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pPr w:leftFromText="180" w:rightFromText="180" w:vertAnchor="text" w:horzAnchor="margin" w:tblpY="314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3560" w14:paraId="0E60ADA5" w14:textId="77777777" w:rsidTr="00564751">
        <w:tc>
          <w:tcPr>
            <w:tcW w:w="4675" w:type="dxa"/>
          </w:tcPr>
          <w:p w14:paraId="45EFFB8D" w14:textId="77777777" w:rsidR="00EA3560" w:rsidRPr="00C06101" w:rsidRDefault="00EA3560" w:rsidP="00564751">
            <w:pPr>
              <w:rPr>
                <w:b/>
                <w:bCs/>
              </w:rPr>
            </w:pPr>
            <w:r w:rsidRPr="00C06101">
              <w:rPr>
                <w:b/>
                <w:bCs/>
              </w:rPr>
              <w:t>Nombres</w:t>
            </w:r>
          </w:p>
          <w:p w14:paraId="22922831" w14:textId="77777777" w:rsidR="00EA3560" w:rsidRDefault="00EA3560" w:rsidP="00564751">
            <w:r>
              <w:t xml:space="preserve">Josue Yahir Vela Hernandez </w:t>
            </w:r>
          </w:p>
          <w:p w14:paraId="5C1C9CB7" w14:textId="77777777" w:rsidR="00EA3560" w:rsidRDefault="00EA3560" w:rsidP="00564751">
            <w:r>
              <w:t>Osweld Omar Lozano Martínez</w:t>
            </w:r>
          </w:p>
          <w:p w14:paraId="50B50C2B" w14:textId="77777777" w:rsidR="00EA3560" w:rsidRDefault="00EA3560" w:rsidP="00564751">
            <w:r>
              <w:t>Sylvia Yadira González Parra</w:t>
            </w:r>
          </w:p>
        </w:tc>
        <w:tc>
          <w:tcPr>
            <w:tcW w:w="4675" w:type="dxa"/>
          </w:tcPr>
          <w:p w14:paraId="4CA0B8D8" w14:textId="77777777" w:rsidR="00EA3560" w:rsidRPr="00C06101" w:rsidRDefault="00EA3560" w:rsidP="00564751">
            <w:pPr>
              <w:rPr>
                <w:b/>
                <w:bCs/>
              </w:rPr>
            </w:pPr>
            <w:r w:rsidRPr="00C06101">
              <w:rPr>
                <w:b/>
                <w:bCs/>
              </w:rPr>
              <w:t xml:space="preserve">Matriculas </w:t>
            </w:r>
          </w:p>
          <w:p w14:paraId="4CE00D89" w14:textId="77777777" w:rsidR="00EA3560" w:rsidRDefault="00EA3560" w:rsidP="00564751">
            <w:r>
              <w:t>2142881</w:t>
            </w:r>
          </w:p>
          <w:p w14:paraId="4A741D28" w14:textId="77777777" w:rsidR="00EA3560" w:rsidRDefault="00EA3560" w:rsidP="00564751">
            <w:r>
              <w:t>2142366</w:t>
            </w:r>
          </w:p>
          <w:p w14:paraId="638F5FF2" w14:textId="77777777" w:rsidR="00EA3560" w:rsidRDefault="00EA3560" w:rsidP="00564751">
            <w:r>
              <w:t>2142962</w:t>
            </w:r>
          </w:p>
        </w:tc>
      </w:tr>
      <w:tr w:rsidR="00EA3560" w14:paraId="0BC17797" w14:textId="77777777" w:rsidTr="00564751">
        <w:tc>
          <w:tcPr>
            <w:tcW w:w="4675" w:type="dxa"/>
          </w:tcPr>
          <w:p w14:paraId="2DF2478B" w14:textId="77777777" w:rsidR="00EA3560" w:rsidRPr="00C06101" w:rsidRDefault="00EA3560" w:rsidP="00564751">
            <w:pPr>
              <w:rPr>
                <w:b/>
                <w:bCs/>
              </w:rPr>
            </w:pPr>
            <w:r w:rsidRPr="00C06101">
              <w:rPr>
                <w:b/>
                <w:bCs/>
              </w:rPr>
              <w:t xml:space="preserve">Nombre del curso: </w:t>
            </w:r>
          </w:p>
          <w:p w14:paraId="42AF669A" w14:textId="77777777" w:rsidR="00EA3560" w:rsidRDefault="00EA3560" w:rsidP="00564751">
            <w:r>
              <w:t>Componentes de lógica de negocio</w:t>
            </w:r>
          </w:p>
        </w:tc>
        <w:tc>
          <w:tcPr>
            <w:tcW w:w="4675" w:type="dxa"/>
          </w:tcPr>
          <w:p w14:paraId="5E000A3E" w14:textId="77777777" w:rsidR="00EA3560" w:rsidRPr="00C06101" w:rsidRDefault="00EA3560" w:rsidP="00564751">
            <w:pPr>
              <w:rPr>
                <w:b/>
                <w:bCs/>
              </w:rPr>
            </w:pPr>
            <w:r w:rsidRPr="00C06101">
              <w:rPr>
                <w:b/>
                <w:bCs/>
              </w:rPr>
              <w:t>Nombre del profesor:</w:t>
            </w:r>
          </w:p>
          <w:p w14:paraId="4295E6BB" w14:textId="77777777" w:rsidR="00EA3560" w:rsidRDefault="00EA3560" w:rsidP="00564751">
            <w:r>
              <w:t xml:space="preserve">Ing. Miguel Ángel Gómez Marroquin </w:t>
            </w:r>
          </w:p>
        </w:tc>
      </w:tr>
      <w:tr w:rsidR="00EA3560" w14:paraId="3AF43A0E" w14:textId="77777777" w:rsidTr="00564751">
        <w:tc>
          <w:tcPr>
            <w:tcW w:w="4675" w:type="dxa"/>
          </w:tcPr>
          <w:p w14:paraId="1815A5AA" w14:textId="77777777" w:rsidR="00EA3560" w:rsidRPr="00C06101" w:rsidRDefault="00EA3560" w:rsidP="00564751">
            <w:pPr>
              <w:rPr>
                <w:b/>
                <w:bCs/>
              </w:rPr>
            </w:pPr>
            <w:r w:rsidRPr="00C06101">
              <w:rPr>
                <w:b/>
                <w:bCs/>
              </w:rPr>
              <w:t>Actividad:</w:t>
            </w:r>
          </w:p>
          <w:p w14:paraId="11811B04" w14:textId="142078DB" w:rsidR="00EA3560" w:rsidRDefault="00EA3560" w:rsidP="00564751">
            <w:r>
              <w:t>Unidad 4</w:t>
            </w:r>
          </w:p>
        </w:tc>
        <w:tc>
          <w:tcPr>
            <w:tcW w:w="4675" w:type="dxa"/>
          </w:tcPr>
          <w:p w14:paraId="20F61B08" w14:textId="77777777" w:rsidR="00EA3560" w:rsidRPr="00C06101" w:rsidRDefault="00EA3560" w:rsidP="00564751">
            <w:pPr>
              <w:rPr>
                <w:b/>
                <w:bCs/>
              </w:rPr>
            </w:pPr>
            <w:r w:rsidRPr="00C06101">
              <w:rPr>
                <w:b/>
                <w:bCs/>
              </w:rPr>
              <w:t>Fecha</w:t>
            </w:r>
            <w:r>
              <w:rPr>
                <w:b/>
                <w:bCs/>
              </w:rPr>
              <w:t>:</w:t>
            </w:r>
          </w:p>
          <w:p w14:paraId="1C77CCB0" w14:textId="554AA3A1" w:rsidR="00EA3560" w:rsidRDefault="00EA3560" w:rsidP="00564751">
            <w:r>
              <w:t>28</w:t>
            </w:r>
            <w:r>
              <w:t>/</w:t>
            </w:r>
            <w:r>
              <w:t>10</w:t>
            </w:r>
            <w:r>
              <w:t>/2026</w:t>
            </w:r>
          </w:p>
        </w:tc>
      </w:tr>
    </w:tbl>
    <w:p w14:paraId="4D394840" w14:textId="33BD402E" w:rsidR="00D90B7C" w:rsidRDefault="00EA3560" w:rsidP="00EA3560">
      <w:r>
        <w:rPr>
          <w:noProof/>
        </w:rPr>
        <w:drawing>
          <wp:anchor distT="0" distB="0" distL="114300" distR="114300" simplePos="0" relativeHeight="251662336" behindDoc="1" locked="0" layoutInCell="1" allowOverlap="1" wp14:anchorId="03B3C594" wp14:editId="22AF7577">
            <wp:simplePos x="0" y="0"/>
            <wp:positionH relativeFrom="column">
              <wp:posOffset>3982914</wp:posOffset>
            </wp:positionH>
            <wp:positionV relativeFrom="paragraph">
              <wp:posOffset>-59055</wp:posOffset>
            </wp:positionV>
            <wp:extent cx="2461461" cy="1118703"/>
            <wp:effectExtent l="0" t="0" r="0" b="0"/>
            <wp:wrapNone/>
            <wp:docPr id="841003924" name="Picture 4" descr="Facultad de Ingeniería Mecánica y Eléctrica – UAN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cultad de Ingeniería Mecánica y Eléctrica – UAN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461" cy="111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403A20A2" wp14:editId="1102CEDB">
            <wp:simplePos x="0" y="0"/>
            <wp:positionH relativeFrom="column">
              <wp:posOffset>-264862</wp:posOffset>
            </wp:positionH>
            <wp:positionV relativeFrom="paragraph">
              <wp:posOffset>95250</wp:posOffset>
            </wp:positionV>
            <wp:extent cx="1823085" cy="829945"/>
            <wp:effectExtent l="0" t="0" r="5715" b="0"/>
            <wp:wrapNone/>
            <wp:docPr id="1613518396" name="Picture 3" descr="Uanl Logo Univers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nl Logo Universida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08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"/Users/yahirvela/Library/Group Containers/UBF8T346G9.ms/WebArchiveCopyPasteTempFiles/com.microsoft.Word/fime-logo-negro.png" \* MERGEFORMATINET </w:instrText>
      </w:r>
      <w:r>
        <w:fldChar w:fldCharType="separate"/>
      </w:r>
      <w:r>
        <w:fldChar w:fldCharType="end"/>
      </w:r>
      <w:r w:rsidR="00D90B7C">
        <w:br w:type="page"/>
      </w:r>
    </w:p>
    <w:sdt>
      <w:sdtPr>
        <w:rPr>
          <w:rFonts w:ascii="Roboto" w:eastAsiaTheme="minorHAnsi" w:hAnsi="Roboto" w:cstheme="minorBidi"/>
          <w:b w:val="0"/>
          <w:bCs w:val="0"/>
          <w:color w:val="000000" w:themeColor="text1"/>
          <w:kern w:val="2"/>
          <w:sz w:val="22"/>
          <w:szCs w:val="24"/>
          <w:lang w:val="es-ES_tradnl"/>
          <w14:ligatures w14:val="standardContextual"/>
        </w:rPr>
        <w:id w:val="214631255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D405A11" w14:textId="65F8489A" w:rsidR="00400972" w:rsidRDefault="002B1FA5">
          <w:pPr>
            <w:pStyle w:val="TOCHeading"/>
          </w:pPr>
          <w:r>
            <w:t>Contenido</w:t>
          </w:r>
        </w:p>
        <w:p w14:paraId="5124DCE8" w14:textId="7E692F2C" w:rsidR="00400972" w:rsidRDefault="00400972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3940551" w:history="1">
            <w:r w:rsidRPr="00571BDF">
              <w:rPr>
                <w:rStyle w:val="Hyperlink"/>
                <w:noProof/>
                <w:lang w:val="es-ES"/>
              </w:rPr>
              <w:t>1. README.md con pasos de instalación, ejecución, reglas y endpoints.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B9FC7" w14:textId="51089942" w:rsidR="00400972" w:rsidRDefault="0040097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0552" w:history="1">
            <w:r w:rsidRPr="00571BDF">
              <w:rPr>
                <w:rStyle w:val="Hyperlink"/>
                <w:noProof/>
                <w:lang w:val="es-ES"/>
              </w:rPr>
              <w:t>2. Captura de carga exitosa de los 16 pedidos.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D5390" w14:textId="7370FF3D" w:rsidR="00400972" w:rsidRDefault="0040097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0553" w:history="1">
            <w:r w:rsidRPr="00571BDF">
              <w:rPr>
                <w:rStyle w:val="Hyperlink"/>
                <w:noProof/>
                <w:lang w:val="es-ES"/>
              </w:rPr>
              <w:t>3. Bitácora resuelta de los 15 escenarios E01–E15.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B6C9E" w14:textId="0CD7E831" w:rsidR="00400972" w:rsidRDefault="0040097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0554" w:history="1">
            <w:r w:rsidRPr="00571BDF">
              <w:rPr>
                <w:rStyle w:val="Hyperlink"/>
                <w:noProof/>
                <w:lang w:val="es-ES"/>
              </w:rPr>
              <w:t>4. Pruebas pytest y captura de resultados.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2B0CF" w14:textId="015B1F1D" w:rsidR="00400972" w:rsidRDefault="0040097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0555" w:history="1">
            <w:r w:rsidRPr="00571BDF">
              <w:rPr>
                <w:rStyle w:val="Hyperlink"/>
                <w:noProof/>
                <w:lang w:val="es-ES"/>
              </w:rPr>
              <w:t>5. Capturas de Swagger /docs mostrando una operación exitosa y una rechazada.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5ACA5" w14:textId="6D2D7203" w:rsidR="00400972" w:rsidRDefault="0040097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0556" w:history="1">
            <w:r w:rsidRPr="00571BDF">
              <w:rPr>
                <w:rStyle w:val="Hyperlink"/>
                <w:noProof/>
                <w:lang w:val="es-ES"/>
              </w:rPr>
              <w:t>6. Diagrama de estados y explicación de los Domain Events.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1FAA" w14:textId="4270C1AF" w:rsidR="00400972" w:rsidRDefault="0040097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40557" w:history="1">
            <w:r w:rsidRPr="00571BDF">
              <w:rPr>
                <w:rStyle w:val="Hyperlink"/>
                <w:noProof/>
                <w:lang w:val="es-ES"/>
              </w:rPr>
              <w:t>7. Reflexión breve: tres errores encontrados, cómo se solucionaron  y qué aprendizaje se obtuvo.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_Toc243940557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EB8DC" w14:textId="77777777" w:rsidR="00400972" w:rsidRDefault="00400972" w:rsidP="0040097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  <w:p w14:paraId="080B21C5" w14:textId="047D839C" w:rsidR="00400972" w:rsidRDefault="00000000" w:rsidP="00400972">
          <w:pPr>
            <w:rPr>
              <w:b/>
              <w:bCs/>
              <w:noProof/>
            </w:rPr>
          </w:pPr>
        </w:p>
      </w:sdtContent>
    </w:sdt>
    <w:bookmarkStart w:id="0" w:name="_Toc243940551" w:displacedByCustomXml="prev"/>
    <w:p w14:paraId="07D25A37" w14:textId="77777777" w:rsidR="00400972" w:rsidRPr="00400972" w:rsidRDefault="00400972" w:rsidP="00400972"/>
    <w:p w14:paraId="260EBAAD" w14:textId="77777777" w:rsidR="00400972" w:rsidRPr="00400972" w:rsidRDefault="00400972" w:rsidP="00400972"/>
    <w:p w14:paraId="3C78582B" w14:textId="77777777" w:rsidR="00400972" w:rsidRPr="00400972" w:rsidRDefault="00400972" w:rsidP="00400972"/>
    <w:p w14:paraId="47C3AE0B" w14:textId="77777777" w:rsidR="00400972" w:rsidRDefault="00400972" w:rsidP="00400972">
      <w:pPr>
        <w:rPr>
          <w:b/>
          <w:bCs/>
          <w:noProof/>
        </w:rPr>
      </w:pPr>
    </w:p>
    <w:p w14:paraId="368D39A0" w14:textId="4C315240" w:rsidR="00400972" w:rsidRDefault="00400972" w:rsidP="00400972">
      <w:pPr>
        <w:tabs>
          <w:tab w:val="left" w:pos="1384"/>
        </w:tabs>
      </w:pPr>
      <w:r>
        <w:tab/>
      </w:r>
    </w:p>
    <w:p w14:paraId="0083ADB5" w14:textId="3BD68B49" w:rsidR="00400972" w:rsidRPr="00400972" w:rsidRDefault="00400972" w:rsidP="00400972">
      <w:pPr>
        <w:spacing w:after="160" w:line="278" w:lineRule="auto"/>
        <w:jc w:val="left"/>
      </w:pPr>
      <w:r>
        <w:br w:type="page"/>
      </w:r>
    </w:p>
    <w:p w14:paraId="10AAA461" w14:textId="4176AACF" w:rsidR="00D90B7C" w:rsidRDefault="00D90B7C" w:rsidP="00D90B7C">
      <w:pPr>
        <w:pStyle w:val="Heading1"/>
        <w:rPr>
          <w:lang w:val="es-ES"/>
        </w:rPr>
      </w:pPr>
      <w:r w:rsidRPr="001A19C6">
        <w:rPr>
          <w:lang w:val="es-ES"/>
        </w:rPr>
        <w:lastRenderedPageBreak/>
        <w:t xml:space="preserve">README.md con pasos de instalación, ejecución, reglas y </w:t>
      </w:r>
      <w:proofErr w:type="spellStart"/>
      <w:r w:rsidRPr="001A19C6">
        <w:rPr>
          <w:lang w:val="es-ES"/>
        </w:rPr>
        <w:t>endpoints</w:t>
      </w:r>
      <w:proofErr w:type="spellEnd"/>
      <w:r w:rsidRPr="001A19C6">
        <w:rPr>
          <w:lang w:val="es-ES"/>
        </w:rPr>
        <w:t>.</w:t>
      </w:r>
      <w:bookmarkEnd w:id="0"/>
    </w:p>
    <w:p w14:paraId="7CC8B10B" w14:textId="1F68114F" w:rsidR="00D90B7C" w:rsidRPr="00D90B7C" w:rsidRDefault="00D90B7C" w:rsidP="00D90B7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66CD9A4" wp14:editId="5EB1F7D7">
            <wp:extent cx="5943600" cy="3719195"/>
            <wp:effectExtent l="0" t="0" r="0" b="1905"/>
            <wp:docPr id="1231448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48480" name="Picture 12314484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06FB" w14:textId="77777777" w:rsidR="00D90B7C" w:rsidRDefault="00D90B7C" w:rsidP="00D90B7C">
      <w:pPr>
        <w:pStyle w:val="Heading1"/>
        <w:rPr>
          <w:lang w:val="es-ES"/>
        </w:rPr>
      </w:pPr>
      <w:bookmarkStart w:id="1" w:name="_Toc243940552"/>
      <w:r w:rsidRPr="001A19C6">
        <w:rPr>
          <w:lang w:val="es-ES"/>
        </w:rPr>
        <w:lastRenderedPageBreak/>
        <w:t>Captura de carga exitosa de los 16 pedidos.</w:t>
      </w:r>
      <w:bookmarkEnd w:id="1"/>
    </w:p>
    <w:p w14:paraId="40EFC2B1" w14:textId="0B89DABB" w:rsidR="00D90B7C" w:rsidRPr="00D90B7C" w:rsidRDefault="00D90B7C" w:rsidP="00D90B7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298E856" wp14:editId="4E3B9438">
            <wp:extent cx="5943600" cy="3719195"/>
            <wp:effectExtent l="0" t="0" r="0" b="1905"/>
            <wp:docPr id="41134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4221" name="Picture 411342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8F3E" w14:textId="4DA178B9" w:rsidR="00D90B7C" w:rsidRPr="002B1FA5" w:rsidRDefault="002B1FA5" w:rsidP="00D90B7C">
      <w:pPr>
        <w:pStyle w:val="Heading1"/>
        <w:rPr>
          <w:lang w:val="es-ES"/>
        </w:rPr>
      </w:pPr>
      <w:bookmarkStart w:id="2" w:name="_Toc243940553"/>
      <w:r>
        <w:rPr>
          <w:noProof/>
          <w:lang w:val="es-ES"/>
        </w:rPr>
        <w:lastRenderedPageBreak/>
        <w:drawing>
          <wp:anchor distT="0" distB="0" distL="114300" distR="114300" simplePos="0" relativeHeight="251659264" behindDoc="0" locked="0" layoutInCell="1" allowOverlap="1" wp14:anchorId="6B45C87E" wp14:editId="7BD924AB">
            <wp:simplePos x="0" y="0"/>
            <wp:positionH relativeFrom="column">
              <wp:posOffset>-125506</wp:posOffset>
            </wp:positionH>
            <wp:positionV relativeFrom="paragraph">
              <wp:posOffset>4505512</wp:posOffset>
            </wp:positionV>
            <wp:extent cx="5943600" cy="3719195"/>
            <wp:effectExtent l="0" t="0" r="0" b="1905"/>
            <wp:wrapSquare wrapText="bothSides"/>
            <wp:docPr id="20053632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63212" name="Picture 20053632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/>
        </w:rPr>
        <w:drawing>
          <wp:anchor distT="0" distB="0" distL="114300" distR="114300" simplePos="0" relativeHeight="251660288" behindDoc="0" locked="0" layoutInCell="1" allowOverlap="1" wp14:anchorId="4D9CF8BA" wp14:editId="44A9DB63">
            <wp:simplePos x="0" y="0"/>
            <wp:positionH relativeFrom="column">
              <wp:posOffset>-125095</wp:posOffset>
            </wp:positionH>
            <wp:positionV relativeFrom="paragraph">
              <wp:posOffset>785906</wp:posOffset>
            </wp:positionV>
            <wp:extent cx="5943600" cy="3719195"/>
            <wp:effectExtent l="0" t="0" r="0" b="1905"/>
            <wp:wrapSquare wrapText="bothSides"/>
            <wp:docPr id="589969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69567" name="Picture 5899695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0B7C" w:rsidRPr="001A19C6">
        <w:rPr>
          <w:lang w:val="es-ES"/>
        </w:rPr>
        <w:t>Bitácora resuelta de los 15 escenarios E01–E15.</w:t>
      </w:r>
      <w:bookmarkEnd w:id="2"/>
    </w:p>
    <w:p w14:paraId="4AF17A3D" w14:textId="77777777" w:rsidR="00D90B7C" w:rsidRDefault="00D90B7C" w:rsidP="00D90B7C">
      <w:pPr>
        <w:pStyle w:val="Heading1"/>
        <w:rPr>
          <w:lang w:val="es-ES"/>
        </w:rPr>
      </w:pPr>
      <w:bookmarkStart w:id="3" w:name="_Toc243940554"/>
      <w:r w:rsidRPr="001A19C6">
        <w:rPr>
          <w:lang w:val="es-ES"/>
        </w:rPr>
        <w:lastRenderedPageBreak/>
        <w:t xml:space="preserve">Pruebas </w:t>
      </w:r>
      <w:proofErr w:type="spellStart"/>
      <w:r w:rsidRPr="001A19C6">
        <w:rPr>
          <w:lang w:val="es-ES"/>
        </w:rPr>
        <w:t>pytest</w:t>
      </w:r>
      <w:proofErr w:type="spellEnd"/>
      <w:r w:rsidRPr="001A19C6">
        <w:rPr>
          <w:lang w:val="es-ES"/>
        </w:rPr>
        <w:t xml:space="preserve"> y captura de resultados.</w:t>
      </w:r>
      <w:bookmarkEnd w:id="3"/>
    </w:p>
    <w:p w14:paraId="3B3EC891" w14:textId="3A472191" w:rsidR="00D90B7C" w:rsidRPr="00D90B7C" w:rsidRDefault="00D90B7C" w:rsidP="00D90B7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5DF7D82" wp14:editId="229386A0">
            <wp:extent cx="5943600" cy="3719195"/>
            <wp:effectExtent l="0" t="0" r="0" b="1905"/>
            <wp:docPr id="1788240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40823" name="Picture 178824082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4A3B" w14:textId="77777777" w:rsidR="00D90B7C" w:rsidRDefault="00D90B7C" w:rsidP="00D90B7C">
      <w:pPr>
        <w:pStyle w:val="Heading1"/>
        <w:rPr>
          <w:lang w:val="es-ES"/>
        </w:rPr>
      </w:pPr>
      <w:bookmarkStart w:id="4" w:name="_Toc243940555"/>
      <w:r w:rsidRPr="001A19C6">
        <w:rPr>
          <w:lang w:val="es-ES"/>
        </w:rPr>
        <w:lastRenderedPageBreak/>
        <w:t>Capturas de Swagger /</w:t>
      </w:r>
      <w:proofErr w:type="spellStart"/>
      <w:r w:rsidRPr="001A19C6">
        <w:rPr>
          <w:lang w:val="es-ES"/>
        </w:rPr>
        <w:t>docs</w:t>
      </w:r>
      <w:proofErr w:type="spellEnd"/>
      <w:r w:rsidRPr="001A19C6">
        <w:rPr>
          <w:lang w:val="es-ES"/>
        </w:rPr>
        <w:t xml:space="preserve"> mostrando una operación exitosa y una rechazada.</w:t>
      </w:r>
      <w:bookmarkEnd w:id="4"/>
    </w:p>
    <w:p w14:paraId="0E197ECA" w14:textId="4310B3A9" w:rsidR="00D90B7C" w:rsidRDefault="00D90B7C" w:rsidP="00D90B7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2C92BFE" wp14:editId="003F9714">
            <wp:extent cx="5943600" cy="3714750"/>
            <wp:effectExtent l="0" t="0" r="0" b="6350"/>
            <wp:docPr id="13881076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07646" name="Picture 13881076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44A2" w14:textId="59C5F025" w:rsidR="00D90B7C" w:rsidRPr="00D90B7C" w:rsidRDefault="00D90B7C" w:rsidP="00D90B7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99AB1E8" wp14:editId="58F3137D">
            <wp:extent cx="5943600" cy="3719195"/>
            <wp:effectExtent l="0" t="0" r="0" b="1905"/>
            <wp:docPr id="5677421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42193" name="Picture 5677421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B8BA1" w14:textId="77777777" w:rsidR="00D90B7C" w:rsidRDefault="00D90B7C" w:rsidP="00D90B7C">
      <w:pPr>
        <w:pStyle w:val="Heading1"/>
        <w:rPr>
          <w:lang w:val="es-ES"/>
        </w:rPr>
      </w:pPr>
      <w:bookmarkStart w:id="5" w:name="_Toc243940556"/>
      <w:r w:rsidRPr="001A19C6">
        <w:rPr>
          <w:lang w:val="es-ES"/>
        </w:rPr>
        <w:lastRenderedPageBreak/>
        <w:t xml:space="preserve">Diagrama de estados y explicación de los Domain </w:t>
      </w:r>
      <w:proofErr w:type="spellStart"/>
      <w:r w:rsidRPr="001A19C6">
        <w:rPr>
          <w:lang w:val="es-ES"/>
        </w:rPr>
        <w:t>Events</w:t>
      </w:r>
      <w:proofErr w:type="spellEnd"/>
      <w:r w:rsidRPr="001A19C6">
        <w:rPr>
          <w:lang w:val="es-ES"/>
        </w:rPr>
        <w:t>.</w:t>
      </w:r>
      <w:bookmarkEnd w:id="5"/>
    </w:p>
    <w:p w14:paraId="5C97B726" w14:textId="199B3A87" w:rsidR="00D90B7C" w:rsidRDefault="00D90B7C" w:rsidP="00D90B7C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3211AF7" wp14:editId="7C580CE1">
            <wp:extent cx="3169920" cy="3842851"/>
            <wp:effectExtent l="0" t="0" r="5080" b="5715"/>
            <wp:docPr id="14829570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57084" name="Picture 148295708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963" cy="385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6944" w14:textId="77777777" w:rsidR="00D90B7C" w:rsidRPr="00400972" w:rsidRDefault="00D90B7C" w:rsidP="00400972">
      <w:pPr>
        <w:jc w:val="left"/>
        <w:rPr>
          <w:szCs w:val="22"/>
          <w:lang w:val="es-ES"/>
        </w:rPr>
      </w:pPr>
    </w:p>
    <w:p w14:paraId="786957BE" w14:textId="68AA454D" w:rsidR="00D90B7C" w:rsidRDefault="00400972" w:rsidP="00400972">
      <w:pPr>
        <w:jc w:val="left"/>
        <w:rPr>
          <w:color w:val="000000"/>
          <w:szCs w:val="22"/>
        </w:rPr>
      </w:pPr>
      <w:r w:rsidRPr="00400972">
        <w:rPr>
          <w:color w:val="000000"/>
          <w:szCs w:val="22"/>
        </w:rPr>
        <w:t>Un Domain Event es un registro inmutable de un hecho que ya ocurrió en el negocio. En este proyecto,</w:t>
      </w:r>
      <w:r w:rsidRPr="00400972">
        <w:rPr>
          <w:rStyle w:val="apple-converted-space"/>
          <w:color w:val="000000"/>
          <w:szCs w:val="22"/>
        </w:rPr>
        <w:t> </w:t>
      </w:r>
      <w:proofErr w:type="spellStart"/>
      <w:r w:rsidRPr="00400972">
        <w:rPr>
          <w:rStyle w:val="HTMLCode"/>
          <w:rFonts w:ascii="Roboto" w:eastAsiaTheme="minorHAnsi" w:hAnsi="Roboto"/>
          <w:color w:val="000000"/>
          <w:sz w:val="22"/>
          <w:szCs w:val="22"/>
        </w:rPr>
        <w:t>Order</w:t>
      </w:r>
      <w:proofErr w:type="spellEnd"/>
      <w:r w:rsidRPr="00400972">
        <w:rPr>
          <w:rStyle w:val="apple-converted-space"/>
          <w:color w:val="000000"/>
          <w:szCs w:val="22"/>
        </w:rPr>
        <w:t> </w:t>
      </w:r>
      <w:r w:rsidRPr="00400972">
        <w:rPr>
          <w:color w:val="000000"/>
          <w:szCs w:val="22"/>
        </w:rPr>
        <w:t>registra un evento en cada transición</w:t>
      </w:r>
      <w:r>
        <w:rPr>
          <w:color w:val="000000"/>
          <w:szCs w:val="22"/>
        </w:rPr>
        <w:t xml:space="preserve"> </w:t>
      </w:r>
      <w:r w:rsidRPr="00400972">
        <w:rPr>
          <w:color w:val="000000"/>
          <w:szCs w:val="22"/>
        </w:rPr>
        <w:t>válida:</w:t>
      </w:r>
      <w:r w:rsidRPr="00400972">
        <w:rPr>
          <w:rStyle w:val="apple-converted-space"/>
          <w:color w:val="000000"/>
          <w:szCs w:val="22"/>
        </w:rPr>
        <w:t> </w:t>
      </w:r>
      <w:r w:rsidRPr="00400972">
        <w:rPr>
          <w:rStyle w:val="HTMLCode"/>
          <w:rFonts w:ascii="Roboto" w:eastAsiaTheme="minorHAnsi" w:hAnsi="Roboto"/>
          <w:color w:val="000000"/>
          <w:sz w:val="22"/>
          <w:szCs w:val="22"/>
        </w:rPr>
        <w:t>OrderConfirmed</w:t>
      </w:r>
      <w:r w:rsidRPr="00400972">
        <w:rPr>
          <w:color w:val="000000"/>
          <w:szCs w:val="22"/>
        </w:rPr>
        <w:t>,</w:t>
      </w:r>
      <w:r w:rsidRPr="00400972">
        <w:rPr>
          <w:rStyle w:val="apple-converted-space"/>
          <w:color w:val="000000"/>
          <w:szCs w:val="22"/>
        </w:rPr>
        <w:t> </w:t>
      </w:r>
      <w:r w:rsidRPr="00400972">
        <w:rPr>
          <w:rStyle w:val="HTMLCode"/>
          <w:rFonts w:ascii="Roboto" w:eastAsiaTheme="minorHAnsi" w:hAnsi="Roboto"/>
          <w:color w:val="000000"/>
          <w:sz w:val="22"/>
          <w:szCs w:val="22"/>
        </w:rPr>
        <w:t>OrderShipped</w:t>
      </w:r>
      <w:r w:rsidRPr="00400972">
        <w:rPr>
          <w:color w:val="000000"/>
          <w:szCs w:val="22"/>
        </w:rPr>
        <w:t>,</w:t>
      </w:r>
      <w:r w:rsidRPr="00400972">
        <w:rPr>
          <w:rStyle w:val="apple-converted-space"/>
          <w:color w:val="000000"/>
          <w:szCs w:val="22"/>
        </w:rPr>
        <w:t> </w:t>
      </w:r>
      <w:r w:rsidRPr="00400972">
        <w:rPr>
          <w:rStyle w:val="HTMLCode"/>
          <w:rFonts w:ascii="Roboto" w:eastAsiaTheme="minorHAnsi" w:hAnsi="Roboto"/>
          <w:color w:val="000000"/>
          <w:sz w:val="22"/>
          <w:szCs w:val="22"/>
        </w:rPr>
        <w:t>OrderCancelled</w:t>
      </w:r>
      <w:r w:rsidRPr="00400972">
        <w:rPr>
          <w:color w:val="000000"/>
          <w:szCs w:val="22"/>
        </w:rPr>
        <w:t>,</w:t>
      </w:r>
      <w:r w:rsidRPr="00400972">
        <w:rPr>
          <w:rStyle w:val="apple-converted-space"/>
          <w:color w:val="000000"/>
          <w:szCs w:val="22"/>
        </w:rPr>
        <w:t> </w:t>
      </w:r>
      <w:r w:rsidRPr="00400972">
        <w:rPr>
          <w:rStyle w:val="HTMLCode"/>
          <w:rFonts w:ascii="Roboto" w:eastAsiaTheme="minorHAnsi" w:hAnsi="Roboto"/>
          <w:color w:val="000000"/>
          <w:sz w:val="22"/>
          <w:szCs w:val="22"/>
        </w:rPr>
        <w:t>OrderDelivered</w:t>
      </w:r>
      <w:r w:rsidRPr="00400972">
        <w:rPr>
          <w:rStyle w:val="apple-converted-space"/>
          <w:color w:val="000000"/>
          <w:szCs w:val="22"/>
        </w:rPr>
        <w:t> </w:t>
      </w:r>
      <w:r w:rsidRPr="00400972">
        <w:rPr>
          <w:color w:val="000000"/>
          <w:szCs w:val="22"/>
        </w:rPr>
        <w:t>y</w:t>
      </w:r>
      <w:r w:rsidRPr="00400972">
        <w:rPr>
          <w:rStyle w:val="apple-converted-space"/>
          <w:color w:val="000000"/>
          <w:szCs w:val="22"/>
        </w:rPr>
        <w:t> </w:t>
      </w:r>
      <w:r w:rsidRPr="00400972">
        <w:rPr>
          <w:rStyle w:val="HTMLCode"/>
          <w:rFonts w:ascii="Roboto" w:eastAsiaTheme="minorHAnsi" w:hAnsi="Roboto"/>
          <w:color w:val="000000"/>
          <w:sz w:val="22"/>
          <w:szCs w:val="22"/>
        </w:rPr>
        <w:t>OrderReturned</w:t>
      </w:r>
      <w:r w:rsidRPr="00400972">
        <w:rPr>
          <w:color w:val="000000"/>
          <w:szCs w:val="22"/>
        </w:rPr>
        <w:t>. Cada método valida primero, cambia el estado después y registra el evento al final. Por eso una operación fallida, como confirmar dos veces, no deja ningún evento: no se anuncia un hecho que nunca pasó.</w:t>
      </w:r>
    </w:p>
    <w:p w14:paraId="5FEA1331" w14:textId="77777777" w:rsidR="00400972" w:rsidRDefault="00400972" w:rsidP="00400972">
      <w:pPr>
        <w:jc w:val="left"/>
        <w:rPr>
          <w:color w:val="000000"/>
          <w:szCs w:val="22"/>
        </w:rPr>
      </w:pPr>
    </w:p>
    <w:p w14:paraId="6D07E3BE" w14:textId="77777777" w:rsidR="00400972" w:rsidRPr="00400972" w:rsidRDefault="00400972" w:rsidP="00400972">
      <w:pPr>
        <w:jc w:val="left"/>
        <w:rPr>
          <w:szCs w:val="22"/>
          <w:lang w:val="es-ES"/>
        </w:rPr>
      </w:pPr>
    </w:p>
    <w:p w14:paraId="5978834B" w14:textId="7174CF10" w:rsidR="00D90B7C" w:rsidRDefault="00D90B7C" w:rsidP="00D90B7C">
      <w:pPr>
        <w:pStyle w:val="Heading1"/>
        <w:rPr>
          <w:lang w:val="es-ES"/>
        </w:rPr>
      </w:pPr>
      <w:bookmarkStart w:id="6" w:name="_Toc243940557"/>
      <w:r w:rsidRPr="001A19C6">
        <w:rPr>
          <w:lang w:val="es-ES"/>
        </w:rPr>
        <w:lastRenderedPageBreak/>
        <w:t xml:space="preserve">Reflexión breve: tres errores encontrados, cómo </w:t>
      </w:r>
      <w:r>
        <w:rPr>
          <w:lang w:val="es-ES"/>
        </w:rPr>
        <w:t xml:space="preserve">se </w:t>
      </w:r>
      <w:proofErr w:type="gramStart"/>
      <w:r>
        <w:rPr>
          <w:lang w:val="es-ES"/>
        </w:rPr>
        <w:t xml:space="preserve">solucionaron </w:t>
      </w:r>
      <w:r w:rsidRPr="001A19C6">
        <w:rPr>
          <w:lang w:val="es-ES"/>
        </w:rPr>
        <w:t xml:space="preserve"> y</w:t>
      </w:r>
      <w:proofErr w:type="gramEnd"/>
      <w:r w:rsidRPr="001A19C6">
        <w:rPr>
          <w:lang w:val="es-ES"/>
        </w:rPr>
        <w:t xml:space="preserve"> qué </w:t>
      </w:r>
      <w:r>
        <w:rPr>
          <w:lang w:val="es-ES"/>
        </w:rPr>
        <w:t>aprendizaje se obtuvo.</w:t>
      </w:r>
      <w:bookmarkEnd w:id="6"/>
    </w:p>
    <w:p w14:paraId="3248B768" w14:textId="77777777" w:rsidR="00400972" w:rsidRPr="00400972" w:rsidRDefault="00400972" w:rsidP="00400972">
      <w:pPr>
        <w:rPr>
          <w:lang w:val="es-ES"/>
        </w:rPr>
      </w:pPr>
    </w:p>
    <w:tbl>
      <w:tblPr>
        <w:tblW w:w="10665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auto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39"/>
        <w:gridCol w:w="2617"/>
        <w:gridCol w:w="2051"/>
        <w:gridCol w:w="1792"/>
        <w:gridCol w:w="2482"/>
        <w:gridCol w:w="1384"/>
      </w:tblGrid>
      <w:tr w:rsidR="00400972" w:rsidRPr="00400972" w14:paraId="11FCFC08" w14:textId="77777777" w:rsidTr="00400972">
        <w:trPr>
          <w:trHeight w:val="440"/>
          <w:jc w:val="center"/>
        </w:trPr>
        <w:tc>
          <w:tcPr>
            <w:tcW w:w="339" w:type="dxa"/>
            <w:shd w:val="clear" w:color="000000" w:fill="1F3864"/>
            <w:vAlign w:val="center"/>
            <w:hideMark/>
          </w:tcPr>
          <w:p w14:paraId="26E3AD7C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Cs w:val="22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b/>
                <w:bCs/>
                <w:color w:val="FFFFFF"/>
                <w:kern w:val="0"/>
                <w:szCs w:val="22"/>
                <w:lang w:val="en-MX"/>
                <w14:ligatures w14:val="none"/>
              </w:rPr>
              <w:t>#</w:t>
            </w:r>
          </w:p>
        </w:tc>
        <w:tc>
          <w:tcPr>
            <w:tcW w:w="2617" w:type="dxa"/>
            <w:shd w:val="clear" w:color="000000" w:fill="1F3864"/>
            <w:vAlign w:val="center"/>
            <w:hideMark/>
          </w:tcPr>
          <w:p w14:paraId="07834664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Cs w:val="22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b/>
                <w:bCs/>
                <w:color w:val="FFFFFF"/>
                <w:kern w:val="0"/>
                <w:szCs w:val="22"/>
                <w:lang w:val="en-MX"/>
                <w14:ligatures w14:val="none"/>
              </w:rPr>
              <w:t>Error</w:t>
            </w:r>
          </w:p>
        </w:tc>
        <w:tc>
          <w:tcPr>
            <w:tcW w:w="2051" w:type="dxa"/>
            <w:shd w:val="clear" w:color="000000" w:fill="1F3864"/>
            <w:vAlign w:val="center"/>
            <w:hideMark/>
          </w:tcPr>
          <w:p w14:paraId="523023B9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Cs w:val="22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b/>
                <w:bCs/>
                <w:color w:val="FFFFFF"/>
                <w:kern w:val="0"/>
                <w:szCs w:val="22"/>
                <w:lang w:val="en-MX"/>
                <w14:ligatures w14:val="none"/>
              </w:rPr>
              <w:t>Qué vi</w:t>
            </w:r>
          </w:p>
        </w:tc>
        <w:tc>
          <w:tcPr>
            <w:tcW w:w="1792" w:type="dxa"/>
            <w:shd w:val="clear" w:color="000000" w:fill="1F3864"/>
            <w:vAlign w:val="center"/>
            <w:hideMark/>
          </w:tcPr>
          <w:p w14:paraId="1BD74F4B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Cs w:val="22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b/>
                <w:bCs/>
                <w:color w:val="FFFFFF"/>
                <w:kern w:val="0"/>
                <w:szCs w:val="22"/>
                <w:lang w:val="en-MX"/>
                <w14:ligatures w14:val="none"/>
              </w:rPr>
              <w:t>Causa</w:t>
            </w:r>
          </w:p>
        </w:tc>
        <w:tc>
          <w:tcPr>
            <w:tcW w:w="2482" w:type="dxa"/>
            <w:shd w:val="clear" w:color="000000" w:fill="1F3864"/>
            <w:vAlign w:val="center"/>
            <w:hideMark/>
          </w:tcPr>
          <w:p w14:paraId="2E09B6FB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Cs w:val="22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b/>
                <w:bCs/>
                <w:color w:val="FFFFFF"/>
                <w:kern w:val="0"/>
                <w:szCs w:val="22"/>
                <w:lang w:val="en-MX"/>
                <w14:ligatures w14:val="none"/>
              </w:rPr>
              <w:t>Cómo lo resolví</w:t>
            </w:r>
          </w:p>
        </w:tc>
        <w:tc>
          <w:tcPr>
            <w:tcW w:w="1384" w:type="dxa"/>
            <w:shd w:val="clear" w:color="000000" w:fill="1F3864"/>
            <w:vAlign w:val="center"/>
            <w:hideMark/>
          </w:tcPr>
          <w:p w14:paraId="45BD80A4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Cs w:val="22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b/>
                <w:bCs/>
                <w:color w:val="FFFFFF"/>
                <w:kern w:val="0"/>
                <w:szCs w:val="22"/>
                <w:lang w:val="en-MX"/>
                <w14:ligatures w14:val="none"/>
              </w:rPr>
              <w:t>Qué aprendí</w:t>
            </w:r>
          </w:p>
        </w:tc>
      </w:tr>
      <w:tr w:rsidR="00400972" w:rsidRPr="00400972" w14:paraId="66646430" w14:textId="77777777" w:rsidTr="00400972">
        <w:trPr>
          <w:trHeight w:val="840"/>
          <w:jc w:val="center"/>
        </w:trPr>
        <w:tc>
          <w:tcPr>
            <w:tcW w:w="339" w:type="dxa"/>
            <w:vAlign w:val="center"/>
            <w:hideMark/>
          </w:tcPr>
          <w:p w14:paraId="315D7A53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1</w:t>
            </w:r>
          </w:p>
        </w:tc>
        <w:tc>
          <w:tcPr>
            <w:tcW w:w="2617" w:type="dxa"/>
            <w:vAlign w:val="center"/>
            <w:hideMark/>
          </w:tcPr>
          <w:p w14:paraId="6A2A9D90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ModuleNotFoundError: No module named 'app'</w:t>
            </w:r>
          </w:p>
        </w:tc>
        <w:tc>
          <w:tcPr>
            <w:tcW w:w="2051" w:type="dxa"/>
            <w:vAlign w:val="center"/>
            <w:hideMark/>
          </w:tcPr>
          <w:p w14:paraId="7FEB8E3A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Falló al ejecutar tests/test_domain.py directamente con python.</w:t>
            </w:r>
          </w:p>
        </w:tc>
        <w:tc>
          <w:tcPr>
            <w:tcW w:w="1792" w:type="dxa"/>
            <w:vAlign w:val="center"/>
            <w:hideMark/>
          </w:tcPr>
          <w:p w14:paraId="0ABC3D03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Python solo busca módulos en la carpeta del archivo que se ejecuta (tests/), y app está un nivel más arriba.</w:t>
            </w:r>
          </w:p>
        </w:tc>
        <w:tc>
          <w:tcPr>
            <w:tcW w:w="2482" w:type="dxa"/>
            <w:vAlign w:val="center"/>
            <w:hideMark/>
          </w:tcPr>
          <w:p w14:paraId="727D4BD1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Ejecuté desde la raíz del proyecto con python -m pytest y agregué un pytest.ini con pythonpath = .</w:t>
            </w:r>
          </w:p>
        </w:tc>
        <w:tc>
          <w:tcPr>
            <w:tcW w:w="1384" w:type="dxa"/>
            <w:vAlign w:val="center"/>
            <w:hideMark/>
          </w:tcPr>
          <w:p w14:paraId="4BD285D0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El lugar desde donde se ejecuta un programa importa tanto como el código. Los archivos de pruebas se corren con pytest, no con python archivo.py.</w:t>
            </w:r>
          </w:p>
        </w:tc>
      </w:tr>
      <w:tr w:rsidR="00400972" w:rsidRPr="00400972" w14:paraId="5C996DB5" w14:textId="77777777" w:rsidTr="00400972">
        <w:trPr>
          <w:trHeight w:val="840"/>
          <w:jc w:val="center"/>
        </w:trPr>
        <w:tc>
          <w:tcPr>
            <w:tcW w:w="339" w:type="dxa"/>
            <w:vAlign w:val="center"/>
            <w:hideMark/>
          </w:tcPr>
          <w:p w14:paraId="3464674B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2</w:t>
            </w:r>
          </w:p>
        </w:tc>
        <w:tc>
          <w:tcPr>
            <w:tcW w:w="2617" w:type="dxa"/>
            <w:vAlign w:val="center"/>
            <w:hideMark/>
          </w:tcPr>
          <w:p w14:paraId="0ADB8AA1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TypeError: DomainEvent() takes no arguments</w:t>
            </w:r>
          </w:p>
        </w:tc>
        <w:tc>
          <w:tcPr>
            <w:tcW w:w="2051" w:type="dxa"/>
            <w:vAlign w:val="center"/>
            <w:hideMark/>
          </w:tcPr>
          <w:p w14:paraId="236208EC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Apareció al llamar a confirm() por primera vez.</w:t>
            </w:r>
          </w:p>
        </w:tc>
        <w:tc>
          <w:tcPr>
            <w:tcW w:w="1792" w:type="dxa"/>
            <w:vAlign w:val="center"/>
            <w:hideMark/>
          </w:tcPr>
          <w:p w14:paraId="02FD15B0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La clase DomainEvent estaba definida sin campos, así que Python no aceptaba "OrderConfirmed" ni self.id.</w:t>
            </w:r>
          </w:p>
        </w:tc>
        <w:tc>
          <w:tcPr>
            <w:tcW w:w="2482" w:type="dxa"/>
            <w:vAlign w:val="center"/>
            <w:hideMark/>
          </w:tcPr>
          <w:p w14:paraId="4235AD25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La definí como @dataclass(frozen=True) con name, order_id y occurred_at.</w:t>
            </w:r>
          </w:p>
        </w:tc>
        <w:tc>
          <w:tcPr>
            <w:tcW w:w="1384" w:type="dxa"/>
            <w:vAlign w:val="center"/>
            <w:hideMark/>
          </w:tcPr>
          <w:p w14:paraId="204044BB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Hay que leer el mensaje de error completo, porque dice qué falla. Un Domain Event debe ser inmutable: registra un hecho que ya ocurrió.</w:t>
            </w:r>
          </w:p>
        </w:tc>
      </w:tr>
      <w:tr w:rsidR="00400972" w:rsidRPr="00400972" w14:paraId="7D0841C8" w14:textId="77777777" w:rsidTr="00400972">
        <w:trPr>
          <w:trHeight w:val="1120"/>
          <w:jc w:val="center"/>
        </w:trPr>
        <w:tc>
          <w:tcPr>
            <w:tcW w:w="339" w:type="dxa"/>
            <w:vAlign w:val="center"/>
            <w:hideMark/>
          </w:tcPr>
          <w:p w14:paraId="0512A64E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3</w:t>
            </w:r>
          </w:p>
        </w:tc>
        <w:tc>
          <w:tcPr>
            <w:tcW w:w="2617" w:type="dxa"/>
            <w:vAlign w:val="center"/>
            <w:hideMark/>
          </w:tcPr>
          <w:p w14:paraId="3782A0E1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Courier New" w:eastAsia="Times New Roman" w:hAnsi="Courier New" w:cs="Courier New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KeyError: 'sku'</w:t>
            </w:r>
          </w:p>
        </w:tc>
        <w:tc>
          <w:tcPr>
            <w:tcW w:w="2051" w:type="dxa"/>
            <w:vAlign w:val="center"/>
            <w:hideMark/>
          </w:tcPr>
          <w:p w14:paraId="2962A777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Falló el escenario E08 al buscar el precio de SKU003.</w:t>
            </w:r>
          </w:p>
        </w:tc>
        <w:tc>
          <w:tcPr>
            <w:tcW w:w="1792" w:type="dxa"/>
            <w:vAlign w:val="center"/>
            <w:hideMark/>
          </w:tcPr>
          <w:p w14:paraId="48BF3DE5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productos.csv empieza con un carácter invisible (BOM) que Excel agrega al guardar. Con encoding="utf-8", Python leía el encabezado como \ufeffsku.</w:t>
            </w:r>
          </w:p>
        </w:tc>
        <w:tc>
          <w:tcPr>
            <w:tcW w:w="2482" w:type="dxa"/>
            <w:vAlign w:val="center"/>
            <w:hideMark/>
          </w:tcPr>
          <w:p w14:paraId="6BB666D6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Abrí el archivo con encoding="utf-8-sig" y reutilicé la función rows() de cargar_csv.py, que ya lo manejaba.</w:t>
            </w:r>
          </w:p>
        </w:tc>
        <w:tc>
          <w:tcPr>
            <w:tcW w:w="1384" w:type="dxa"/>
            <w:vAlign w:val="center"/>
            <w:hideMark/>
          </w:tcPr>
          <w:p w14:paraId="4F94081E" w14:textId="77777777" w:rsidR="00400972" w:rsidRPr="00400972" w:rsidRDefault="00400972" w:rsidP="00400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</w:pPr>
            <w:r w:rsidRPr="00400972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:lang w:val="en-MX"/>
                <w14:ligatures w14:val="none"/>
              </w:rPr>
              <w:t>Un dato puede verse bien y estar mal por dentro. Conviene reutilizar el código que ya funciona y no suponer cómo están nombradas las cosas sin comprobarlo.</w:t>
            </w:r>
          </w:p>
        </w:tc>
      </w:tr>
    </w:tbl>
    <w:p w14:paraId="71A2A6FA" w14:textId="77777777" w:rsidR="00400972" w:rsidRPr="00400972" w:rsidRDefault="00400972" w:rsidP="00400972">
      <w:pPr>
        <w:rPr>
          <w:lang w:val="en-MX"/>
        </w:rPr>
      </w:pPr>
    </w:p>
    <w:p w14:paraId="5B7D5A89" w14:textId="1FD6DB60" w:rsidR="00782F42" w:rsidRDefault="00782F42">
      <w:pPr>
        <w:rPr>
          <w:lang w:val="es-ES"/>
        </w:rPr>
      </w:pPr>
    </w:p>
    <w:p w14:paraId="66021DB3" w14:textId="133CE324" w:rsidR="002B1FA5" w:rsidRDefault="002B1FA5" w:rsidP="002B1FA5">
      <w:pPr>
        <w:pStyle w:val="Heading1"/>
        <w:rPr>
          <w:lang w:val="es-ES"/>
        </w:rPr>
      </w:pPr>
      <w:r>
        <w:rPr>
          <w:lang w:val="es-ES"/>
        </w:rPr>
        <w:lastRenderedPageBreak/>
        <w:t>Preguntas</w:t>
      </w:r>
    </w:p>
    <w:p w14:paraId="260CDDC7" w14:textId="77777777" w:rsidR="002B1FA5" w:rsidRDefault="002B1FA5" w:rsidP="002B1FA5">
      <w:pPr>
        <w:rPr>
          <w:b/>
          <w:bCs/>
          <w:i/>
          <w:iCs/>
          <w:lang w:val="es-ES"/>
        </w:rPr>
      </w:pPr>
      <w:r w:rsidRPr="002B1FA5">
        <w:rPr>
          <w:b/>
          <w:bCs/>
          <w:i/>
          <w:iCs/>
          <w:lang w:val="es-ES"/>
        </w:rPr>
        <w:t xml:space="preserve">¿Por qué se usa Decimal en lugar de </w:t>
      </w:r>
      <w:proofErr w:type="spellStart"/>
      <w:r w:rsidRPr="002B1FA5">
        <w:rPr>
          <w:b/>
          <w:bCs/>
          <w:i/>
          <w:iCs/>
          <w:lang w:val="es-ES"/>
        </w:rPr>
        <w:t>float</w:t>
      </w:r>
      <w:proofErr w:type="spellEnd"/>
      <w:r w:rsidRPr="002B1FA5">
        <w:rPr>
          <w:b/>
          <w:bCs/>
          <w:i/>
          <w:iCs/>
          <w:lang w:val="es-ES"/>
        </w:rPr>
        <w:t xml:space="preserve"> para precios?</w:t>
      </w:r>
    </w:p>
    <w:p w14:paraId="54072A16" w14:textId="2FEE456B" w:rsidR="002B1FA5" w:rsidRDefault="002B1FA5" w:rsidP="002B1FA5">
      <w:pPr>
        <w:rPr>
          <w:szCs w:val="22"/>
        </w:rPr>
      </w:pPr>
      <w:r w:rsidRPr="002B1FA5">
        <w:rPr>
          <w:szCs w:val="22"/>
        </w:rPr>
        <w:t>Un</w:t>
      </w:r>
      <w:r w:rsidRPr="002B1FA5">
        <w:rPr>
          <w:rStyle w:val="apple-converted-space"/>
          <w:color w:val="000000"/>
          <w:szCs w:val="22"/>
        </w:rPr>
        <w:t> </w:t>
      </w:r>
      <w:proofErr w:type="spellStart"/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float</w:t>
      </w:r>
      <w:proofErr w:type="spellEnd"/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szCs w:val="22"/>
        </w:rPr>
        <w:t>guarda los números en binario y no representa con exactitud muchos decimales: en Python,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0.1 + 0.2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szCs w:val="22"/>
        </w:rPr>
        <w:t>da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0.30000000000000004</w:t>
      </w:r>
      <w:r w:rsidRPr="002B1FA5">
        <w:rPr>
          <w:szCs w:val="22"/>
        </w:rPr>
        <w:t>. En dinero esos errores se acumulan y pueden alterar comparaciones como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total &gt; 500</w:t>
      </w:r>
      <w:r w:rsidRPr="002B1FA5">
        <w:rPr>
          <w:szCs w:val="22"/>
        </w:rPr>
        <w:t>.</w:t>
      </w:r>
      <w:r w:rsidRPr="002B1FA5">
        <w:rPr>
          <w:rStyle w:val="apple-converted-space"/>
          <w:color w:val="000000"/>
          <w:szCs w:val="22"/>
        </w:rPr>
        <w:t> </w:t>
      </w:r>
      <w:proofErr w:type="spellStart"/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Decimal</w:t>
      </w:r>
      <w:r w:rsidRPr="002B1FA5">
        <w:rPr>
          <w:szCs w:val="22"/>
        </w:rPr>
        <w:t>hace</w:t>
      </w:r>
      <w:proofErr w:type="spellEnd"/>
      <w:r w:rsidRPr="002B1FA5">
        <w:rPr>
          <w:szCs w:val="22"/>
        </w:rPr>
        <w:t xml:space="preserve"> aritmética </w:t>
      </w:r>
      <w:proofErr w:type="gramStart"/>
      <w:r w:rsidRPr="002B1FA5">
        <w:rPr>
          <w:szCs w:val="22"/>
        </w:rPr>
        <w:t>decimal exacta</w:t>
      </w:r>
      <w:proofErr w:type="gramEnd"/>
      <w:r w:rsidRPr="002B1FA5">
        <w:rPr>
          <w:szCs w:val="22"/>
        </w:rPr>
        <w:t>. En el proyecto,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Money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szCs w:val="22"/>
        </w:rPr>
        <w:t>usa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Decimal</w:t>
      </w:r>
      <w:r w:rsidRPr="002B1FA5">
        <w:rPr>
          <w:szCs w:val="22"/>
        </w:rPr>
        <w:t>, y por eso O010 vale exactamente 500.00 y se puede probar que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500 &gt; 500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szCs w:val="22"/>
        </w:rPr>
        <w:t>es falso.</w:t>
      </w:r>
    </w:p>
    <w:p w14:paraId="4C928DC6" w14:textId="77777777" w:rsidR="002B1FA5" w:rsidRPr="002B1FA5" w:rsidRDefault="002B1FA5" w:rsidP="002B1FA5">
      <w:pPr>
        <w:rPr>
          <w:b/>
          <w:bCs/>
          <w:i/>
          <w:iCs/>
          <w:szCs w:val="22"/>
          <w:lang w:val="es-ES"/>
        </w:rPr>
      </w:pPr>
    </w:p>
    <w:p w14:paraId="56A4D25D" w14:textId="77777777" w:rsidR="002B1FA5" w:rsidRDefault="002B1FA5" w:rsidP="002B1FA5">
      <w:pPr>
        <w:rPr>
          <w:b/>
          <w:bCs/>
          <w:i/>
          <w:iCs/>
          <w:lang w:val="es-ES"/>
        </w:rPr>
      </w:pPr>
      <w:r w:rsidRPr="002B1FA5">
        <w:rPr>
          <w:b/>
          <w:bCs/>
          <w:i/>
          <w:iCs/>
          <w:lang w:val="es-ES"/>
        </w:rPr>
        <w:t>¿Cuál es la diferencia entre contar renglones y sumar unidades?</w:t>
      </w:r>
    </w:p>
    <w:p w14:paraId="4F72C6FE" w14:textId="0C795262" w:rsidR="002B1FA5" w:rsidRPr="002B1FA5" w:rsidRDefault="002B1FA5" w:rsidP="002B1FA5">
      <w:pPr>
        <w:rPr>
          <w:color w:val="000000"/>
          <w:szCs w:val="22"/>
        </w:rPr>
      </w:pPr>
      <w:r w:rsidRPr="002B1FA5">
        <w:rPr>
          <w:color w:val="000000"/>
          <w:szCs w:val="22"/>
        </w:rPr>
        <w:t>Un renglón es una línea del pedido (un producto), y las unidades son la cantidad pedida de ese producto. La regla limita las unidades. O009 tiene 1 renglón con 19 unidades: al agregar 2 más, contar renglones aceptaría el pedido, pero sumar unidades da 21, supera el máximo de 20 y</w:t>
      </w:r>
      <w:r w:rsidRPr="002B1FA5">
        <w:rPr>
          <w:rStyle w:val="apple-converted-space"/>
          <w:color w:val="000000"/>
          <w:szCs w:val="22"/>
        </w:rPr>
        <w:t> </w:t>
      </w:r>
      <w:proofErr w:type="spellStart"/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add_</w:t>
      </w:r>
      <w:proofErr w:type="gramStart"/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item</w:t>
      </w:r>
      <w:proofErr w:type="spellEnd"/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(</w:t>
      </w:r>
      <w:proofErr w:type="gramEnd"/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)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color w:val="000000"/>
          <w:szCs w:val="22"/>
        </w:rPr>
        <w:t>lo rechaza.</w:t>
      </w:r>
    </w:p>
    <w:p w14:paraId="4BBAE9B7" w14:textId="77777777" w:rsidR="002B1FA5" w:rsidRPr="002B1FA5" w:rsidRDefault="002B1FA5" w:rsidP="002B1FA5">
      <w:pPr>
        <w:rPr>
          <w:b/>
          <w:bCs/>
          <w:i/>
          <w:iCs/>
          <w:lang w:val="es-ES"/>
        </w:rPr>
      </w:pPr>
    </w:p>
    <w:p w14:paraId="0C272709" w14:textId="77777777" w:rsidR="002B1FA5" w:rsidRDefault="002B1FA5" w:rsidP="002B1FA5">
      <w:pPr>
        <w:rPr>
          <w:b/>
          <w:bCs/>
          <w:i/>
          <w:iCs/>
          <w:lang w:val="es-ES"/>
        </w:rPr>
      </w:pPr>
      <w:r w:rsidRPr="002B1FA5">
        <w:rPr>
          <w:b/>
          <w:bCs/>
          <w:i/>
          <w:iCs/>
          <w:lang w:val="es-ES"/>
        </w:rPr>
        <w:t xml:space="preserve">¿Qué ventaja tiene encapsular una regla en </w:t>
      </w:r>
      <w:proofErr w:type="spellStart"/>
      <w:r w:rsidRPr="002B1FA5">
        <w:rPr>
          <w:b/>
          <w:bCs/>
          <w:i/>
          <w:iCs/>
          <w:lang w:val="es-ES"/>
        </w:rPr>
        <w:t>Specification</w:t>
      </w:r>
      <w:proofErr w:type="spellEnd"/>
      <w:r w:rsidRPr="002B1FA5">
        <w:rPr>
          <w:b/>
          <w:bCs/>
          <w:i/>
          <w:iCs/>
          <w:lang w:val="es-ES"/>
        </w:rPr>
        <w:t>?</w:t>
      </w:r>
    </w:p>
    <w:p w14:paraId="4087FC12" w14:textId="4466817C" w:rsidR="002B1FA5" w:rsidRPr="002B1FA5" w:rsidRDefault="002B1FA5" w:rsidP="002B1FA5">
      <w:pPr>
        <w:rPr>
          <w:color w:val="000000"/>
          <w:szCs w:val="22"/>
        </w:rPr>
      </w:pPr>
      <w:r w:rsidRPr="002B1FA5">
        <w:rPr>
          <w:color w:val="000000"/>
          <w:szCs w:val="22"/>
        </w:rPr>
        <w:t>La regla se vuelve un objeto con nombre que se prueba por separado, se reutiliza y se combina con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&amp;</w:t>
      </w:r>
      <w:r w:rsidRPr="002B1FA5">
        <w:rPr>
          <w:color w:val="000000"/>
          <w:szCs w:val="22"/>
        </w:rPr>
        <w:t>,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|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color w:val="000000"/>
          <w:szCs w:val="22"/>
        </w:rPr>
        <w:t>y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~</w:t>
      </w:r>
      <w:r w:rsidRPr="002B1FA5">
        <w:rPr>
          <w:color w:val="000000"/>
          <w:szCs w:val="22"/>
        </w:rPr>
        <w:t>. Así no se repiten expresiones booleanas largas en varios lugares. La regla del 10 % se define una sola vez, y si cambia un umbral, se edita una línea.</w:t>
      </w:r>
    </w:p>
    <w:p w14:paraId="730AA8DB" w14:textId="77777777" w:rsidR="002B1FA5" w:rsidRPr="002B1FA5" w:rsidRDefault="002B1FA5" w:rsidP="002B1FA5">
      <w:pPr>
        <w:rPr>
          <w:b/>
          <w:bCs/>
          <w:i/>
          <w:iCs/>
          <w:lang w:val="es-ES"/>
        </w:rPr>
      </w:pPr>
    </w:p>
    <w:p w14:paraId="5511314D" w14:textId="77777777" w:rsidR="002B1FA5" w:rsidRDefault="002B1FA5" w:rsidP="002B1FA5">
      <w:pPr>
        <w:rPr>
          <w:b/>
          <w:bCs/>
          <w:i/>
          <w:iCs/>
          <w:lang w:val="es-ES"/>
        </w:rPr>
      </w:pPr>
      <w:r w:rsidRPr="002B1FA5">
        <w:rPr>
          <w:b/>
          <w:bCs/>
          <w:i/>
          <w:iCs/>
          <w:lang w:val="es-ES"/>
        </w:rPr>
        <w:t>¿Por qué los eventos se registran solo después de una transición válida?</w:t>
      </w:r>
    </w:p>
    <w:p w14:paraId="50CDA480" w14:textId="6C6E30DB" w:rsidR="002B1FA5" w:rsidRDefault="002B1FA5" w:rsidP="002B1FA5">
      <w:pPr>
        <w:rPr>
          <w:rFonts w:ascii="-webkit-standard" w:hAnsi="-webkit-standard"/>
          <w:color w:val="000000"/>
          <w:sz w:val="27"/>
          <w:szCs w:val="27"/>
        </w:rPr>
      </w:pPr>
      <w:r w:rsidRPr="002B1FA5">
        <w:rPr>
          <w:color w:val="000000"/>
          <w:szCs w:val="22"/>
        </w:rPr>
        <w:t>Un Domain Event comunica que un hecho ya ocurrió. Si se registrara antes de validar, una operación rechazada anunciaría algo que nunca pasó. Por eso cada método valida, cambia el estado y registra el evento al final. En E12, el segundo</w:t>
      </w:r>
      <w:r w:rsidRPr="002B1FA5">
        <w:rPr>
          <w:rStyle w:val="apple-converted-space"/>
          <w:color w:val="000000"/>
          <w:szCs w:val="22"/>
        </w:rPr>
        <w:t> </w:t>
      </w:r>
      <w:proofErr w:type="spellStart"/>
      <w:proofErr w:type="gramStart"/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confirm</w:t>
      </w:r>
      <w:proofErr w:type="spellEnd"/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(</w:t>
      </w:r>
      <w:proofErr w:type="gramEnd"/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)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color w:val="000000"/>
          <w:szCs w:val="22"/>
        </w:rPr>
        <w:t>falla antes de esa línea y los eventos siguen en uno solo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57916B76" w14:textId="77777777" w:rsidR="002B1FA5" w:rsidRPr="002B1FA5" w:rsidRDefault="002B1FA5" w:rsidP="002B1FA5">
      <w:pPr>
        <w:rPr>
          <w:b/>
          <w:bCs/>
          <w:i/>
          <w:iCs/>
          <w:lang w:val="es-ES"/>
        </w:rPr>
      </w:pPr>
    </w:p>
    <w:p w14:paraId="0F9D372F" w14:textId="77777777" w:rsidR="002B1FA5" w:rsidRDefault="002B1FA5" w:rsidP="002B1FA5">
      <w:pPr>
        <w:rPr>
          <w:b/>
          <w:bCs/>
          <w:i/>
          <w:iCs/>
          <w:lang w:val="es-ES"/>
        </w:rPr>
      </w:pPr>
      <w:r w:rsidRPr="002B1FA5">
        <w:rPr>
          <w:b/>
          <w:bCs/>
          <w:i/>
          <w:iCs/>
          <w:lang w:val="es-ES"/>
        </w:rPr>
        <w:t xml:space="preserve">¿Qué parte del código podrías reutilizar si reemplazas </w:t>
      </w:r>
      <w:proofErr w:type="spellStart"/>
      <w:r w:rsidRPr="002B1FA5">
        <w:rPr>
          <w:b/>
          <w:bCs/>
          <w:i/>
          <w:iCs/>
          <w:lang w:val="es-ES"/>
        </w:rPr>
        <w:t>FastAPI</w:t>
      </w:r>
      <w:proofErr w:type="spellEnd"/>
      <w:r w:rsidRPr="002B1FA5">
        <w:rPr>
          <w:b/>
          <w:bCs/>
          <w:i/>
          <w:iCs/>
          <w:lang w:val="es-ES"/>
        </w:rPr>
        <w:t xml:space="preserve"> por otra interfaz?</w:t>
      </w:r>
    </w:p>
    <w:p w14:paraId="7019D6BC" w14:textId="4A0D270A" w:rsidR="002B1FA5" w:rsidRPr="002B1FA5" w:rsidRDefault="002B1FA5" w:rsidP="002B1FA5">
      <w:pPr>
        <w:rPr>
          <w:b/>
          <w:bCs/>
          <w:i/>
          <w:iCs/>
          <w:szCs w:val="22"/>
          <w:lang w:val="es-ES"/>
        </w:rPr>
      </w:pPr>
      <w:r w:rsidRPr="002B1FA5">
        <w:rPr>
          <w:color w:val="000000"/>
          <w:szCs w:val="22"/>
        </w:rPr>
        <w:t>Todo excepto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app/api.py</w:t>
      </w:r>
      <w:r w:rsidRPr="002B1FA5">
        <w:rPr>
          <w:color w:val="000000"/>
          <w:szCs w:val="22"/>
        </w:rPr>
        <w:t>: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domain.py</w:t>
      </w:r>
      <w:r w:rsidRPr="002B1FA5">
        <w:rPr>
          <w:color w:val="000000"/>
          <w:szCs w:val="22"/>
        </w:rPr>
        <w:t>,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specifications.py</w:t>
      </w:r>
      <w:r w:rsidRPr="002B1FA5">
        <w:rPr>
          <w:color w:val="000000"/>
          <w:szCs w:val="22"/>
        </w:rPr>
        <w:t>,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cargar_csv.py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color w:val="000000"/>
          <w:szCs w:val="22"/>
        </w:rPr>
        <w:t xml:space="preserve">y las pruebas de dominio. El núcleo no depende de </w:t>
      </w:r>
      <w:proofErr w:type="spellStart"/>
      <w:r w:rsidRPr="002B1FA5">
        <w:rPr>
          <w:color w:val="000000"/>
          <w:szCs w:val="22"/>
        </w:rPr>
        <w:t>FastAPI</w:t>
      </w:r>
      <w:proofErr w:type="spellEnd"/>
      <w:r w:rsidRPr="002B1FA5">
        <w:rPr>
          <w:color w:val="000000"/>
          <w:szCs w:val="22"/>
        </w:rPr>
        <w:t>, como lo muestra</w:t>
      </w:r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escenarios_run.py</w:t>
      </w:r>
      <w:r w:rsidRPr="002B1FA5">
        <w:rPr>
          <w:color w:val="000000"/>
          <w:szCs w:val="22"/>
        </w:rPr>
        <w:t>, que ejecuta las mismas reglas sin servidor. Solo habría que escribir un controlador nuevo que llame a los métodos de</w:t>
      </w:r>
      <w:r w:rsidRPr="002B1FA5">
        <w:rPr>
          <w:rStyle w:val="apple-converted-space"/>
          <w:color w:val="000000"/>
          <w:szCs w:val="22"/>
        </w:rPr>
        <w:t> </w:t>
      </w:r>
      <w:proofErr w:type="spellStart"/>
      <w:r w:rsidRPr="002B1FA5">
        <w:rPr>
          <w:rStyle w:val="HTMLCode"/>
          <w:rFonts w:ascii="Roboto" w:eastAsiaTheme="minorHAnsi" w:hAnsi="Roboto"/>
          <w:color w:val="000000"/>
          <w:sz w:val="22"/>
          <w:szCs w:val="22"/>
        </w:rPr>
        <w:t>Order</w:t>
      </w:r>
      <w:proofErr w:type="spellEnd"/>
      <w:r w:rsidRPr="002B1FA5">
        <w:rPr>
          <w:rStyle w:val="apple-converted-space"/>
          <w:color w:val="000000"/>
          <w:szCs w:val="22"/>
        </w:rPr>
        <w:t> </w:t>
      </w:r>
      <w:r w:rsidRPr="002B1FA5">
        <w:rPr>
          <w:color w:val="000000"/>
          <w:szCs w:val="22"/>
        </w:rPr>
        <w:t>y traduzca sus excepciones a la respuesta de esa interfaz.</w:t>
      </w:r>
    </w:p>
    <w:p w14:paraId="19983B66" w14:textId="77777777" w:rsidR="002B1FA5" w:rsidRPr="002B1FA5" w:rsidRDefault="002B1FA5" w:rsidP="002B1FA5">
      <w:pPr>
        <w:rPr>
          <w:lang w:val="es-ES"/>
        </w:rPr>
      </w:pPr>
    </w:p>
    <w:sectPr w:rsidR="002B1FA5" w:rsidRPr="002B1FA5" w:rsidSect="005E1DAB">
      <w:footerReference w:type="even" r:id="rId17"/>
      <w:footerReference w:type="default" r:id="rId18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668F10" w14:textId="77777777" w:rsidR="00740D5D" w:rsidRDefault="00740D5D" w:rsidP="005E1DAB">
      <w:pPr>
        <w:spacing w:after="0" w:line="240" w:lineRule="auto"/>
      </w:pPr>
      <w:r>
        <w:separator/>
      </w:r>
    </w:p>
  </w:endnote>
  <w:endnote w:type="continuationSeparator" w:id="0">
    <w:p w14:paraId="78510044" w14:textId="77777777" w:rsidR="00740D5D" w:rsidRDefault="00740D5D" w:rsidP="005E1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SemiBold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Montserrat Medium">
    <w:panose1 w:val="00000000000000000000"/>
    <w:charset w:val="4D"/>
    <w:family w:val="auto"/>
    <w:pitch w:val="variable"/>
    <w:sig w:usb0="A00002FF" w:usb1="400024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512944869"/>
      <w:docPartObj>
        <w:docPartGallery w:val="Page Numbers (Bottom of Page)"/>
        <w:docPartUnique/>
      </w:docPartObj>
    </w:sdtPr>
    <w:sdtContent>
      <w:p w14:paraId="5B774C5F" w14:textId="132C7F27" w:rsidR="005E1DAB" w:rsidRDefault="005E1DAB" w:rsidP="0084140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47171E" w14:textId="77777777" w:rsidR="005E1DAB" w:rsidRDefault="005E1DAB" w:rsidP="005E1D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06319175"/>
      <w:docPartObj>
        <w:docPartGallery w:val="Page Numbers (Bottom of Page)"/>
        <w:docPartUnique/>
      </w:docPartObj>
    </w:sdtPr>
    <w:sdtContent>
      <w:p w14:paraId="0D752D22" w14:textId="747A9B53" w:rsidR="005E1DAB" w:rsidRDefault="005E1DAB" w:rsidP="0084140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499B114" w14:textId="77777777" w:rsidR="005E1DAB" w:rsidRDefault="005E1DAB" w:rsidP="005E1DA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D88C2C" w14:textId="77777777" w:rsidR="00740D5D" w:rsidRDefault="00740D5D" w:rsidP="005E1DAB">
      <w:pPr>
        <w:spacing w:after="0" w:line="240" w:lineRule="auto"/>
      </w:pPr>
      <w:r>
        <w:separator/>
      </w:r>
    </w:p>
  </w:footnote>
  <w:footnote w:type="continuationSeparator" w:id="0">
    <w:p w14:paraId="5866C6AA" w14:textId="77777777" w:rsidR="00740D5D" w:rsidRDefault="00740D5D" w:rsidP="005E1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DA22FF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58F5588"/>
    <w:multiLevelType w:val="multilevel"/>
    <w:tmpl w:val="8A76343C"/>
    <w:lvl w:ilvl="0">
      <w:start w:val="1"/>
      <w:numFmt w:val="decimal"/>
      <w:pStyle w:val="Heading1"/>
      <w:suff w:val="space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25" w:hanging="425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D17D78"/>
    <w:multiLevelType w:val="multilevel"/>
    <w:tmpl w:val="8E1E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74276058">
    <w:abstractNumId w:val="1"/>
  </w:num>
  <w:num w:numId="2" w16cid:durableId="1770614842">
    <w:abstractNumId w:val="1"/>
  </w:num>
  <w:num w:numId="3" w16cid:durableId="2002806923">
    <w:abstractNumId w:val="1"/>
  </w:num>
  <w:num w:numId="4" w16cid:durableId="1109012777">
    <w:abstractNumId w:val="2"/>
  </w:num>
  <w:num w:numId="5" w16cid:durableId="5982940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7C"/>
    <w:rsid w:val="00226DA9"/>
    <w:rsid w:val="002B1FA5"/>
    <w:rsid w:val="00400972"/>
    <w:rsid w:val="00494443"/>
    <w:rsid w:val="00551428"/>
    <w:rsid w:val="005E1DAB"/>
    <w:rsid w:val="00740D5D"/>
    <w:rsid w:val="00782F42"/>
    <w:rsid w:val="008C2EEA"/>
    <w:rsid w:val="008D2C76"/>
    <w:rsid w:val="00AD2DCB"/>
    <w:rsid w:val="00BD5459"/>
    <w:rsid w:val="00C93DDA"/>
    <w:rsid w:val="00D90B7C"/>
    <w:rsid w:val="00E35307"/>
    <w:rsid w:val="00EA3560"/>
    <w:rsid w:val="00EF3F19"/>
    <w:rsid w:val="00F8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19AC"/>
  <w15:chartTrackingRefBased/>
  <w15:docId w15:val="{F61247DC-0616-CA45-AD40-798D440B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443"/>
    <w:pPr>
      <w:spacing w:after="120" w:line="276" w:lineRule="auto"/>
      <w:jc w:val="both"/>
    </w:pPr>
    <w:rPr>
      <w:rFonts w:ascii="Roboto" w:hAnsi="Roboto"/>
      <w:color w:val="000000" w:themeColor="text1"/>
      <w:sz w:val="22"/>
      <w:lang w:val="es-ES_tradn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4443"/>
    <w:pPr>
      <w:keepNext/>
      <w:keepLines/>
      <w:numPr>
        <w:numId w:val="3"/>
      </w:numPr>
      <w:spacing w:before="360" w:after="200" w:line="240" w:lineRule="auto"/>
      <w:outlineLvl w:val="0"/>
    </w:pPr>
    <w:rPr>
      <w:rFonts w:ascii="Montserrat" w:eastAsiaTheme="majorEastAsia" w:hAnsi="Montserrat" w:cstheme="majorBidi"/>
      <w:b/>
      <w:sz w:val="4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94443"/>
    <w:pPr>
      <w:keepNext/>
      <w:keepLines/>
      <w:numPr>
        <w:ilvl w:val="1"/>
        <w:numId w:val="3"/>
      </w:numPr>
      <w:spacing w:before="280" w:after="160" w:line="240" w:lineRule="auto"/>
      <w:outlineLvl w:val="1"/>
    </w:pPr>
    <w:rPr>
      <w:rFonts w:ascii="Montserrat SemiBold" w:eastAsiaTheme="majorEastAsia" w:hAnsi="Montserrat SemiBold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94443"/>
    <w:pPr>
      <w:keepNext/>
      <w:keepLines/>
      <w:numPr>
        <w:ilvl w:val="2"/>
        <w:numId w:val="4"/>
      </w:numPr>
      <w:spacing w:before="200" w:line="240" w:lineRule="auto"/>
      <w:outlineLvl w:val="2"/>
    </w:pPr>
    <w:rPr>
      <w:rFonts w:ascii="Montserrat Medium" w:eastAsiaTheme="majorEastAsia" w:hAnsi="Montserrat Medium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B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B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B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B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B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B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443"/>
    <w:rPr>
      <w:rFonts w:ascii="Montserrat" w:eastAsiaTheme="majorEastAsia" w:hAnsi="Montserrat" w:cstheme="majorBidi"/>
      <w:b/>
      <w:color w:val="000000" w:themeColor="text1"/>
      <w:sz w:val="48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rsid w:val="00494443"/>
    <w:rPr>
      <w:rFonts w:ascii="Montserrat SemiBold" w:eastAsiaTheme="majorEastAsia" w:hAnsi="Montserrat SemiBold" w:cstheme="majorBidi"/>
      <w:b/>
      <w:color w:val="000000" w:themeColor="text1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rsid w:val="00494443"/>
    <w:rPr>
      <w:rFonts w:ascii="Montserrat Medium" w:eastAsiaTheme="majorEastAsia" w:hAnsi="Montserrat Medium" w:cstheme="majorBidi"/>
      <w:color w:val="000000" w:themeColor="text1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B7C"/>
    <w:rPr>
      <w:rFonts w:eastAsiaTheme="majorEastAsia" w:cstheme="majorBidi"/>
      <w:i/>
      <w:iCs/>
      <w:color w:val="0F4761" w:themeColor="accent1" w:themeShade="BF"/>
      <w:sz w:val="22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B7C"/>
    <w:rPr>
      <w:rFonts w:eastAsiaTheme="majorEastAsia" w:cstheme="majorBidi"/>
      <w:color w:val="0F4761" w:themeColor="accent1" w:themeShade="BF"/>
      <w:sz w:val="22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B7C"/>
    <w:rPr>
      <w:rFonts w:eastAsiaTheme="majorEastAsia" w:cstheme="majorBidi"/>
      <w:i/>
      <w:iCs/>
      <w:color w:val="595959" w:themeColor="text1" w:themeTint="A6"/>
      <w:sz w:val="22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B7C"/>
    <w:rPr>
      <w:rFonts w:eastAsiaTheme="majorEastAsia" w:cstheme="majorBidi"/>
      <w:color w:val="595959" w:themeColor="text1" w:themeTint="A6"/>
      <w:sz w:val="22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B7C"/>
    <w:rPr>
      <w:rFonts w:eastAsiaTheme="majorEastAsia" w:cstheme="majorBidi"/>
      <w:i/>
      <w:iCs/>
      <w:color w:val="272727" w:themeColor="text1" w:themeTint="D8"/>
      <w:sz w:val="22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B7C"/>
    <w:rPr>
      <w:rFonts w:eastAsiaTheme="majorEastAsia" w:cstheme="majorBidi"/>
      <w:color w:val="272727" w:themeColor="text1" w:themeTint="D8"/>
      <w:sz w:val="22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D90B7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B7C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B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B7C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D90B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B7C"/>
    <w:rPr>
      <w:rFonts w:ascii="Roboto" w:hAnsi="Roboto"/>
      <w:i/>
      <w:iCs/>
      <w:color w:val="404040" w:themeColor="text1" w:themeTint="BF"/>
      <w:sz w:val="22"/>
      <w:lang w:val="es-ES_tradnl"/>
    </w:rPr>
  </w:style>
  <w:style w:type="paragraph" w:styleId="ListParagraph">
    <w:name w:val="List Paragraph"/>
    <w:basedOn w:val="Normal"/>
    <w:uiPriority w:val="34"/>
    <w:qFormat/>
    <w:rsid w:val="00D90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B7C"/>
    <w:rPr>
      <w:rFonts w:ascii="Roboto" w:hAnsi="Roboto"/>
      <w:i/>
      <w:iCs/>
      <w:color w:val="0F4761" w:themeColor="accent1" w:themeShade="BF"/>
      <w:sz w:val="22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D90B7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90B7C"/>
    <w:pPr>
      <w:numPr>
        <w:numId w:val="5"/>
      </w:numPr>
      <w:tabs>
        <w:tab w:val="clear" w:pos="360"/>
      </w:tabs>
      <w:ind w:left="0" w:firstLine="0"/>
      <w:contextualSpacing/>
      <w:jc w:val="left"/>
    </w:pPr>
    <w:rPr>
      <w:rFonts w:ascii="Aptos" w:eastAsiaTheme="minorEastAsia" w:hAnsi="Aptos"/>
      <w:color w:val="auto"/>
      <w:kern w:val="0"/>
      <w:sz w:val="20"/>
      <w:szCs w:val="22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400972"/>
  </w:style>
  <w:style w:type="character" w:styleId="HTMLCode">
    <w:name w:val="HTML Code"/>
    <w:basedOn w:val="DefaultParagraphFont"/>
    <w:uiPriority w:val="99"/>
    <w:semiHidden/>
    <w:unhideWhenUsed/>
    <w:rsid w:val="00400972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00972"/>
    <w:pPr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00972"/>
    <w:pPr>
      <w:spacing w:before="120" w:after="0"/>
      <w:jc w:val="left"/>
    </w:pPr>
    <w:rPr>
      <w:rFonts w:asciiTheme="minorHAnsi" w:hAnsiTheme="minorHAnsi"/>
      <w:b/>
      <w:bCs/>
      <w:i/>
      <w:iCs/>
      <w:sz w:val="24"/>
    </w:rPr>
  </w:style>
  <w:style w:type="character" w:styleId="Hyperlink">
    <w:name w:val="Hyperlink"/>
    <w:basedOn w:val="DefaultParagraphFont"/>
    <w:uiPriority w:val="99"/>
    <w:unhideWhenUsed/>
    <w:rsid w:val="0040097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00972"/>
    <w:pPr>
      <w:spacing w:before="120" w:after="0"/>
      <w:ind w:left="220"/>
      <w:jc w:val="left"/>
    </w:pPr>
    <w:rPr>
      <w:rFonts w:asciiTheme="minorHAnsi" w:hAnsiTheme="minorHAnsi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400972"/>
    <w:pPr>
      <w:spacing w:after="0"/>
      <w:ind w:left="440"/>
      <w:jc w:val="left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00972"/>
    <w:pPr>
      <w:spacing w:after="0"/>
      <w:ind w:left="660"/>
      <w:jc w:val="left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00972"/>
    <w:pPr>
      <w:spacing w:after="0"/>
      <w:ind w:left="880"/>
      <w:jc w:val="left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00972"/>
    <w:pPr>
      <w:spacing w:after="0"/>
      <w:ind w:left="1100"/>
      <w:jc w:val="left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00972"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00972"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00972"/>
    <w:pPr>
      <w:spacing w:after="0"/>
      <w:ind w:left="1760"/>
      <w:jc w:val="left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1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DAB"/>
    <w:rPr>
      <w:rFonts w:ascii="Roboto" w:hAnsi="Roboto"/>
      <w:color w:val="000000" w:themeColor="text1"/>
      <w:sz w:val="22"/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5E1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DAB"/>
    <w:rPr>
      <w:rFonts w:ascii="Roboto" w:hAnsi="Roboto"/>
      <w:color w:val="000000" w:themeColor="text1"/>
      <w:sz w:val="22"/>
      <w:lang w:val="es-ES_tradnl"/>
    </w:rPr>
  </w:style>
  <w:style w:type="character" w:styleId="PageNumber">
    <w:name w:val="page number"/>
    <w:basedOn w:val="DefaultParagraphFont"/>
    <w:uiPriority w:val="99"/>
    <w:semiHidden/>
    <w:unhideWhenUsed/>
    <w:rsid w:val="005E1DAB"/>
  </w:style>
  <w:style w:type="table" w:styleId="TableGrid">
    <w:name w:val="Table Grid"/>
    <w:basedOn w:val="TableNormal"/>
    <w:uiPriority w:val="39"/>
    <w:rsid w:val="00EA3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Yahir Vela Hernandez</dc:creator>
  <cp:keywords/>
  <dc:description/>
  <cp:lastModifiedBy>Josue Yahir Vela Hernandez</cp:lastModifiedBy>
  <cp:revision>2</cp:revision>
  <dcterms:created xsi:type="dcterms:W3CDTF">2026-10-27T02:36:00Z</dcterms:created>
  <dcterms:modified xsi:type="dcterms:W3CDTF">2026-10-28T19:25:00Z</dcterms:modified>
</cp:coreProperties>
</file>