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:rsidR="00427414" w:rsidRDefault="009C5E7E" w:rsidP="00B92493">
      <w:pPr>
        <w:ind w:firstLine="708"/>
      </w:pPr>
      <w:r>
        <w:t>Le simple allumage permet d’allumer ou d’éteindre un ou plusieurs points lumineux à partir d’un seul point de commande.</w:t>
      </w:r>
    </w:p>
    <w:p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Structure de l’installation :</w:t>
      </w:r>
    </w:p>
    <w:p w:rsidR="003F35DE" w:rsidRDefault="00550DD3">
      <w:r w:rsidRPr="00550DD3">
        <w:rPr>
          <w:noProof/>
          <w:u w:val="single"/>
          <w:lang w:eastAsia="fr-FR"/>
        </w:rPr>
        <w:pict>
          <v:group id="_x0000_s1076" style="position:absolute;margin-left:-21.35pt;margin-top:2.35pt;width:553.6pt;height:192.25pt;z-index:251712512" coordorigin="293,2887" coordsize="11072,3845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5475;top:2887;width:2115;height:3845" o:regroupid="3" fillcolor="#8db3e2 [1311]" stroked="f">
              <v:textbox style="mso-next-textbox:#_x0000_s1027">
                <w:txbxContent>
                  <w:p w:rsidR="003F35DE" w:rsidRDefault="003F35DE" w:rsidP="003F35DE"/>
                  <w:p w:rsidR="003F35DE" w:rsidRDefault="00816117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258066" cy="1260000"/>
                          <wp:effectExtent l="19050" t="0" r="0" b="0"/>
                          <wp:docPr id="15" name="Image 13" descr="dis 16A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is 16A.jpe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8066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8" type="#_x0000_t202" style="position:absolute;left:3421;top:2887;width:2054;height:3845" o:regroupid="3" fillcolor="#00b0f0" stroked="f">
              <v:textbox style="mso-next-textbox:#_x0000_s1028">
                <w:txbxContent>
                  <w:p w:rsidR="003F35DE" w:rsidRDefault="003F35DE" w:rsidP="003F35DE"/>
                  <w:p w:rsidR="003F35DE" w:rsidRDefault="003F35DE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259819" cy="1260000"/>
                          <wp:effectExtent l="19050" t="0" r="0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9819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7590;top:2887;width:2089;height:3845" o:regroupid="3" fillcolor="#c6d9f1 [671]" stroked="f">
              <v:textbox style="mso-next-textbox:#_x0000_s1029">
                <w:txbxContent>
                  <w:p w:rsidR="00816117" w:rsidRDefault="00816117" w:rsidP="00816117"/>
                  <w:p w:rsidR="003F35DE" w:rsidRDefault="00816117" w:rsidP="00816117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260000" cy="1257519"/>
                          <wp:effectExtent l="19050" t="0" r="0" b="0"/>
                          <wp:docPr id="21" name="Image 15" descr="interrupteur-va-et-vient-etanch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nterrupteur-va-et-vient-etanche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60000" cy="12575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30" type="#_x0000_t13" style="position:absolute;left:1466;top:4470;width:1066;height:189" o:regroupid="3" fillcolor="red"/>
            <v:shape id="_x0000_s1031" type="#_x0000_t13" style="position:absolute;left:5233;top:4470;width:876;height:189" o:regroupid="3" fillcolor="red"/>
            <v:shape id="_x0000_s1032" type="#_x0000_t13" style="position:absolute;left:6920;top:4517;width:1066;height:189" o:regroupid="3" fillcolor="red"/>
            <v:shape id="_x0000_s1039" type="#_x0000_t202" style="position:absolute;left:4151;top:3025;width:570;height:431" o:regroupid="3" filled="f" stroked="f" strokecolor="black [3213]">
              <v:textbox style="mso-next-textbox:#_x0000_s1039">
                <w:txbxContent>
                  <w:p w:rsidR="003F35DE" w:rsidRPr="00A356F5" w:rsidRDefault="00F358C4" w:rsidP="003F35DE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Q1</w:t>
                    </w:r>
                  </w:p>
                </w:txbxContent>
              </v:textbox>
            </v:shape>
            <v:shape id="_x0000_s1040" type="#_x0000_t202" style="position:absolute;left:3438;top:5458;width:2054;height:703" o:regroupid="3" filled="f" stroked="f" strokecolor="black [3213]">
              <v:textbox style="mso-next-textbox:#_x0000_s1040">
                <w:txbxContent>
                  <w:p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Protection différentielle</w:t>
                    </w:r>
                  </w:p>
                  <w:p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30 mA</w:t>
                    </w:r>
                  </w:p>
                </w:txbxContent>
              </v:textbox>
            </v:shape>
            <v:shape id="_x0000_s1041" type="#_x0000_t202" style="position:absolute;left:6193;top:3025;width:570;height:431" o:regroupid="3" filled="f" stroked="f" strokecolor="black [3213]">
              <v:textbox style="mso-next-textbox:#_x0000_s1041">
                <w:txbxContent>
                  <w:p w:rsidR="003F35DE" w:rsidRPr="00A356F5" w:rsidRDefault="00F358C4" w:rsidP="003F35DE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Q2</w:t>
                    </w:r>
                  </w:p>
                </w:txbxContent>
              </v:textbox>
            </v:shape>
            <v:shape id="_x0000_s1042" type="#_x0000_t202" style="position:absolute;left:5492;top:5458;width:2115;height:556" o:regroupid="3" filled="f" stroked="f" strokecolor="black [3213]">
              <v:textbox style="mso-next-textbox:#_x0000_s1042">
                <w:txbxContent>
                  <w:p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Disjoncteur divisionnaire 16 A max</w:t>
                    </w:r>
                  </w:p>
                </w:txbxContent>
              </v:textbox>
            </v:shape>
            <v:shape id="_x0000_s1043" type="#_x0000_t202" style="position:absolute;left:7860;top:3025;width:1497;height:431" o:regroupid="3" filled="f" stroked="f" strokecolor="black [3213]">
              <v:textbox style="mso-next-textbox:#_x0000_s1043">
                <w:txbxContent>
                  <w:p w:rsidR="003F35DE" w:rsidRPr="00A356F5" w:rsidRDefault="00B87CDB" w:rsidP="00B87CDB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</w:t>
                    </w:r>
                  </w:p>
                </w:txbxContent>
              </v:textbox>
            </v:shape>
            <v:shape id="_x0000_s1044" type="#_x0000_t202" style="position:absolute;left:7590;top:5458;width:2089;height:431" o:regroupid="3" filled="f" stroked="f" strokecolor="black [3213]">
              <v:textbox style="mso-next-textbox:#_x0000_s1044">
                <w:txbxContent>
                  <w:p w:rsidR="003F35DE" w:rsidRPr="00A356F5" w:rsidRDefault="00B87CDB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Interrupteur</w:t>
                    </w:r>
                  </w:p>
                </w:txbxContent>
              </v:textbox>
            </v:shape>
            <v:shape id="_x0000_s1047" type="#_x0000_t202" style="position:absolute;left:4489;top:6232;width:5070;height:500" o:regroupid="3" filled="f" fillcolor="#eaf1dd [662]" stroked="f">
              <v:textbox style="mso-next-textbox:#_x0000_s1047">
                <w:txbxContent>
                  <w:p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34" type="#_x0000_t202" style="position:absolute;left:514;top:2887;width:2907;height:3845" o:regroupid="3" fillcolor="#92d050" stroked="f" strokecolor="black [3213]">
              <v:textbox style="mso-next-textbox:#_x0000_s1034">
                <w:txbxContent>
                  <w:p w:rsidR="003F35DE" w:rsidRDefault="003F35DE" w:rsidP="003F35DE">
                    <w:pPr>
                      <w:jc w:val="right"/>
                    </w:pPr>
                  </w:p>
                  <w:p w:rsidR="003F35DE" w:rsidRDefault="003F35DE" w:rsidP="003F35DE">
                    <w:pPr>
                      <w:jc w:val="right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175053" cy="1260000"/>
                          <wp:effectExtent l="19050" t="0" r="6047" b="0"/>
                          <wp:docPr id="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5053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5" type="#_x0000_t202" style="position:absolute;left:293;top:3912;width:1386;height:748" o:regroupid="3" filled="f" stroked="f" strokecolor="black [3213]">
              <v:textbox style="mso-next-textbox:#_x0000_s1035">
                <w:txbxContent>
                  <w:p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Fournisseur</w:t>
                    </w:r>
                  </w:p>
                  <w:p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proofErr w:type="gramStart"/>
                    <w:r w:rsidRPr="00A356F5">
                      <w:rPr>
                        <w:b/>
                        <w:sz w:val="16"/>
                      </w:rPr>
                      <w:t>d’énergie</w:t>
                    </w:r>
                    <w:proofErr w:type="gramEnd"/>
                  </w:p>
                </w:txbxContent>
              </v:textbox>
            </v:shape>
            <v:shape id="_x0000_s1036" type="#_x0000_t202" style="position:absolute;left:2356;top:3025;width:570;height:431" o:regroupid="3" fillcolor="#92d050" stroked="f" strokecolor="black [3213]">
              <v:textbox style="mso-next-textbox:#_x0000_s1036">
                <w:txbxContent>
                  <w:p w:rsidR="003F35DE" w:rsidRPr="00A356F5" w:rsidRDefault="003F35DE" w:rsidP="003F35DE">
                    <w:pPr>
                      <w:rPr>
                        <w:b/>
                      </w:rPr>
                    </w:pPr>
                    <w:r w:rsidRPr="00A356F5">
                      <w:rPr>
                        <w:b/>
                      </w:rPr>
                      <w:t>Q0</w:t>
                    </w:r>
                  </w:p>
                </w:txbxContent>
              </v:textbox>
            </v:shape>
            <v:shape id="_x0000_s1037" type="#_x0000_t202" style="position:absolute;left:1412;top:5458;width:1878;height:431" o:regroupid="3" fillcolor="#92d050" stroked="f" strokecolor="black [3213]">
              <v:textbox style="mso-next-textbox:#_x0000_s1037">
                <w:txbxContent>
                  <w:p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Disjoncteur général</w:t>
                    </w:r>
                  </w:p>
                </w:txbxContent>
              </v:textbox>
            </v:shape>
            <v:shape id="_x0000_s1038" type="#_x0000_t202" style="position:absolute;left:514;top:6014;width:2907;height:647" o:regroupid="3" fillcolor="#92d050" stroked="f">
              <v:textbox style="mso-next-textbox:#_x0000_s1038">
                <w:txbxContent>
                  <w:p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Partie réservée au</w:t>
                    </w:r>
                    <w:r>
                      <w:rPr>
                        <w:b/>
                        <w:sz w:val="16"/>
                      </w:rPr>
                      <w:t xml:space="preserve"> </w:t>
                    </w:r>
                    <w:r w:rsidRPr="00A356F5">
                      <w:rPr>
                        <w:b/>
                        <w:sz w:val="16"/>
                      </w:rPr>
                      <w:t>fournisseur d’énergie</w:t>
                    </w:r>
                  </w:p>
                </w:txbxContent>
              </v:textbox>
            </v:shape>
            <v:shape id="_x0000_s1045" type="#_x0000_t202" style="position:absolute;left:2825;top:3882;width:1190;height:589" o:regroupid="3" fillcolor="#eaf1dd [662]" stroked="f">
              <v:textbox style="mso-next-textbox:#_x0000_s1045">
                <w:txbxContent>
                  <w:p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46" type="#_x0000_t13" style="position:absolute;left:2926;top:4470;width:1066;height:189" o:regroupid="3" fillcolor="red"/>
            <v:shape id="_x0000_s1070" type="#_x0000_t202" style="position:absolute;left:9679;top:2887;width:1686;height:3845" o:regroupid="3" fillcolor="#dbe5f1 [660]" stroked="f">
              <v:textbox>
                <w:txbxContent>
                  <w:p w:rsidR="00B87CDB" w:rsidRDefault="00B87CDB" w:rsidP="00B87CDB">
                    <w:pPr>
                      <w:jc w:val="center"/>
                    </w:pPr>
                  </w:p>
                  <w:p w:rsidR="00B87CDB" w:rsidRDefault="00B87CDB" w:rsidP="00B87CDB">
                    <w:pPr>
                      <w:jc w:val="center"/>
                    </w:pPr>
                    <w:r w:rsidRPr="00B87CDB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436190" cy="1260000"/>
                          <wp:effectExtent l="19050" t="0" r="1960" b="0"/>
                          <wp:docPr id="27" name="Image 21" descr="ampoul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mpoule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36190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1" type="#_x0000_t13" style="position:absolute;left:9601;top:4517;width:634;height:230" o:regroupid="3" fillcolor="red"/>
            <v:shape id="_x0000_s1072" type="#_x0000_t202" style="position:absolute;left:10039;top:3025;width:967;height:431" o:regroupid="3" fillcolor="#dbe5f1 [660]" stroked="f">
              <v:textbox>
                <w:txbxContent>
                  <w:p w:rsidR="00B87CDB" w:rsidRPr="00B87CDB" w:rsidRDefault="00B87CDB" w:rsidP="00B87CDB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</w:p>
                </w:txbxContent>
              </v:textbox>
            </v:shape>
            <v:shape id="_x0000_s1073" type="#_x0000_t202" style="position:absolute;left:9679;top:5458;width:1686;height:431" o:regroupid="3" filled="f" stroked="f" strokecolor="black [3213]">
              <v:textbox style="mso-next-textbox:#_x0000_s1073">
                <w:txbxContent>
                  <w:p w:rsidR="009C4712" w:rsidRPr="00A356F5" w:rsidRDefault="009C4712" w:rsidP="009C4712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Point lumineux</w:t>
                    </w:r>
                  </w:p>
                </w:txbxContent>
              </v:textbox>
            </v:shape>
          </v:group>
        </w:pict>
      </w:r>
    </w:p>
    <w:p w:rsidR="00427414" w:rsidRDefault="00427414"/>
    <w:p w:rsidR="003F35DE" w:rsidRDefault="003F35DE"/>
    <w:p w:rsidR="003F35DE" w:rsidRDefault="003F35DE"/>
    <w:p w:rsidR="003F35DE" w:rsidRDefault="003F35DE"/>
    <w:p w:rsidR="003F35DE" w:rsidRDefault="003F35DE"/>
    <w:p w:rsidR="003F35DE" w:rsidRDefault="003F35DE"/>
    <w:p w:rsidR="00427414" w:rsidRDefault="00427414"/>
    <w:p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</w:p>
    <w:p w:rsidR="009C4712" w:rsidRPr="009C4712" w:rsidRDefault="009C4712" w:rsidP="009C4712">
      <w:pPr>
        <w:ind w:firstLine="708"/>
      </w:pPr>
      <w:r w:rsidRPr="009C4712">
        <w:t>Il s’agit des symboles normalisés de représentation des différents éléments de l’installation</w:t>
      </w:r>
    </w:p>
    <w:tbl>
      <w:tblPr>
        <w:tblStyle w:val="Grilledutableau"/>
        <w:tblW w:w="0" w:type="auto"/>
        <w:tblLook w:val="04A0"/>
      </w:tblPr>
      <w:tblGrid>
        <w:gridCol w:w="3085"/>
        <w:gridCol w:w="2507"/>
        <w:gridCol w:w="2507"/>
        <w:gridCol w:w="2507"/>
      </w:tblGrid>
      <w:tr w:rsidR="00EC481E" w:rsidRPr="00EC481E" w:rsidTr="00EC481E">
        <w:tc>
          <w:tcPr>
            <w:tcW w:w="3085" w:type="dxa"/>
            <w:shd w:val="clear" w:color="auto" w:fill="A6A6A6" w:themeFill="background1" w:themeFillShade="A6"/>
          </w:tcPr>
          <w:p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Centre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Applique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Interrupteur :</w:t>
            </w:r>
          </w:p>
        </w:tc>
      </w:tr>
      <w:tr w:rsidR="00EC481E" w:rsidRPr="009C4712" w:rsidTr="00EC481E">
        <w:trPr>
          <w:trHeight w:val="1134"/>
        </w:trPr>
        <w:tc>
          <w:tcPr>
            <w:tcW w:w="3085" w:type="dxa"/>
          </w:tcPr>
          <w:p w:rsidR="009C4712" w:rsidRDefault="009C4712" w:rsidP="009C4712">
            <w:pPr>
              <w:jc w:val="center"/>
            </w:pPr>
          </w:p>
          <w:p w:rsidR="009C4712" w:rsidRDefault="009C4712" w:rsidP="009C4712">
            <w:pPr>
              <w:jc w:val="center"/>
            </w:pPr>
            <w:r>
              <w:t>Symbole pour les schémas développés et multifilaires</w:t>
            </w:r>
          </w:p>
          <w:p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:rsidR="009C4712" w:rsidRPr="009C4712" w:rsidRDefault="00F358C4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80000" cy="602801"/>
                  <wp:effectExtent l="19050" t="0" r="5850" b="0"/>
                  <wp:docPr id="3" name="Image 3" descr="C:\travail fontan\telechargement\symbole-lampe 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travail fontan\telechargement\symbole-lampe 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02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:rsidR="009C4712" w:rsidRPr="009C4712" w:rsidRDefault="00F358C4" w:rsidP="009C4712">
            <w:pPr>
              <w:jc w:val="center"/>
            </w:pPr>
            <w:r w:rsidRPr="00F358C4">
              <w:rPr>
                <w:noProof/>
                <w:lang w:eastAsia="fr-FR"/>
              </w:rPr>
              <w:drawing>
                <wp:inline distT="0" distB="0" distL="0" distR="0">
                  <wp:extent cx="1080000" cy="602800"/>
                  <wp:effectExtent l="19050" t="0" r="5850" b="0"/>
                  <wp:docPr id="1" name="Image 3" descr="C:\travail fontan\telechargement\symbole-lampe 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travail fontan\telechargement\symbole-lampe 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0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:rsidR="00E844EC" w:rsidRDefault="00E844EC" w:rsidP="009C4712">
            <w:pPr>
              <w:jc w:val="center"/>
            </w:pPr>
          </w:p>
          <w:p w:rsidR="009C4712" w:rsidRPr="009C4712" w:rsidRDefault="00E844EC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80000" cy="355855"/>
                  <wp:effectExtent l="19050" t="0" r="5850" b="0"/>
                  <wp:docPr id="12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35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81E" w:rsidRPr="009C4712" w:rsidTr="00EC481E">
        <w:trPr>
          <w:trHeight w:val="1134"/>
        </w:trPr>
        <w:tc>
          <w:tcPr>
            <w:tcW w:w="3085" w:type="dxa"/>
          </w:tcPr>
          <w:p w:rsidR="009C4712" w:rsidRDefault="009C4712" w:rsidP="009C4712">
            <w:pPr>
              <w:jc w:val="center"/>
            </w:pPr>
          </w:p>
          <w:p w:rsidR="009C4712" w:rsidRDefault="009C4712" w:rsidP="009C4712">
            <w:pPr>
              <w:jc w:val="center"/>
            </w:pPr>
            <w:r>
              <w:t>Symbole pour les schémas architecturaux et unifilaires</w:t>
            </w:r>
          </w:p>
          <w:p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:rsidR="009C4712" w:rsidRPr="009C4712" w:rsidRDefault="00A31A12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80000" cy="685947"/>
                  <wp:effectExtent l="19050" t="0" r="5850" b="0"/>
                  <wp:docPr id="9" name="Image 8" descr="sympbole-plan-electrique-point-attente-appareillage-electriqu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point-attente-appareillage-electrique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685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:rsidR="009C4712" w:rsidRPr="009C4712" w:rsidRDefault="00A31A12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80000" cy="914594"/>
                  <wp:effectExtent l="19050" t="0" r="5850" b="0"/>
                  <wp:docPr id="8" name="Image 7" descr="sympbole-plan-electrique-point-attente-applique-mural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point-attente-applique-murale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14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:rsidR="009C4712" w:rsidRPr="009C4712" w:rsidRDefault="00A31A12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80000" cy="685946"/>
                  <wp:effectExtent l="19050" t="0" r="5850" b="0"/>
                  <wp:docPr id="7" name="Image 5" descr="sympbole-plan-electrique-interrupteur-simple-allumage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interrupteur-simple-allumage (1)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685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81E" w:rsidRPr="009C4712" w:rsidTr="00EC481E">
        <w:trPr>
          <w:trHeight w:val="1134"/>
        </w:trPr>
        <w:tc>
          <w:tcPr>
            <w:tcW w:w="3085" w:type="dxa"/>
          </w:tcPr>
          <w:p w:rsidR="009C4712" w:rsidRDefault="009C4712" w:rsidP="009C4712">
            <w:pPr>
              <w:jc w:val="center"/>
            </w:pPr>
          </w:p>
          <w:p w:rsidR="009C4712" w:rsidRDefault="009C4712" w:rsidP="009C4712">
            <w:pPr>
              <w:jc w:val="center"/>
            </w:pPr>
          </w:p>
          <w:p w:rsidR="009C4712" w:rsidRDefault="009C4712" w:rsidP="009C4712">
            <w:pPr>
              <w:jc w:val="center"/>
            </w:pPr>
            <w:r>
              <w:t>Photographie</w:t>
            </w:r>
          </w:p>
          <w:p w:rsidR="009C4712" w:rsidRDefault="009C4712" w:rsidP="009C4712">
            <w:pPr>
              <w:jc w:val="center"/>
            </w:pPr>
          </w:p>
          <w:p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:rsidR="009C4712" w:rsidRPr="009C4712" w:rsidRDefault="00B641D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750937" cy="720000"/>
                  <wp:effectExtent l="19050" t="0" r="0" b="0"/>
                  <wp:docPr id="34" name="Image 33" descr="lumiere cent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centre.jp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937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:rsidR="009C4712" w:rsidRPr="009C4712" w:rsidRDefault="00EC481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726392" cy="720000"/>
                  <wp:effectExtent l="19050" t="0" r="0" b="0"/>
                  <wp:docPr id="36" name="Image 35" descr="lumiere appliqu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applique.jp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392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:rsidR="009C4712" w:rsidRPr="009C4712" w:rsidRDefault="00EC481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89273" cy="720000"/>
                  <wp:effectExtent l="19050" t="0" r="0" b="0"/>
                  <wp:docPr id="35" name="Image 34" descr="lumiere int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inter.jp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273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481E" w:rsidRPr="00EC481E" w:rsidRDefault="00EC481E" w:rsidP="00EC481E">
      <w:pPr>
        <w:pStyle w:val="Sansinterligne"/>
      </w:pPr>
    </w:p>
    <w:p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Pr="00F358C4">
        <w:rPr>
          <w:b/>
          <w:u w:val="single"/>
        </w:rPr>
        <w:t>é :</w:t>
      </w:r>
    </w:p>
    <w:p w:rsidR="00427414" w:rsidRDefault="009C5E7E" w:rsidP="00B92493">
      <w:pPr>
        <w:ind w:firstLine="708"/>
      </w:pPr>
      <w:r>
        <w:t>Le schéma développé permet de comprendre le fonctionnement du montage. Il ne respecte pas l’implantation géographique.</w:t>
      </w:r>
    </w:p>
    <w:p w:rsidR="00E844EC" w:rsidRPr="00152D47" w:rsidRDefault="00E844EC" w:rsidP="00E844EC">
      <w:pPr>
        <w:rPr>
          <w:b/>
          <w:u w:val="single"/>
        </w:rPr>
      </w:pPr>
      <w:proofErr w:type="gramStart"/>
      <w:r w:rsidRPr="00152D47">
        <w:rPr>
          <w:b/>
          <w:u w:val="single"/>
        </w:rPr>
        <w:t>Remarques</w:t>
      </w:r>
      <w:proofErr w:type="gramEnd"/>
      <w:r w:rsidRPr="00152D47">
        <w:rPr>
          <w:b/>
          <w:u w:val="single"/>
        </w:rPr>
        <w:t> :</w:t>
      </w:r>
    </w:p>
    <w:p w:rsidR="00E844EC" w:rsidRDefault="00E844EC" w:rsidP="00E844EC">
      <w:pPr>
        <w:pStyle w:val="Paragraphedeliste"/>
        <w:numPr>
          <w:ilvl w:val="0"/>
          <w:numId w:val="1"/>
        </w:numPr>
      </w:pPr>
      <w:r>
        <w:t>Le conducteur de terre est de couleur </w:t>
      </w:r>
      <w:r w:rsidRPr="009171AE">
        <w:rPr>
          <w:b/>
          <w:sz w:val="24"/>
        </w:rPr>
        <w:t>vert/jaune</w:t>
      </w:r>
      <w:r>
        <w:t>.</w:t>
      </w:r>
    </w:p>
    <w:p w:rsidR="00E844EC" w:rsidRDefault="00E844EC" w:rsidP="00E844EC">
      <w:pPr>
        <w:pStyle w:val="Paragraphedeliste"/>
        <w:numPr>
          <w:ilvl w:val="0"/>
          <w:numId w:val="1"/>
        </w:numPr>
      </w:pPr>
      <w:r>
        <w:t xml:space="preserve">Le conducteur neutre est de couleur </w:t>
      </w:r>
      <w:r w:rsidRPr="009171AE">
        <w:rPr>
          <w:b/>
          <w:sz w:val="24"/>
        </w:rPr>
        <w:t>bleue</w:t>
      </w:r>
      <w:r>
        <w:t>.</w:t>
      </w:r>
    </w:p>
    <w:p w:rsidR="00152D47" w:rsidRDefault="00E844EC" w:rsidP="00E844EC">
      <w:pPr>
        <w:pStyle w:val="Paragraphedeliste"/>
        <w:numPr>
          <w:ilvl w:val="0"/>
          <w:numId w:val="1"/>
        </w:numPr>
        <w:rPr>
          <w:b/>
          <w:sz w:val="24"/>
        </w:rPr>
      </w:pPr>
      <w:r>
        <w:t xml:space="preserve">Le conducteur de phase peut-être de couleurs : </w:t>
      </w:r>
      <w:r w:rsidRPr="009171AE">
        <w:rPr>
          <w:b/>
          <w:sz w:val="24"/>
        </w:rPr>
        <w:t>rouge, noire ou marron</w:t>
      </w:r>
      <w:r w:rsidR="00152D47">
        <w:rPr>
          <w:b/>
          <w:sz w:val="24"/>
        </w:rPr>
        <w:br/>
      </w:r>
    </w:p>
    <w:p w:rsidR="00152D47" w:rsidRDefault="00152D47">
      <w:pPr>
        <w:rPr>
          <w:b/>
          <w:sz w:val="24"/>
        </w:rPr>
      </w:pPr>
      <w:r>
        <w:rPr>
          <w:b/>
          <w:sz w:val="24"/>
        </w:rPr>
        <w:br w:type="page"/>
      </w:r>
    </w:p>
    <w:p w:rsidR="009C5E7E" w:rsidRDefault="00550DD3">
      <w:r>
        <w:rPr>
          <w:noProof/>
          <w:lang w:eastAsia="fr-FR"/>
        </w:rPr>
        <w:lastRenderedPageBreak/>
        <w:pict>
          <v:group id="_x0000_s1147" style="position:absolute;margin-left:132.55pt;margin-top:2.05pt;width:304.2pt;height:156.25pt;z-index:251783168" coordorigin="3371,1045" coordsize="6084,3125">
            <v:group id="_x0000_s1097" style="position:absolute;left:3550;top:1045;width:5905;height:3125" coordorigin="3550,1045" coordsize="5905,3125">
              <v:shape id="_x0000_s1077" type="#_x0000_t202" style="position:absolute;left:3821;top:1097;width:1629;height:398" stroked="f">
                <v:textbox>
                  <w:txbxContent>
                    <w:p w:rsidR="00E844EC" w:rsidRPr="003B3A02" w:rsidRDefault="00E844EC" w:rsidP="00E844EC">
                      <w:pPr>
                        <w:rPr>
                          <w:b/>
                          <w:sz w:val="16"/>
                        </w:rPr>
                      </w:pPr>
                      <w:r w:rsidRPr="003B3A02">
                        <w:rPr>
                          <w:b/>
                          <w:sz w:val="16"/>
                        </w:rPr>
                        <w:t xml:space="preserve">N    </w:t>
                      </w:r>
                      <w:r>
                        <w:rPr>
                          <w:b/>
                          <w:sz w:val="16"/>
                        </w:rPr>
                        <w:t xml:space="preserve">  </w:t>
                      </w:r>
                      <w:r w:rsidRPr="003B3A02">
                        <w:rPr>
                          <w:b/>
                          <w:sz w:val="16"/>
                        </w:rPr>
                        <w:t xml:space="preserve">    P</w:t>
                      </w:r>
                      <w:r w:rsidR="00A26631">
                        <w:rPr>
                          <w:b/>
                          <w:sz w:val="16"/>
                        </w:rPr>
                        <w:t>h</w:t>
                      </w:r>
                      <w:r w:rsidRPr="003B3A02">
                        <w:rPr>
                          <w:b/>
                          <w:sz w:val="16"/>
                        </w:rPr>
                        <w:t xml:space="preserve">       PE</w:t>
                      </w:r>
                    </w:p>
                  </w:txbxContent>
                </v:textbox>
              </v:shape>
              <v:shape id="_x0000_s1078" type="#_x0000_t202" style="position:absolute;left:3550;top:1636;width:1353;height:1697" filled="f" fillcolor="#dbe5f1 [660]" stroked="f">
                <v:textbox>
                  <w:txbxContent>
                    <w:p w:rsidR="00CA653D" w:rsidRDefault="00CA653D" w:rsidP="00CA653D">
                      <w:pPr>
                        <w:jc w:val="center"/>
                      </w:pPr>
                      <w:r w:rsidRPr="00CA653D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575256" cy="899092"/>
                            <wp:effectExtent l="19050" t="0" r="0" b="0"/>
                            <wp:docPr id="22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4285" cy="8975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79" type="#_x0000_t202" style="position:absolute;left:4094;top:3155;width:2312;height:798" filled="f" stroked="f">
                <v:textbox style="mso-next-textbox:#_x0000_s1079">
                  <w:txbxContent>
                    <w:p w:rsidR="00CA653D" w:rsidRDefault="00CA653D" w:rsidP="00CA653D">
                      <w:pPr>
                        <w:jc w:val="center"/>
                      </w:pPr>
                      <w:r w:rsidRPr="00CA653D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080000" cy="355855"/>
                            <wp:effectExtent l="19050" t="0" r="5850" b="0"/>
                            <wp:docPr id="23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0000" cy="3558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80" type="#_x0000_t202" style="position:absolute;left:5994;top:2935;width:2156;height:1082" filled="f" stroked="f">
                <v:textbox style="mso-next-textbox:#_x0000_s1080">
                  <w:txbxContent>
                    <w:p w:rsidR="00CA653D" w:rsidRDefault="00CA653D">
                      <w:r w:rsidRPr="00CA653D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987425" cy="551129"/>
                            <wp:effectExtent l="19050" t="0" r="3175" b="0"/>
                            <wp:docPr id="24" name="Image 3" descr="C:\travail fontan\telechargement\symbole-lampe 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travail fontan\telechargement\symbole-lampe 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7302" cy="551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81" type="#_x0000_t32" style="position:absolute;left:4509;top:1399;width:0;height:379" o:connectortype="straight" strokecolor="red" strokeweight="3pt"/>
              <v:shape id="_x0000_s1082" type="#_x0000_t32" style="position:absolute;left:4509;top:2885;width:1;height:568" o:connectortype="straight" strokecolor="red" strokeweight="3pt"/>
              <v:shape id="_x0000_s1083" type="#_x0000_t32" style="position:absolute;left:4509;top:3453;width:536;height:0" o:connectortype="straight" strokecolor="red" strokeweight="3pt"/>
              <v:shape id="_x0000_s1084" type="#_x0000_t32" style="position:absolute;left:5549;top:3453;width:1016;height:0" o:connectortype="straight" strokecolor="#7030a0" strokeweight="3pt"/>
              <v:shape id="_x0000_s1085" type="#_x0000_t32" style="position:absolute;left:4041;top:4170;width:3676;height:0" o:connectortype="straight" strokecolor="#00b0f0" strokeweight="3pt">
                <v:shadow type="perspective" color="#243f60 [1604]" opacity=".5" offset="1pt" offset2="-1pt"/>
              </v:shape>
              <v:shape id="_x0000_s1086" type="#_x0000_t32" style="position:absolute;left:4041;top:2885;width:1;height:1285" o:connectortype="straight" strokecolor="#00b0f0" strokeweight="3pt"/>
              <v:shape id="_x0000_s1087" type="#_x0000_t32" style="position:absolute;left:4042;top:1431;width:0;height:379" o:connectortype="straight" strokecolor="#00b0f0" strokeweight="3pt"/>
              <v:shape id="_x0000_s1088" type="#_x0000_t32" style="position:absolute;left:7717;top:3425;width:1;height:745" o:connectortype="straight" strokecolor="#00b0f0" strokeweight="3pt"/>
              <v:shape id="_x0000_s1089" type="#_x0000_t32" style="position:absolute;left:7335;top:3425;width:382;height:0" o:connectortype="straight" strokecolor="#00b0f0" strokeweight="3pt"/>
              <v:shape id="_x0000_s1090" type="#_x0000_t32" style="position:absolute;left:4903;top:1431;width:0;height:1299" o:connectortype="straight" strokecolor="#00b050" strokeweight="3pt"/>
              <v:shape id="_x0000_s1091" type="#_x0000_t32" style="position:absolute;left:4903;top:2730;width:2047;height:0" o:connectortype="straight" strokecolor="#00b050" strokeweight="3pt"/>
              <v:shape id="_x0000_s1092" type="#_x0000_t32" style="position:absolute;left:6951;top:2730;width:0;height:310" o:connectortype="straight" strokecolor="#00b050" strokeweight="3pt"/>
              <v:shape id="_x0000_s1093" type="#_x0000_t202" style="position:absolute;left:5860;top:1045;width:3595;height:1245" filled="f" stroked="f">
                <v:textbox>
                  <w:txbxContent>
                    <w:p w:rsidR="009171AE" w:rsidRDefault="009171AE" w:rsidP="009171AE">
                      <w:pPr>
                        <w:pStyle w:val="Sansinterligne"/>
                        <w:ind w:firstLine="708"/>
                      </w:pPr>
                      <w:r>
                        <w:t xml:space="preserve">Ph </w:t>
                      </w:r>
                      <w:r>
                        <w:tab/>
                        <w:t>conducteur de phase</w:t>
                      </w:r>
                    </w:p>
                    <w:p w:rsidR="009171AE" w:rsidRDefault="009171AE" w:rsidP="009171AE">
                      <w:pPr>
                        <w:pStyle w:val="Sansinterligne"/>
                        <w:ind w:firstLine="708"/>
                      </w:pPr>
                      <w:r>
                        <w:t xml:space="preserve">N </w:t>
                      </w:r>
                      <w:r>
                        <w:tab/>
                        <w:t>Conducteur neutre</w:t>
                      </w:r>
                    </w:p>
                    <w:p w:rsidR="009171AE" w:rsidRDefault="009171AE" w:rsidP="009171AE">
                      <w:pPr>
                        <w:pStyle w:val="Sansinterligne"/>
                        <w:ind w:firstLine="708"/>
                      </w:pPr>
                      <w:r>
                        <w:t xml:space="preserve">PE </w:t>
                      </w:r>
                      <w:r>
                        <w:tab/>
                        <w:t>Conducteur de terre</w:t>
                      </w:r>
                    </w:p>
                  </w:txbxContent>
                </v:textbox>
              </v:shape>
              <v:shape id="_x0000_s1094" type="#_x0000_t32" style="position:absolute;left:6055;top:1250;width:351;height:5;flip:y" o:connectortype="straight" strokecolor="red" strokeweight="3pt"/>
              <v:shape id="_x0000_s1095" type="#_x0000_t32" style="position:absolute;left:6055;top:1520;width:351;height:0" o:connectortype="straight" strokecolor="#00b0f0" strokeweight="3pt"/>
              <v:shape id="_x0000_s1096" type="#_x0000_t32" style="position:absolute;left:6090;top:1750;width:316;height:0" o:connectortype="straight" strokecolor="#00b050" strokeweight="3pt"/>
            </v:group>
            <v:shape id="_x0000_s1146" type="#_x0000_t202" style="position:absolute;left:3371;top:1913;width:571;height:453" filled="f" stroked="f">
              <v:textbox>
                <w:txbxContent>
                  <w:p w:rsidR="004C0D90" w:rsidRDefault="004C0D90">
                    <w:r>
                      <w:t>Q2</w:t>
                    </w:r>
                  </w:p>
                </w:txbxContent>
              </v:textbox>
            </v:shape>
          </v:group>
        </w:pict>
      </w:r>
    </w:p>
    <w:p w:rsidR="009C5E7E" w:rsidRDefault="009C5E7E"/>
    <w:p w:rsidR="00EC481E" w:rsidRDefault="00EC481E"/>
    <w:p w:rsidR="00EC481E" w:rsidRDefault="00EC481E"/>
    <w:p w:rsidR="009C5E7E" w:rsidRDefault="009C5E7E"/>
    <w:p w:rsidR="00CA653D" w:rsidRDefault="00CA653D"/>
    <w:p w:rsidR="00CA653D" w:rsidRDefault="00CA653D"/>
    <w:p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La norme :</w:t>
      </w:r>
    </w:p>
    <w:p w:rsidR="009C5E7E" w:rsidRDefault="009C5E7E">
      <w:r>
        <w:t>La norme NF C 15-100 impose :</w:t>
      </w:r>
    </w:p>
    <w:p w:rsidR="009C5E7E" w:rsidRDefault="009C5E7E" w:rsidP="009C5E7E">
      <w:pPr>
        <w:pStyle w:val="Paragraphedeliste"/>
        <w:numPr>
          <w:ilvl w:val="0"/>
          <w:numId w:val="2"/>
        </w:numPr>
      </w:pPr>
      <w:r>
        <w:t xml:space="preserve">L’utilisation de conducteur (fils) de </w:t>
      </w:r>
      <w:r w:rsidRPr="009171AE">
        <w:rPr>
          <w:b/>
          <w:sz w:val="24"/>
        </w:rPr>
        <w:t>1,5 mm²</w:t>
      </w:r>
      <w:r>
        <w:t>,</w:t>
      </w:r>
    </w:p>
    <w:p w:rsidR="009C5E7E" w:rsidRDefault="009C5E7E" w:rsidP="009C5E7E">
      <w:pPr>
        <w:pStyle w:val="Paragraphedeliste"/>
        <w:numPr>
          <w:ilvl w:val="0"/>
          <w:numId w:val="2"/>
        </w:numPr>
      </w:pPr>
      <w:r w:rsidRPr="009171AE">
        <w:rPr>
          <w:b/>
          <w:sz w:val="24"/>
        </w:rPr>
        <w:t>8 points lumineux</w:t>
      </w:r>
      <w:r>
        <w:t xml:space="preserve"> maximum par protection,</w:t>
      </w:r>
    </w:p>
    <w:p w:rsidR="009C5E7E" w:rsidRDefault="009C5E7E" w:rsidP="009C5E7E">
      <w:pPr>
        <w:pStyle w:val="Paragraphedeliste"/>
        <w:numPr>
          <w:ilvl w:val="0"/>
          <w:numId w:val="2"/>
        </w:numPr>
      </w:pPr>
      <w:r>
        <w:t xml:space="preserve">La protection d’un circuit d’éclairage est réalisée par un disjoncteur de </w:t>
      </w:r>
      <w:r w:rsidRPr="003F35DE">
        <w:rPr>
          <w:b/>
        </w:rPr>
        <w:t>16A maxi</w:t>
      </w:r>
      <w:r w:rsidR="0008473C">
        <w:rPr>
          <w:b/>
        </w:rPr>
        <w:t xml:space="preserve"> (souvent un 10A)</w:t>
      </w:r>
      <w:r>
        <w:t>.</w:t>
      </w:r>
    </w:p>
    <w:p w:rsidR="00427414" w:rsidRPr="00B92493" w:rsidRDefault="00550DD3">
      <w:pPr>
        <w:rPr>
          <w:u w:val="single"/>
        </w:rPr>
      </w:pPr>
      <w:r w:rsidRPr="00550DD3">
        <w:rPr>
          <w:noProof/>
          <w:lang w:eastAsia="fr-FR"/>
        </w:rPr>
        <w:pict>
          <v:group id="_x0000_s1141" style="position:absolute;margin-left:48.15pt;margin-top:1.45pt;width:433.85pt;height:420.75pt;z-index:251781120" coordorigin="1683,6796" coordsize="8677,8415">
            <v:shape id="_x0000_s1133" type="#_x0000_t202" style="position:absolute;left:4797;top:13981;width:1541;height:1230" o:regroupid="3" filled="f" stroked="f">
              <v:textbox style="mso-next-textbox:#_x0000_s1133">
                <w:txbxContent>
                  <w:p w:rsidR="00152D47" w:rsidRDefault="00152D47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610870" cy="610870"/>
                          <wp:effectExtent l="133350" t="114300" r="113030" b="93980"/>
                          <wp:docPr id="6" name="Image 3" descr="téléchargement (2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éléchargement (2).jpg"/>
                                  <pic:cNvPicPr/>
                                </pic:nvPicPr>
                                <pic:blipFill>
                                  <a:blip r:embed="rId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2653021">
                                    <a:off x="0" y="0"/>
                                    <a:ext cx="610870" cy="6108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group id="_x0000_s1139" style="position:absolute;left:1822;top:6796;width:8538;height:8052" coordorigin="1770,7463" coordsize="8538,8052" o:regroupid="3">
              <v:shape id="_x0000_s1099" type="#_x0000_t202" style="position:absolute;left:2785;top:9537;width:5388;height:4503" o:regroupid="3" fillcolor="#e5b8b7 [1301]">
                <v:textbox style="mso-next-textbox:#_x0000_s1099">
                  <w:txbxContent>
                    <w:p w:rsidR="009171AE" w:rsidRDefault="009171AE" w:rsidP="009171AE">
                      <w:pPr>
                        <w:jc w:val="right"/>
                      </w:pPr>
                      <w:r>
                        <w:t>Tableau de répartition</w:t>
                      </w:r>
                    </w:p>
                  </w:txbxContent>
                </v:textbox>
              </v:shape>
              <v:shape id="_x0000_s1100" type="#_x0000_t202" style="position:absolute;left:2819;top:7597;width:1900;height:2170" o:regroupid="3" filled="f" fillcolor="#00b050" stroked="f">
                <v:textbox style="mso-next-textbox:#_x0000_s1100">
                  <w:txbxContent>
                    <w:p w:rsidR="009171AE" w:rsidRDefault="009171AE" w:rsidP="009171AE">
                      <w:r w:rsidRPr="000278B1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014095" cy="1087406"/>
                            <wp:effectExtent l="19050" t="0" r="0" b="0"/>
                            <wp:docPr id="45" name="Image 4" descr="LG-401003-WEB-R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G-401003-WEB-R_1.jp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4095" cy="108740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60000"/>
                                        <a:lumOff val="40000"/>
                                        <a:alpha val="7000"/>
                                      </a:schemeClr>
                                    </a:solidFill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1" type="#_x0000_t202" style="position:absolute;left:2819;top:10410;width:2285;height:2285" o:regroupid="3" filled="f" stroked="f">
                <v:textbox style="mso-next-textbox:#_x0000_s1101">
                  <w:txbxContent>
                    <w:p w:rsidR="009171AE" w:rsidRDefault="009171AE" w:rsidP="009171AE">
                      <w:r w:rsidRPr="000278B1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258570" cy="1258751"/>
                            <wp:effectExtent l="19050" t="0" r="0" b="0"/>
                            <wp:docPr id="46" name="Image 1" descr="411650-LEGRAND-1000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411650-LEGRAND-1000_1.jp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8570" cy="12587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2" type="#_x0000_t202" style="position:absolute;left:5104;top:10362;width:2670;height:2285" o:regroupid="3" filled="f" stroked="f">
                <v:textbox style="mso-next-textbox:#_x0000_s1102">
                  <w:txbxContent>
                    <w:p w:rsidR="009171AE" w:rsidRDefault="009171AE" w:rsidP="009171AE">
                      <w:r w:rsidRPr="000278B1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289515" cy="1291941"/>
                            <wp:effectExtent l="19050" t="0" r="5885" b="0"/>
                            <wp:docPr id="47" name="Image 0" descr="406784-LEGRAND-1000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406784-LEGRAND-1000_1.jpg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8667" cy="12910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3" type="#_x0000_t202" style="position:absolute;left:8881;top:14197;width:1427;height:1318" o:regroupid="3" filled="f" stroked="f">
                <v:textbox style="mso-next-textbox:#_x0000_s1103">
                  <w:txbxContent>
                    <w:p w:rsidR="009171AE" w:rsidRDefault="0022371D" w:rsidP="009171AE">
                      <w:r w:rsidRPr="0022371D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723265" cy="721841"/>
                            <wp:effectExtent l="19050" t="0" r="635" b="0"/>
                            <wp:docPr id="52" name="Image 15" descr="interrupteur-va-et-vient-etanche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nterrupteur-va-et-vient-etanche.jp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3265" cy="7218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4" type="#_x0000_t202" style="position:absolute;left:2879;top:12932;width:1535;height:1109" o:regroupid="3" filled="f" stroked="f">
                <v:textbox style="mso-next-textbox:#_x0000_s1104">
                  <w:txbxContent>
                    <w:p w:rsidR="009171AE" w:rsidRDefault="009171AE" w:rsidP="009171A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677025" cy="532326"/>
                            <wp:effectExtent l="19050" t="0" r="8775" b="0"/>
                            <wp:docPr id="49" name="Image 29" descr="Captur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Capture.PNG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8375" cy="5333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5" type="#_x0000_t32" style="position:absolute;left:3718;top:9241;width:13;height:1497" o:connectortype="straight" o:regroupid="3" strokecolor="#00b0f0" strokeweight="3pt"/>
              <v:shape id="_x0000_s1106" type="#_x0000_t32" style="position:absolute;left:3907;top:9241;width:13;height:1497" o:connectortype="straight" o:regroupid="3" strokecolor="red" strokeweight="3pt"/>
              <v:shape id="_x0000_s1107" type="#_x0000_t32" style="position:absolute;left:6286;top:10228;width:13;height:509" o:connectortype="straight" o:regroupid="3" strokecolor="red" strokeweight="3pt"/>
              <v:shape id="_x0000_s1108" type="#_x0000_t32" style="position:absolute;left:4069;top:9944;width:1;height:794" o:connectortype="straight" o:regroupid="3" strokecolor="#00b0f0" strokeweight="3pt"/>
              <v:shape id="_x0000_s1109" type="#_x0000_t32" style="position:absolute;left:4069;top:9944;width:2055;height:0;flip:x" o:connectortype="straight" o:regroupid="3" strokecolor="#00b0f0" strokeweight="3pt"/>
              <v:shape id="_x0000_s1110" type="#_x0000_t32" style="position:absolute;left:6124;top:9944;width:1;height:699" o:connectortype="straight" o:regroupid="3" strokecolor="#00b0f0" strokeweight="3pt"/>
              <v:shape id="_x0000_s1111" type="#_x0000_t32" style="position:absolute;left:4191;top:10228;width:0;height:509" o:connectortype="straight" o:regroupid="3" strokecolor="red" strokeweight="3pt"/>
              <v:shape id="_x0000_s1112" type="#_x0000_t32" style="position:absolute;left:4191;top:10227;width:2095;height:1;flip:x" o:connectortype="straight" o:regroupid="3" strokecolor="red" strokeweight="3pt"/>
              <v:shape id="_x0000_s1113" type="#_x0000_t202" style="position:absolute;left:1770;top:13020;width:1109;height:663" o:regroupid="3" filled="f" stroked="f">
                <v:textbox style="mso-next-textbox:#_x0000_s1113">
                  <w:txbxContent>
                    <w:p w:rsidR="009171AE" w:rsidRDefault="009171AE" w:rsidP="009171A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533400" cy="261633"/>
                            <wp:effectExtent l="19050" t="0" r="0" b="0"/>
                            <wp:docPr id="50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0" cy="2616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14" type="#_x0000_t202" style="position:absolute;left:6188;top:10410;width:2205;height:758" o:regroupid="3" filled="f" fillcolor="#e5b8b7 [1301]" stroked="f">
                <v:textbox style="mso-next-textbox:#_x0000_s1114">
                  <w:txbxContent>
                    <w:p w:rsidR="009171AE" w:rsidRPr="00281305" w:rsidRDefault="009171AE" w:rsidP="009171AE">
                      <w:pPr>
                        <w:pStyle w:val="Sansinterligne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281305">
                        <w:rPr>
                          <w:b/>
                          <w:sz w:val="16"/>
                          <w:szCs w:val="16"/>
                        </w:rPr>
                        <w:t>Disjoncteur divisionnaire</w:t>
                      </w:r>
                      <w:r w:rsidR="0008473C">
                        <w:rPr>
                          <w:b/>
                          <w:sz w:val="16"/>
                          <w:szCs w:val="16"/>
                        </w:rPr>
                        <w:t xml:space="preserve"> 16A max (10A)</w:t>
                      </w:r>
                    </w:p>
                  </w:txbxContent>
                </v:textbox>
              </v:shape>
              <v:shape id="_x0000_s1115" type="#_x0000_t202" style="position:absolute;left:4373;top:11205;width:608;height:436" o:regroupid="3" filled="f" stroked="f">
                <v:textbox style="mso-next-textbox:#_x0000_s1115">
                  <w:txbxContent>
                    <w:p w:rsidR="009171AE" w:rsidRPr="00F95F17" w:rsidRDefault="00207D40" w:rsidP="009171A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Q1</w:t>
                      </w:r>
                    </w:p>
                  </w:txbxContent>
                </v:textbox>
              </v:shape>
              <v:shape id="_x0000_s1116" type="#_x0000_t202" style="position:absolute;left:6458;top:11205;width:608;height:436" o:regroupid="3" filled="f" stroked="f">
                <v:textbox style="mso-next-textbox:#_x0000_s1116">
                  <w:txbxContent>
                    <w:p w:rsidR="009171AE" w:rsidRPr="00F95F17" w:rsidRDefault="00207D40" w:rsidP="009171A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Q2</w:t>
                      </w:r>
                    </w:p>
                  </w:txbxContent>
                </v:textbox>
              </v:shape>
              <v:shape id="_x0000_s1117" type="#_x0000_t32" style="position:absolute;left:2744;top:13277;width:575;height:13;flip:y" o:connectortype="straight" o:regroupid="3" strokecolor="#00b050" strokeweight="3pt"/>
              <v:shape id="_x0000_s1118" type="#_x0000_t32" style="position:absolute;left:9634;top:13020;width:0;height:1407" o:connectortype="straight" o:regroupid="3" strokecolor="red" strokeweight="3pt"/>
              <v:shape id="_x0000_s1119" type="#_x0000_t32" style="position:absolute;left:6456;top:13224;width:2;height:1595" o:connectortype="straight" o:regroupid="3" strokecolor="#00b0f0" strokeweight="3pt"/>
              <v:shape id="_x0000_s1120" type="#_x0000_t32" style="position:absolute;left:6401;top:13020;width:3233;height:0;flip:x" o:connectortype="straight" o:regroupid="3" strokecolor="red" strokeweight="3pt"/>
              <v:shape id="_x0000_s1121" type="#_x0000_t32" style="position:absolute;left:6188;top:13224;width:270;height:1;flip:x" o:connectortype="straight" o:regroupid="3" strokecolor="#00b0f0" strokeweight="3pt"/>
              <v:shape id="_x0000_s1122" type="#_x0000_t32" style="position:absolute;left:6401;top:12321;width:0;height:699" o:connectortype="straight" o:regroupid="3" strokecolor="red" strokeweight="3pt"/>
              <v:shape id="_x0000_s1123" type="#_x0000_t32" style="position:absolute;left:6188;top:12269;width:0;height:955" o:connectortype="straight" o:regroupid="3" strokecolor="#00b0f0" strokeweight="3pt"/>
              <v:shape id="_x0000_s1124" type="#_x0000_t32" style="position:absolute;left:3798;top:13439;width:2488;height:0" o:connectortype="straight" o:regroupid="3" strokecolor="#00b050" strokeweight="3pt"/>
              <v:shape id="_x0000_s1125" type="#_x0000_t32" style="position:absolute;left:6286;top:13426;width:0;height:1332" o:connectortype="straight" o:regroupid="3" strokecolor="#00b050" strokeweight="3pt"/>
              <v:shape id="_x0000_s1126" type="#_x0000_t32" style="position:absolute;left:3676;top:7463;width:0;height:324" o:connectortype="straight" o:regroupid="3" strokecolor="#00b0f0" strokeweight="3pt"/>
              <v:shape id="_x0000_s1127" type="#_x0000_t32" style="position:absolute;left:3845;top:7463;width:0;height:324" o:connectortype="straight" o:regroupid="3" strokecolor="red" strokeweight="3pt"/>
            </v:group>
            <v:shape id="_x0000_s1128" type="#_x0000_t202" style="position:absolute;left:5920;top:13819;width:1141;height:1121" o:regroupid="3" filled="f" stroked="f">
              <v:textbox style="mso-next-textbox:#_x0000_s1128">
                <w:txbxContent>
                  <w:p w:rsidR="00A803CB" w:rsidRDefault="00A803CB">
                    <w:r w:rsidRPr="00A803CB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453176" cy="453136"/>
                          <wp:effectExtent l="19050" t="0" r="4024" b="0"/>
                          <wp:docPr id="54" name="Image 52" descr="53c55fbc-19d0-467b-b286-6d22f0e7e213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53c55fbc-19d0-467b-b286-6d22f0e7e213.jpeg"/>
                                  <pic:cNvPicPr/>
                                </pic:nvPicPr>
                                <pic:blipFill>
                                  <a:blip r:embed="rId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54127" cy="45408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34" type="#_x0000_t32" style="position:absolute;left:6693;top:13530;width:2864;height:1;flip:x" o:connectortype="straight" o:regroupid="3" strokecolor="#ffc000" strokeweight="3pt"/>
            <v:shape id="_x0000_s1135" type="#_x0000_t32" style="position:absolute;left:9557;top:13530;width:1;height:230;flip:y" o:connectortype="straight" o:regroupid="3" strokecolor="#ffc000" strokeweight="3pt"/>
            <v:shape id="_x0000_s1136" type="#_x0000_t32" style="position:absolute;left:6691;top:13531;width:1;height:494;flip:y" o:connectortype="straight" o:regroupid="3" strokecolor="#ffc000" strokeweight="3pt"/>
            <v:shape id="_x0000_s1137" type="#_x0000_t202" style="position:absolute;left:4094;top:7331;width:3042;height:750" o:regroupid="3" filled="f" stroked="f" strokecolor="#ffc000">
              <v:textbox style="mso-next-textbox:#_x0000_s1137">
                <w:txbxContent>
                  <w:p w:rsidR="00BC0053" w:rsidRPr="00BC0053" w:rsidRDefault="00CD5149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Q0</w:t>
                    </w:r>
                    <w:r w:rsidR="00207D40">
                      <w:rPr>
                        <w:b/>
                        <w:sz w:val="16"/>
                      </w:rPr>
                      <w:t xml:space="preserve"> : </w:t>
                    </w:r>
                    <w:r w:rsidR="00BC0053" w:rsidRPr="00BC0053">
                      <w:rPr>
                        <w:b/>
                        <w:sz w:val="16"/>
                      </w:rPr>
                      <w:t>Disjoncteur général ou d’abonné</w:t>
                    </w:r>
                  </w:p>
                </w:txbxContent>
              </v:textbox>
            </v:shape>
            <v:shape id="_x0000_s1138" type="#_x0000_t202" style="position:absolute;left:1683;top:10420;width:1832;height:764" o:regroupid="3" filled="f" stroked="f">
              <v:textbox style="mso-next-textbox:#_x0000_s1138">
                <w:txbxContent>
                  <w:p w:rsidR="00207D40" w:rsidRPr="00207D40" w:rsidRDefault="00207D40" w:rsidP="00207D40">
                    <w:pPr>
                      <w:jc w:val="center"/>
                      <w:rPr>
                        <w:b/>
                        <w:sz w:val="16"/>
                      </w:rPr>
                    </w:pPr>
                    <w:r w:rsidRPr="00207D40">
                      <w:rPr>
                        <w:b/>
                        <w:sz w:val="16"/>
                      </w:rPr>
                      <w:t>Protection différentielle 30 mA</w:t>
                    </w:r>
                  </w:p>
                </w:txbxContent>
              </v:textbox>
            </v:shape>
          </v:group>
        </w:pict>
      </w:r>
      <w:r w:rsidR="00427414" w:rsidRPr="00B92493">
        <w:rPr>
          <w:u w:val="single"/>
        </w:rPr>
        <w:t>Schéma de câblage :</w:t>
      </w:r>
    </w:p>
    <w:p w:rsidR="00B92493" w:rsidRDefault="00B92493"/>
    <w:p w:rsidR="00B92493" w:rsidRDefault="00B92493"/>
    <w:p w:rsidR="009171AE" w:rsidRDefault="009171AE"/>
    <w:p w:rsidR="009171AE" w:rsidRDefault="009171AE"/>
    <w:p w:rsidR="009171AE" w:rsidRDefault="009171AE"/>
    <w:p w:rsidR="009171AE" w:rsidRDefault="009171AE"/>
    <w:p w:rsidR="009171AE" w:rsidRDefault="009171AE"/>
    <w:p w:rsidR="009171AE" w:rsidRDefault="009171AE"/>
    <w:p w:rsidR="009171AE" w:rsidRDefault="009171AE"/>
    <w:p w:rsidR="009171AE" w:rsidRDefault="009171AE"/>
    <w:p w:rsidR="009171AE" w:rsidRDefault="009171AE"/>
    <w:sectPr w:rsidR="009171AE" w:rsidSect="009C4712">
      <w:headerReference w:type="default" r:id="rId29"/>
      <w:footerReference w:type="default" r:id="rId30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4B28" w:rsidRDefault="00034B28" w:rsidP="00427414">
      <w:pPr>
        <w:spacing w:after="0" w:line="240" w:lineRule="auto"/>
      </w:pPr>
      <w:r>
        <w:separator/>
      </w:r>
    </w:p>
  </w:endnote>
  <w:endnote w:type="continuationSeparator" w:id="0">
    <w:p w:rsidR="00034B28" w:rsidRDefault="00034B28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4712" w:rsidRPr="009C4712" w:rsidRDefault="0008473C">
    <w:pPr>
      <w:pStyle w:val="Pieddepage"/>
      <w:rPr>
        <w:b/>
        <w:sz w:val="28"/>
        <w:szCs w:val="28"/>
        <w:lang w:val="en-US"/>
      </w:rPr>
    </w:pPr>
    <w:proofErr w:type="spellStart"/>
    <w:r>
      <w:rPr>
        <w:b/>
        <w:bCs/>
        <w:i/>
        <w:iCs/>
        <w:sz w:val="28"/>
        <w:szCs w:val="28"/>
        <w:lang w:val="en-US"/>
      </w:rPr>
      <w:t>Classe</w:t>
    </w:r>
    <w:proofErr w:type="spellEnd"/>
    <w:r>
      <w:rPr>
        <w:b/>
        <w:bCs/>
        <w:i/>
        <w:iCs/>
        <w:sz w:val="28"/>
        <w:szCs w:val="28"/>
        <w:lang w:val="en-US"/>
      </w:rPr>
      <w:t xml:space="preserve"> 2MTNE</w:t>
    </w:r>
    <w:r w:rsidR="009C4712" w:rsidRPr="00F9127C">
      <w:rPr>
        <w:b/>
        <w:bCs/>
        <w:i/>
        <w:iCs/>
        <w:sz w:val="28"/>
        <w:szCs w:val="28"/>
        <w:lang w:val="en-US"/>
      </w:rPr>
      <w:t xml:space="preserve">                </w:t>
    </w:r>
    <w:r w:rsidR="009C4712">
      <w:rPr>
        <w:b/>
        <w:bCs/>
        <w:i/>
        <w:iCs/>
        <w:sz w:val="28"/>
        <w:szCs w:val="28"/>
        <w:lang w:val="en-US"/>
      </w:rPr>
      <w:tab/>
    </w:r>
    <w:r w:rsidR="009C4712" w:rsidRPr="00F9127C">
      <w:rPr>
        <w:b/>
        <w:bCs/>
        <w:i/>
        <w:iCs/>
        <w:sz w:val="28"/>
        <w:szCs w:val="28"/>
        <w:lang w:val="en-US"/>
      </w:rPr>
      <w:t xml:space="preserve">             </w:t>
    </w:r>
    <w:proofErr w:type="spellStart"/>
    <w:r w:rsidR="009C4712" w:rsidRPr="00F9127C">
      <w:rPr>
        <w:b/>
        <w:bCs/>
        <w:i/>
        <w:iCs/>
        <w:sz w:val="28"/>
        <w:szCs w:val="28"/>
        <w:lang w:val="en-US"/>
      </w:rPr>
      <w:t>Mr</w:t>
    </w:r>
    <w:proofErr w:type="spellEnd"/>
    <w:r w:rsidR="009C4712" w:rsidRPr="00F9127C">
      <w:rPr>
        <w:b/>
        <w:bCs/>
        <w:i/>
        <w:iCs/>
        <w:sz w:val="28"/>
        <w:szCs w:val="28"/>
        <w:lang w:val="en-US"/>
      </w:rPr>
      <w:t xml:space="preserve"> </w:t>
    </w:r>
    <w:proofErr w:type="spellStart"/>
    <w:r w:rsidR="009C4712" w:rsidRPr="00F9127C">
      <w:rPr>
        <w:b/>
        <w:bCs/>
        <w:i/>
        <w:iCs/>
        <w:sz w:val="28"/>
        <w:szCs w:val="28"/>
        <w:lang w:val="en-US"/>
      </w:rPr>
      <w:t>Fontan</w:t>
    </w:r>
    <w:proofErr w:type="spellEnd"/>
    <w:r w:rsidR="009C4712" w:rsidRPr="00F9127C">
      <w:rPr>
        <w:b/>
        <w:sz w:val="28"/>
        <w:szCs w:val="28"/>
        <w:lang w:val="en-US"/>
      </w:rPr>
      <w:t xml:space="preserve"> </w:t>
    </w:r>
    <w:sdt>
      <w:sdtPr>
        <w:rPr>
          <w:b/>
          <w:sz w:val="28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9C4712" w:rsidRPr="00F9127C">
          <w:rPr>
            <w:b/>
            <w:sz w:val="28"/>
            <w:szCs w:val="28"/>
            <w:lang w:val="en-US"/>
          </w:rPr>
          <w:tab/>
        </w:r>
        <w:r w:rsidR="009C4712">
          <w:rPr>
            <w:b/>
            <w:sz w:val="28"/>
            <w:szCs w:val="28"/>
            <w:lang w:val="en-US"/>
          </w:rPr>
          <w:tab/>
        </w:r>
        <w:r w:rsidR="009C4712" w:rsidRPr="00F9127C">
          <w:rPr>
            <w:b/>
            <w:sz w:val="28"/>
            <w:szCs w:val="28"/>
            <w:lang w:val="en-US"/>
          </w:rPr>
          <w:tab/>
        </w:r>
        <w:r w:rsidR="00550DD3" w:rsidRPr="00F9127C">
          <w:rPr>
            <w:b/>
            <w:sz w:val="28"/>
            <w:szCs w:val="28"/>
          </w:rPr>
          <w:fldChar w:fldCharType="begin"/>
        </w:r>
        <w:r w:rsidR="009C4712" w:rsidRPr="00F9127C">
          <w:rPr>
            <w:b/>
            <w:sz w:val="28"/>
            <w:szCs w:val="28"/>
            <w:lang w:val="en-US"/>
          </w:rPr>
          <w:instrText xml:space="preserve"> PAGE   \* MERGEFORMAT </w:instrText>
        </w:r>
        <w:r w:rsidR="00550DD3" w:rsidRPr="00F9127C">
          <w:rPr>
            <w:b/>
            <w:sz w:val="28"/>
            <w:szCs w:val="28"/>
          </w:rPr>
          <w:fldChar w:fldCharType="separate"/>
        </w:r>
        <w:r>
          <w:rPr>
            <w:b/>
            <w:noProof/>
            <w:sz w:val="28"/>
            <w:szCs w:val="28"/>
            <w:lang w:val="en-US"/>
          </w:rPr>
          <w:t>2</w:t>
        </w:r>
        <w:r w:rsidR="00550DD3" w:rsidRPr="00F9127C">
          <w:rPr>
            <w:b/>
            <w:sz w:val="28"/>
            <w:szCs w:val="28"/>
          </w:rPr>
          <w:fldChar w:fldCharType="end"/>
        </w:r>
        <w:r w:rsidR="009C4712">
          <w:rPr>
            <w:b/>
            <w:sz w:val="28"/>
            <w:szCs w:val="28"/>
            <w:lang w:val="en-US"/>
          </w:rPr>
          <w:t>/</w:t>
        </w:r>
        <w:r w:rsidR="00A26631">
          <w:rPr>
            <w:b/>
            <w:sz w:val="28"/>
            <w:szCs w:val="28"/>
            <w:lang w:val="en-US"/>
          </w:rPr>
          <w:t>2</w:t>
        </w:r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4B28" w:rsidRDefault="00034B28" w:rsidP="00427414">
      <w:pPr>
        <w:spacing w:after="0" w:line="240" w:lineRule="auto"/>
      </w:pPr>
      <w:r>
        <w:separator/>
      </w:r>
    </w:p>
  </w:footnote>
  <w:footnote w:type="continuationSeparator" w:id="0">
    <w:p w:rsidR="00034B28" w:rsidRDefault="00034B28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sz w:val="28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9C4712" w:rsidRPr="009C4712" w:rsidRDefault="009C4712">
        <w:pPr>
          <w:pStyle w:val="En-tte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b/>
            <w:sz w:val="40"/>
            <w:szCs w:val="32"/>
          </w:rPr>
        </w:pPr>
        <w:r w:rsidRPr="009C4712">
          <w:rPr>
            <w:b/>
            <w:sz w:val="28"/>
          </w:rPr>
          <w:t>Installation électrique : le simple allumage :</w:t>
        </w:r>
      </w:p>
    </w:sdtContent>
  </w:sdt>
  <w:p w:rsidR="00427414" w:rsidRDefault="00427414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20.6pt;height:3.4pt;visibility:visible;mso-wrap-style:square" o:bullet="t">
        <v:imagedata r:id="rId1" o:title=""/>
      </v:shape>
    </w:pict>
  </w:numPicBullet>
  <w:numPicBullet w:numPicBulletId="1">
    <w:pict>
      <v:shape id="_x0000_i1030" type="#_x0000_t75" style="width:20.6pt;height:3.4pt;visibility:visible;mso-wrap-style:square" o:bullet="t">
        <v:imagedata r:id="rId2" o:title=""/>
      </v:shape>
    </w:pict>
  </w:numPicBullet>
  <w:numPicBullet w:numPicBulletId="2">
    <w:pict>
      <v:shape id="_x0000_i1031" type="#_x0000_t75" style="width:18.25pt;height:.7pt;visibility:visible;mso-wrap-style:square" o:bullet="t">
        <v:imagedata r:id="rId3" o:title=""/>
      </v:shape>
    </w:pict>
  </w:numPicBullet>
  <w:abstractNum w:abstractNumId="0">
    <w:nsid w:val="29916A93"/>
    <w:multiLevelType w:val="hybridMultilevel"/>
    <w:tmpl w:val="0A92C3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27414"/>
    <w:rsid w:val="00034B28"/>
    <w:rsid w:val="000651EA"/>
    <w:rsid w:val="0008473C"/>
    <w:rsid w:val="00152D47"/>
    <w:rsid w:val="001E18DA"/>
    <w:rsid w:val="00207D40"/>
    <w:rsid w:val="0022371D"/>
    <w:rsid w:val="002A7FCB"/>
    <w:rsid w:val="003F35DE"/>
    <w:rsid w:val="00427414"/>
    <w:rsid w:val="004C0D90"/>
    <w:rsid w:val="00550DD3"/>
    <w:rsid w:val="005E1E90"/>
    <w:rsid w:val="00606C28"/>
    <w:rsid w:val="00726D91"/>
    <w:rsid w:val="00816117"/>
    <w:rsid w:val="008E5F32"/>
    <w:rsid w:val="009058C4"/>
    <w:rsid w:val="009171AE"/>
    <w:rsid w:val="00966C6B"/>
    <w:rsid w:val="009843FB"/>
    <w:rsid w:val="009C4712"/>
    <w:rsid w:val="009C5E7E"/>
    <w:rsid w:val="00A26631"/>
    <w:rsid w:val="00A31A12"/>
    <w:rsid w:val="00A37BDC"/>
    <w:rsid w:val="00A803CB"/>
    <w:rsid w:val="00AD2E89"/>
    <w:rsid w:val="00B237EB"/>
    <w:rsid w:val="00B52763"/>
    <w:rsid w:val="00B641DE"/>
    <w:rsid w:val="00B87CDB"/>
    <w:rsid w:val="00B92493"/>
    <w:rsid w:val="00BC0053"/>
    <w:rsid w:val="00CA653D"/>
    <w:rsid w:val="00CD5149"/>
    <w:rsid w:val="00DA6DF3"/>
    <w:rsid w:val="00DE78E0"/>
    <w:rsid w:val="00E844EC"/>
    <w:rsid w:val="00EB1980"/>
    <w:rsid w:val="00EC481E"/>
    <w:rsid w:val="00F358C4"/>
    <w:rsid w:val="00F511D7"/>
    <w:rsid w:val="00FA48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" strokecolor="none"/>
    </o:shapedefaults>
    <o:shapelayout v:ext="edit">
      <o:idmap v:ext="edit" data="1"/>
      <o:rules v:ext="edit">
        <o:r id="V:Rule38" type="connector" idref="#_x0000_s1092"/>
        <o:r id="V:Rule39" type="connector" idref="#_x0000_s1091"/>
        <o:r id="V:Rule40" type="connector" idref="#_x0000_s1106"/>
        <o:r id="V:Rule41" type="connector" idref="#_x0000_s1086"/>
        <o:r id="V:Rule42" type="connector" idref="#_x0000_s1111"/>
        <o:r id="V:Rule43" type="connector" idref="#_x0000_s1088"/>
        <o:r id="V:Rule44" type="connector" idref="#_x0000_s1082"/>
        <o:r id="V:Rule45" type="connector" idref="#_x0000_s1126"/>
        <o:r id="V:Rule46" type="connector" idref="#_x0000_s1125"/>
        <o:r id="V:Rule47" type="connector" idref="#_x0000_s1094"/>
        <o:r id="V:Rule48" type="connector" idref="#_x0000_s1095"/>
        <o:r id="V:Rule49" type="connector" idref="#_x0000_s1096"/>
        <o:r id="V:Rule50" type="connector" idref="#_x0000_s1122"/>
        <o:r id="V:Rule51" type="connector" idref="#_x0000_s1107"/>
        <o:r id="V:Rule52" type="connector" idref="#_x0000_s1118"/>
        <o:r id="V:Rule53" type="connector" idref="#_x0000_s1136"/>
        <o:r id="V:Rule54" type="connector" idref="#_x0000_s1117"/>
        <o:r id="V:Rule55" type="connector" idref="#_x0000_s1127"/>
        <o:r id="V:Rule56" type="connector" idref="#_x0000_s1105"/>
        <o:r id="V:Rule57" type="connector" idref="#_x0000_s1119"/>
        <o:r id="V:Rule58" type="connector" idref="#_x0000_s1124"/>
        <o:r id="V:Rule59" type="connector" idref="#_x0000_s1108"/>
        <o:r id="V:Rule60" type="connector" idref="#_x0000_s1123"/>
        <o:r id="V:Rule61" type="connector" idref="#_x0000_s1085"/>
        <o:r id="V:Rule62" type="connector" idref="#_x0000_s1083"/>
        <o:r id="V:Rule63" type="connector" idref="#_x0000_s1087"/>
        <o:r id="V:Rule64" type="connector" idref="#_x0000_s1084"/>
        <o:r id="V:Rule65" type="connector" idref="#_x0000_s1110"/>
        <o:r id="V:Rule66" type="connector" idref="#_x0000_s1090"/>
        <o:r id="V:Rule67" type="connector" idref="#_x0000_s1120"/>
        <o:r id="V:Rule68" type="connector" idref="#_x0000_s1109"/>
        <o:r id="V:Rule69" type="connector" idref="#_x0000_s1081"/>
        <o:r id="V:Rule70" type="connector" idref="#_x0000_s1112"/>
        <o:r id="V:Rule71" type="connector" idref="#_x0000_s1135"/>
        <o:r id="V:Rule72" type="connector" idref="#_x0000_s1121"/>
        <o:r id="V:Rule73" type="connector" idref="#_x0000_s1089"/>
        <o:r id="V:Rule74" type="connector" idref="#_x0000_s1134"/>
      </o:rules>
      <o:regrouptable v:ext="edit">
        <o:entry new="1" old="0"/>
        <o:entry new="2" old="1"/>
        <o:entry new="3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6145DA"/>
    <w:rsid w:val="0023010C"/>
    <w:rsid w:val="00262CE2"/>
    <w:rsid w:val="005E19C9"/>
    <w:rsid w:val="006145DA"/>
    <w:rsid w:val="00860785"/>
    <w:rsid w:val="00990E56"/>
    <w:rsid w:val="00A813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  <w:style w:type="paragraph" w:customStyle="1" w:styleId="1F0999BF4B3C422A9FBEBD160281201A">
    <w:name w:val="1F0999BF4B3C422A9FBEBD160281201A"/>
    <w:rsid w:val="006145D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2FCDD5-27BE-4F40-94A5-2782DCB50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1057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le simple allumage :</dc:title>
  <dc:creator>patrick.fontan</dc:creator>
  <cp:lastModifiedBy>patrick.fontan</cp:lastModifiedBy>
  <cp:revision>3</cp:revision>
  <dcterms:created xsi:type="dcterms:W3CDTF">2022-01-10T16:26:00Z</dcterms:created>
  <dcterms:modified xsi:type="dcterms:W3CDTF">2023-08-30T10:11:00Z</dcterms:modified>
</cp:coreProperties>
</file>