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57D" w:rsidRPr="00341F32" w:rsidRDefault="00AC575E" w:rsidP="000D557D">
      <w:pPr>
        <w:spacing w:line="360" w:lineRule="auto"/>
        <w:ind w:left="1410" w:hanging="1410"/>
        <w:jc w:val="center"/>
        <w:rPr>
          <w:b/>
          <w:bCs/>
          <w:sz w:val="32"/>
          <w:szCs w:val="32"/>
        </w:rPr>
      </w:pPr>
      <w:r>
        <w:rPr>
          <w:b/>
          <w:bCs/>
          <w:sz w:val="28"/>
          <w:szCs w:val="28"/>
        </w:rPr>
        <w:t>Corrigé de l’e</w:t>
      </w:r>
      <w:r w:rsidRPr="00B87C63">
        <w:rPr>
          <w:b/>
          <w:bCs/>
          <w:sz w:val="28"/>
          <w:szCs w:val="28"/>
        </w:rPr>
        <w:t>xamen</w:t>
      </w:r>
      <w:r w:rsidR="000D557D" w:rsidRPr="00B87C63">
        <w:rPr>
          <w:b/>
          <w:bCs/>
          <w:sz w:val="28"/>
          <w:szCs w:val="28"/>
        </w:rPr>
        <w:t xml:space="preserve"> </w:t>
      </w:r>
      <w:r w:rsidR="00B87C63" w:rsidRPr="00B87C63">
        <w:rPr>
          <w:b/>
          <w:bCs/>
          <w:sz w:val="28"/>
          <w:szCs w:val="28"/>
        </w:rPr>
        <w:t xml:space="preserve">de </w:t>
      </w:r>
      <w:r w:rsidR="000D557D" w:rsidRPr="00B87C63">
        <w:rPr>
          <w:b/>
          <w:bCs/>
          <w:sz w:val="28"/>
          <w:szCs w:val="28"/>
        </w:rPr>
        <w:t>macro</w:t>
      </w:r>
      <w:r w:rsidR="00B87C63" w:rsidRPr="00B87C63">
        <w:rPr>
          <w:b/>
          <w:bCs/>
          <w:sz w:val="28"/>
          <w:szCs w:val="28"/>
        </w:rPr>
        <w:t>économie</w:t>
      </w:r>
      <w:r w:rsidR="000D557D" w:rsidRPr="00B87C63">
        <w:rPr>
          <w:b/>
          <w:bCs/>
          <w:sz w:val="28"/>
          <w:szCs w:val="28"/>
        </w:rPr>
        <w:t xml:space="preserve"> II</w:t>
      </w:r>
      <w:r w:rsidR="00341F32" w:rsidRPr="00341F32">
        <w:rPr>
          <w:b/>
          <w:bCs/>
        </w:rPr>
        <w:t xml:space="preserve"> </w:t>
      </w:r>
      <w:r w:rsidR="00341F32">
        <w:rPr>
          <w:b/>
          <w:bCs/>
        </w:rPr>
        <w:t xml:space="preserve"> </w:t>
      </w:r>
      <w:r w:rsidR="00E26161">
        <w:rPr>
          <w:b/>
          <w:bCs/>
          <w:sz w:val="28"/>
          <w:szCs w:val="28"/>
        </w:rPr>
        <w:t>Janvier 2020</w:t>
      </w:r>
      <w:r w:rsidR="00341F32" w:rsidRPr="00341F32">
        <w:rPr>
          <w:b/>
          <w:bCs/>
          <w:sz w:val="28"/>
          <w:szCs w:val="28"/>
        </w:rPr>
        <w:t> </w:t>
      </w:r>
    </w:p>
    <w:p w:rsidR="00B87C63" w:rsidRDefault="00B87C63" w:rsidP="00341F32">
      <w:pPr>
        <w:spacing w:line="360" w:lineRule="auto"/>
        <w:ind w:left="1410" w:hanging="1410"/>
        <w:jc w:val="center"/>
        <w:rPr>
          <w:bCs/>
        </w:rPr>
      </w:pPr>
      <w:r>
        <w:rPr>
          <w:bCs/>
        </w:rPr>
        <w:t>Durée 1h30</w:t>
      </w:r>
      <w:r w:rsidR="00341F32">
        <w:rPr>
          <w:bCs/>
        </w:rPr>
        <w:t>, proposé par Mohamed Mabrouk</w:t>
      </w:r>
    </w:p>
    <w:p w:rsidR="00920515" w:rsidRPr="00341F32" w:rsidRDefault="00920515" w:rsidP="00341F32">
      <w:pPr>
        <w:spacing w:line="360" w:lineRule="auto"/>
        <w:ind w:left="1410" w:hanging="1410"/>
        <w:jc w:val="center"/>
        <w:rPr>
          <w:b/>
          <w:bCs/>
        </w:rPr>
      </w:pPr>
      <w:r>
        <w:rPr>
          <w:bCs/>
        </w:rPr>
        <w:t>Epreuve de 2 pages</w:t>
      </w:r>
    </w:p>
    <w:p w:rsidR="00175BB3" w:rsidRDefault="00FC6C39" w:rsidP="00175BB3">
      <w:r>
        <w:t>Barème : Toutes les questions 1 point, sauf les questions I-9, II-5, II-6 et II-7 : 2 points</w:t>
      </w:r>
    </w:p>
    <w:p w:rsidR="00B87C63" w:rsidRDefault="00B87C63" w:rsidP="00B87C63"/>
    <w:p w:rsidR="00142B89" w:rsidRDefault="00142B89" w:rsidP="00030D29">
      <w:pPr>
        <w:tabs>
          <w:tab w:val="left" w:pos="1725"/>
        </w:tabs>
        <w:ind w:firstLine="708"/>
      </w:pPr>
    </w:p>
    <w:p w:rsidR="00A90E8C" w:rsidRDefault="00A90E8C" w:rsidP="00030D29">
      <w:pPr>
        <w:tabs>
          <w:tab w:val="left" w:pos="1725"/>
        </w:tabs>
        <w:ind w:firstLine="708"/>
      </w:pPr>
    </w:p>
    <w:p w:rsidR="00142B89" w:rsidRDefault="00142B89" w:rsidP="00142B89">
      <w:pPr>
        <w:tabs>
          <w:tab w:val="left" w:pos="1725"/>
        </w:tabs>
      </w:pPr>
    </w:p>
    <w:p w:rsidR="00142B89" w:rsidRPr="00D77AD7" w:rsidRDefault="00142B89" w:rsidP="00D77AD7">
      <w:pPr>
        <w:tabs>
          <w:tab w:val="left" w:pos="1725"/>
        </w:tabs>
        <w:jc w:val="center"/>
        <w:rPr>
          <w:b/>
          <w:bCs/>
          <w:sz w:val="28"/>
          <w:szCs w:val="28"/>
        </w:rPr>
      </w:pPr>
      <w:r w:rsidRPr="00D77AD7">
        <w:rPr>
          <w:b/>
          <w:bCs/>
          <w:sz w:val="28"/>
          <w:szCs w:val="28"/>
        </w:rPr>
        <w:t>La politique macroéconomique de Trump peut-elle réduire le</w:t>
      </w:r>
      <w:r w:rsidR="007154B4">
        <w:rPr>
          <w:b/>
          <w:bCs/>
          <w:sz w:val="28"/>
          <w:szCs w:val="28"/>
        </w:rPr>
        <w:t>s</w:t>
      </w:r>
      <w:r w:rsidRPr="00D77AD7">
        <w:rPr>
          <w:b/>
          <w:bCs/>
          <w:sz w:val="28"/>
          <w:szCs w:val="28"/>
        </w:rPr>
        <w:t xml:space="preserve"> déficit</w:t>
      </w:r>
      <w:r w:rsidR="007154B4">
        <w:rPr>
          <w:b/>
          <w:bCs/>
          <w:sz w:val="28"/>
          <w:szCs w:val="28"/>
        </w:rPr>
        <w:t xml:space="preserve">s budgétaire et </w:t>
      </w:r>
      <w:r w:rsidRPr="00D77AD7">
        <w:rPr>
          <w:b/>
          <w:bCs/>
          <w:sz w:val="28"/>
          <w:szCs w:val="28"/>
        </w:rPr>
        <w:t>commercial des USA?</w:t>
      </w:r>
    </w:p>
    <w:p w:rsidR="00142B89" w:rsidRDefault="00142B89" w:rsidP="00142B89">
      <w:pPr>
        <w:tabs>
          <w:tab w:val="left" w:pos="1725"/>
        </w:tabs>
      </w:pPr>
    </w:p>
    <w:p w:rsidR="00142B89" w:rsidRDefault="00087C45" w:rsidP="000C0004">
      <w:pPr>
        <w:tabs>
          <w:tab w:val="left" w:pos="1725"/>
        </w:tabs>
      </w:pPr>
      <w:r>
        <w:t>Dans le cadre du modèle keynésien ISLM, o</w:t>
      </w:r>
      <w:r w:rsidR="00142B89">
        <w:t>n se propose d</w:t>
      </w:r>
      <w:r w:rsidR="00D77AD7">
        <w:t xml:space="preserve">’examiner les conséquences de la politique </w:t>
      </w:r>
      <w:r w:rsidR="000C0004">
        <w:t>macroéconomique suivie par Trump consistant en une</w:t>
      </w:r>
      <w:r w:rsidR="00D77AD7">
        <w:t xml:space="preserve"> baisse de la fiscalité intérieure accompagnée de la hausse des taxes sur les importations</w:t>
      </w:r>
      <w:r>
        <w:t>. En particulier</w:t>
      </w:r>
      <w:r w:rsidR="00D77AD7">
        <w:t xml:space="preserve">, </w:t>
      </w:r>
      <w:r w:rsidR="005E7592">
        <w:t xml:space="preserve">il s’agit de savoir si cette </w:t>
      </w:r>
      <w:r w:rsidR="00D77AD7">
        <w:t xml:space="preserve">politique </w:t>
      </w:r>
      <w:r w:rsidR="005E7592">
        <w:t>peut réduire le déficit commercial ou le déficit budgétaire.</w:t>
      </w:r>
    </w:p>
    <w:p w:rsidR="00030D29" w:rsidRDefault="00206AFA" w:rsidP="00087C45">
      <w:pPr>
        <w:tabs>
          <w:tab w:val="left" w:pos="1725"/>
        </w:tabs>
      </w:pPr>
      <w:r>
        <w:t xml:space="preserve">On considère d’abord le cas d’une </w:t>
      </w:r>
      <w:r w:rsidR="00087C45">
        <w:t>économie fermée</w:t>
      </w:r>
      <w:r>
        <w:t>.</w:t>
      </w:r>
    </w:p>
    <w:p w:rsidR="00206AFA" w:rsidRDefault="00206AFA" w:rsidP="00142B89">
      <w:pPr>
        <w:tabs>
          <w:tab w:val="left" w:pos="1725"/>
        </w:tabs>
      </w:pPr>
    </w:p>
    <w:p w:rsidR="00206AFA" w:rsidRDefault="00206AFA" w:rsidP="00142B89">
      <w:pPr>
        <w:tabs>
          <w:tab w:val="left" w:pos="1725"/>
        </w:tabs>
      </w:pPr>
      <w:r>
        <w:t>Notations</w:t>
      </w:r>
      <w:r w:rsidR="00BD4C96">
        <w:t> :</w:t>
      </w:r>
    </w:p>
    <w:p w:rsidR="00652F82" w:rsidRPr="00652F82" w:rsidRDefault="00652F82" w:rsidP="00652F82">
      <w:pPr>
        <w:tabs>
          <w:tab w:val="left" w:pos="1725"/>
        </w:tabs>
        <w:rPr>
          <w:rFonts w:eastAsiaTheme="minorEastAsia"/>
        </w:rPr>
      </w:pPr>
      <w:r>
        <w:rPr>
          <w:rFonts w:eastAsiaTheme="minorEastAsia"/>
        </w:rPr>
        <w:t xml:space="preserve">Le solde commercial (opposé du déficit commercial) est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=X-M</m:t>
        </m:r>
      </m:oMath>
      <w:r>
        <w:rPr>
          <w:rFonts w:eastAsiaTheme="minorEastAsia"/>
        </w:rPr>
        <w:t xml:space="preserve">, où </w:t>
      </w:r>
      <m:oMath>
        <m:r>
          <w:rPr>
            <w:rFonts w:ascii="Cambria Math" w:eastAsiaTheme="minorEastAsia" w:hAnsi="Cambria Math"/>
          </w:rPr>
          <m:t>X</m:t>
        </m:r>
      </m:oMath>
      <w:r>
        <w:rPr>
          <w:rFonts w:eastAsiaTheme="minorEastAsia"/>
        </w:rPr>
        <w:t xml:space="preserve"> représente les exportations et </w:t>
      </w:r>
      <m:oMath>
        <m:r>
          <w:rPr>
            <w:rFonts w:ascii="Cambria Math" w:eastAsiaTheme="minorEastAsia" w:hAnsi="Cambria Math"/>
          </w:rPr>
          <m:t>M</m:t>
        </m:r>
      </m:oMath>
      <w:r>
        <w:rPr>
          <w:rFonts w:eastAsiaTheme="minorEastAsia"/>
        </w:rPr>
        <w:t xml:space="preserve"> les importations.</w:t>
      </w:r>
    </w:p>
    <w:p w:rsidR="00206AFA" w:rsidRDefault="00206AFA" w:rsidP="00BF67C7">
      <w:pPr>
        <w:tabs>
          <w:tab w:val="left" w:pos="1725"/>
        </w:tabs>
        <w:rPr>
          <w:rFonts w:eastAsiaTheme="minorEastAsia"/>
        </w:rPr>
      </w:pPr>
      <w:r>
        <w:t xml:space="preserve">Equation de bilan des biens et </w:t>
      </w:r>
      <w:r w:rsidR="00AC575E">
        <w:t>services</w:t>
      </w:r>
      <w:r>
        <w:t xml:space="preserve"> :  </w:t>
      </w:r>
      <m:oMath>
        <m:r>
          <w:rPr>
            <w:rFonts w:ascii="Cambria Math" w:hAnsi="Cambria Math"/>
          </w:rPr>
          <m:t>Y=C+I+G+</m:t>
        </m:r>
        <m:sSub>
          <m:sSubPr>
            <m:ctrlPr>
              <w:rPr>
                <w:rFonts w:ascii="Cambria Math" w:hAnsi="Cambria Math"/>
                <w:i/>
              </w:rPr>
            </m:ctrlPr>
          </m:sSubPr>
          <m:e>
            <m:r>
              <w:rPr>
                <w:rFonts w:ascii="Cambria Math" w:hAnsi="Cambria Math"/>
              </w:rPr>
              <m:t>N</m:t>
            </m:r>
          </m:e>
          <m:sub>
            <m:r>
              <w:rPr>
                <w:rFonts w:ascii="Cambria Math" w:hAnsi="Cambria Math"/>
              </w:rPr>
              <m:t>X</m:t>
            </m:r>
          </m:sub>
        </m:sSub>
      </m:oMath>
      <w:r w:rsidR="00BF67C7">
        <w:rPr>
          <w:rFonts w:eastAsiaTheme="minorEastAsia"/>
        </w:rPr>
        <w:t xml:space="preserve">, où </w:t>
      </w:r>
      <m:oMath>
        <m:r>
          <w:rPr>
            <w:rFonts w:ascii="Cambria Math" w:eastAsiaTheme="minorEastAsia" w:hAnsi="Cambria Math"/>
          </w:rPr>
          <m:t>Y, C, I, G</m:t>
        </m:r>
      </m:oMath>
      <w:r w:rsidR="008404F8">
        <w:rPr>
          <w:rFonts w:eastAsiaTheme="minorEastAsia"/>
        </w:rPr>
        <w:t xml:space="preserve"> sont respectivement la </w:t>
      </w:r>
      <w:r w:rsidR="00BF67C7">
        <w:rPr>
          <w:rFonts w:eastAsiaTheme="minorEastAsia"/>
        </w:rPr>
        <w:t>production nationale, la consommation des ménages, l’investissement et la consommation de l’Etat.</w:t>
      </w:r>
    </w:p>
    <w:p w:rsidR="00206AFA" w:rsidRDefault="00206AFA" w:rsidP="00206AFA">
      <w:pPr>
        <w:tabs>
          <w:tab w:val="left" w:pos="1725"/>
        </w:tabs>
        <w:rPr>
          <w:rFonts w:eastAsiaTheme="minorEastAsia"/>
        </w:rPr>
      </w:pPr>
      <w:r>
        <w:rPr>
          <w:rFonts w:eastAsiaTheme="minorEastAsia"/>
        </w:rPr>
        <w:t xml:space="preserve">Fonction d’investissement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-α.r</m:t>
        </m:r>
      </m:oMath>
      <w:r w:rsidR="00BF67C7">
        <w:rPr>
          <w:rFonts w:eastAsiaTheme="minorEastAsia"/>
        </w:rPr>
        <w:t xml:space="preserve">, où </w:t>
      </w:r>
      <m:oMath>
        <m:r>
          <w:rPr>
            <w:rFonts w:ascii="Cambria Math" w:eastAsiaTheme="minorEastAsia" w:hAnsi="Cambria Math"/>
          </w:rPr>
          <m:t>r</m:t>
        </m:r>
      </m:oMath>
      <w:r w:rsidR="00BF67C7">
        <w:rPr>
          <w:rFonts w:eastAsiaTheme="minorEastAsia"/>
        </w:rPr>
        <w:t xml:space="preserve"> est le taux d’intérêt.</w:t>
      </w:r>
    </w:p>
    <w:p w:rsidR="00206AFA" w:rsidRDefault="00206AFA" w:rsidP="00206AFA">
      <w:pPr>
        <w:tabs>
          <w:tab w:val="left" w:pos="1725"/>
        </w:tabs>
        <w:rPr>
          <w:rFonts w:eastAsiaTheme="minorEastAsia"/>
        </w:rPr>
      </w:pPr>
      <w:r>
        <w:rPr>
          <w:rFonts w:eastAsiaTheme="minorEastAsia"/>
        </w:rPr>
        <w:t xml:space="preserve">Fonction de consommation </w:t>
      </w:r>
      <m:oMath>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oMath>
      <w:r>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représente l’impôt prélevé par l’Etat sur le revenu des consommateurs</w:t>
      </w:r>
      <w:r w:rsidR="00BD4C96">
        <w:rPr>
          <w:rFonts w:eastAsiaTheme="minorEastAsia"/>
        </w:rPr>
        <w:t>.</w:t>
      </w:r>
    </w:p>
    <w:p w:rsidR="00BF67C7" w:rsidRDefault="00BF67C7" w:rsidP="00206AFA">
      <w:pPr>
        <w:tabs>
          <w:tab w:val="left" w:pos="1725"/>
        </w:tabs>
        <w:rPr>
          <w:rFonts w:eastAsiaTheme="minorEastAsia"/>
        </w:rPr>
      </w:pPr>
      <w:r>
        <w:rPr>
          <w:rFonts w:eastAsiaTheme="minorEastAsia"/>
        </w:rPr>
        <w:t xml:space="preserve">Equation d’équilibre du marché monétaire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=μY-</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mo</m:t>
            </m:r>
          </m:sub>
        </m:sSub>
      </m:oMath>
      <w:r w:rsidR="008404F8">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m:t>
            </m:r>
          </m:sub>
        </m:sSub>
      </m:oMath>
      <w:r w:rsidR="008404F8">
        <w:rPr>
          <w:rFonts w:eastAsiaTheme="minorEastAsia"/>
        </w:rPr>
        <w:t xml:space="preserve"> est l’offre de liquidités</w:t>
      </w:r>
      <w:r w:rsidR="00245978">
        <w:rPr>
          <w:rFonts w:eastAsiaTheme="minorEastAsia"/>
        </w:rPr>
        <w:t xml:space="preserve"> par la banque centrale</w:t>
      </w:r>
      <w:r w:rsidR="008404F8">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mo</m:t>
            </m:r>
          </m:sub>
        </m:sSub>
      </m:oMath>
      <w:r w:rsidR="008404F8">
        <w:rPr>
          <w:rFonts w:eastAsiaTheme="minorEastAsia"/>
        </w:rPr>
        <w:t xml:space="preserve"> est la fonction de demande de liquidités.</w:t>
      </w:r>
    </w:p>
    <w:p w:rsidR="00206AFA" w:rsidRDefault="00BF67C7" w:rsidP="00206AFA">
      <w:pPr>
        <w:tabs>
          <w:tab w:val="left" w:pos="1725"/>
        </w:tabs>
        <w:rPr>
          <w:rFonts w:eastAsiaTheme="minorEastAsia"/>
        </w:rPr>
      </w:pPr>
      <w:r>
        <w:rPr>
          <w:rFonts w:eastAsiaTheme="minorEastAsia"/>
        </w:rPr>
        <w:t xml:space="preserve">L’impôt est </w:t>
      </w:r>
      <w:r w:rsidR="00AC575E">
        <w:rPr>
          <w:rFonts w:eastAsiaTheme="minorEastAsia"/>
        </w:rPr>
        <w:t>proportionnel</w:t>
      </w:r>
      <w:r w:rsidR="00206AFA">
        <w:rPr>
          <w:rFonts w:eastAsiaTheme="minorEastAsia"/>
        </w:rPr>
        <w:t xml:space="preserve"> </w:t>
      </w:r>
      <w:r w:rsidR="00BD4C96">
        <w:rPr>
          <w:rFonts w:eastAsiaTheme="minorEastAsia"/>
        </w:rPr>
        <w:t>à la production</w:t>
      </w:r>
      <w:r w:rsidR="00206AFA">
        <w:rPr>
          <w:rFonts w:eastAsiaTheme="minorEastAsia"/>
        </w:rPr>
        <w:t xml:space="preserve"> national</w:t>
      </w:r>
      <w:r w:rsidR="00BD4C96">
        <w:rPr>
          <w:rFonts w:eastAsiaTheme="minorEastAsia"/>
        </w:rPr>
        <w:t>e</w:t>
      </w:r>
      <w:r w:rsidR="00206AFA">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=τY</m:t>
        </m:r>
      </m:oMath>
      <w:r w:rsidR="00245978">
        <w:rPr>
          <w:rFonts w:eastAsiaTheme="minorEastAsia"/>
        </w:rPr>
        <w:t xml:space="preserve">, où </w:t>
      </w:r>
      <m:oMath>
        <m:r>
          <w:rPr>
            <w:rFonts w:ascii="Cambria Math" w:eastAsiaTheme="minorEastAsia" w:hAnsi="Cambria Math"/>
          </w:rPr>
          <m:t xml:space="preserve">τ </m:t>
        </m:r>
      </m:oMath>
      <w:r w:rsidR="00245978">
        <w:rPr>
          <w:rFonts w:eastAsiaTheme="minorEastAsia"/>
        </w:rPr>
        <w:t>est le taux de pression fiscale.</w:t>
      </w:r>
    </w:p>
    <w:p w:rsidR="00206AFA" w:rsidRDefault="00BD4C96" w:rsidP="00BD4C96">
      <w:pPr>
        <w:tabs>
          <w:tab w:val="left" w:pos="1725"/>
        </w:tabs>
        <w:rPr>
          <w:rFonts w:eastAsiaTheme="minorEastAsia"/>
        </w:rPr>
      </w:pPr>
      <w:r>
        <w:rPr>
          <w:rFonts w:eastAsiaTheme="minorEastAsia"/>
        </w:rPr>
        <w:t xml:space="preserve">Le déficit budgétaire est </w:t>
      </w:r>
      <m:oMath>
        <m:r>
          <w:rPr>
            <w:rFonts w:ascii="Cambria Math" w:eastAsiaTheme="minorEastAsia" w:hAnsi="Cambria Math"/>
          </w:rPr>
          <m:t>D=G-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0821ED">
        <w:rPr>
          <w:rFonts w:eastAsiaTheme="minorEastAsia"/>
        </w:rPr>
        <w:t>.</w:t>
      </w:r>
    </w:p>
    <w:p w:rsidR="000821ED" w:rsidRDefault="000821ED" w:rsidP="00BD4C96">
      <w:pPr>
        <w:tabs>
          <w:tab w:val="left" w:pos="1725"/>
        </w:tabs>
        <w:rPr>
          <w:rFonts w:eastAsiaTheme="minorEastAsia"/>
        </w:rPr>
      </w:pPr>
    </w:p>
    <w:p w:rsidR="000821ED" w:rsidRPr="00206AFA" w:rsidRDefault="000821ED" w:rsidP="000821ED">
      <w:pPr>
        <w:tabs>
          <w:tab w:val="left" w:pos="1725"/>
        </w:tabs>
        <w:rPr>
          <w:rFonts w:eastAsiaTheme="minorEastAsia"/>
        </w:rPr>
      </w:pPr>
      <w:r>
        <w:rPr>
          <w:rFonts w:eastAsiaTheme="minorEastAsia"/>
        </w:rPr>
        <w:t xml:space="preserve">Pour les calculs de variations, utiliser l’approximation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=x∆y+y∆x</m:t>
        </m:r>
      </m:oMath>
      <w:r>
        <w:rPr>
          <w:rFonts w:eastAsiaTheme="minorEastAsia"/>
        </w:rPr>
        <w:t>.</w:t>
      </w:r>
    </w:p>
    <w:p w:rsidR="00206AFA" w:rsidRDefault="00206AFA" w:rsidP="00142B89">
      <w:pPr>
        <w:tabs>
          <w:tab w:val="left" w:pos="1725"/>
        </w:tabs>
      </w:pPr>
    </w:p>
    <w:p w:rsidR="004E67AF" w:rsidRDefault="004E67AF" w:rsidP="004E67AF">
      <w:pPr>
        <w:pStyle w:val="Paragraphedeliste"/>
        <w:numPr>
          <w:ilvl w:val="0"/>
          <w:numId w:val="7"/>
        </w:numPr>
        <w:tabs>
          <w:tab w:val="left" w:pos="1725"/>
        </w:tabs>
      </w:pPr>
      <w:r>
        <w:t xml:space="preserve">Economie fermée :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=X-M=0</m:t>
        </m:r>
      </m:oMath>
    </w:p>
    <w:p w:rsidR="004E67AF" w:rsidRPr="00156F74" w:rsidRDefault="004E67AF" w:rsidP="004E67AF">
      <w:pPr>
        <w:pStyle w:val="Paragraphedeliste"/>
        <w:numPr>
          <w:ilvl w:val="0"/>
          <w:numId w:val="8"/>
        </w:numPr>
        <w:tabs>
          <w:tab w:val="left" w:pos="1725"/>
        </w:tabs>
        <w:rPr>
          <w:color w:val="A6A6A6" w:themeColor="background1" w:themeShade="A6"/>
        </w:rPr>
      </w:pPr>
      <w:r>
        <w:t xml:space="preserve">L’Etat décide d’appliquer une augmentation </w:t>
      </w:r>
      <m:oMath>
        <m:r>
          <w:rPr>
            <w:rFonts w:ascii="Cambria Math" w:hAnsi="Cambria Math"/>
          </w:rPr>
          <m:t>∆G</m:t>
        </m:r>
      </m:oMath>
      <w:r>
        <w:rPr>
          <w:rFonts w:eastAsiaTheme="minorEastAsia"/>
        </w:rPr>
        <w:t xml:space="preserve"> à </w:t>
      </w:r>
      <m:oMath>
        <m:r>
          <w:rPr>
            <w:rFonts w:ascii="Cambria Math" w:hAnsi="Cambria Math"/>
          </w:rPr>
          <m:t>G</m:t>
        </m:r>
      </m:oMath>
      <w:r>
        <w:rPr>
          <w:rFonts w:eastAsiaTheme="minorEastAsia"/>
        </w:rPr>
        <w:t xml:space="preserve"> en modifiant l’offre de liquidité de la banque centrale de sorte à maintenir le taux d’intérêt constant. Le taux de pression fiscale est maintenu constant. Calculer </w:t>
      </w:r>
      <m:oMath>
        <m:r>
          <w:rPr>
            <w:rFonts w:ascii="Cambria Math" w:hAnsi="Cambria Math"/>
          </w:rPr>
          <m:t>∆Y</m:t>
        </m:r>
      </m:oMath>
      <w:r>
        <w:rPr>
          <w:rFonts w:eastAsiaTheme="minorEastAsia"/>
        </w:rPr>
        <w:t xml:space="preserve"> en fonction de </w:t>
      </w:r>
      <m:oMath>
        <m:r>
          <w:rPr>
            <w:rFonts w:ascii="Cambria Math" w:hAnsi="Cambria Math"/>
          </w:rPr>
          <m:t>∆G</m:t>
        </m:r>
      </m:oMath>
      <w:r>
        <w:rPr>
          <w:rFonts w:eastAsiaTheme="minorEastAsia"/>
        </w:rPr>
        <w:t xml:space="preserve"> et du paramètre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=1-c</m:t>
        </m:r>
        <m:d>
          <m:dPr>
            <m:ctrlPr>
              <w:rPr>
                <w:rFonts w:ascii="Cambria Math" w:eastAsiaTheme="minorEastAsia" w:hAnsi="Cambria Math"/>
                <w:i/>
              </w:rPr>
            </m:ctrlPr>
          </m:dPr>
          <m:e>
            <m:r>
              <w:rPr>
                <w:rFonts w:ascii="Cambria Math" w:eastAsiaTheme="minorEastAsia" w:hAnsi="Cambria Math"/>
              </w:rPr>
              <m:t>1-τ</m:t>
            </m:r>
          </m:e>
        </m:d>
        <m:r>
          <w:rPr>
            <w:rFonts w:ascii="Cambria Math" w:eastAsiaTheme="minorEastAsia" w:hAnsi="Cambria Math"/>
          </w:rPr>
          <m:t>.</m:t>
        </m:r>
      </m:oMath>
    </w:p>
    <w:p w:rsidR="00AC575E" w:rsidRDefault="00686B66" w:rsidP="00AC575E">
      <w:pPr>
        <w:pStyle w:val="Paragraphedeliste"/>
        <w:numPr>
          <w:ilvl w:val="0"/>
          <w:numId w:val="10"/>
        </w:numPr>
        <w:tabs>
          <w:tab w:val="left" w:pos="1725"/>
        </w:tabs>
        <w:rPr>
          <w:color w:val="A6A6A6" w:themeColor="background1" w:themeShade="A6"/>
        </w:rPr>
      </w:pPr>
      <w:r>
        <w:rPr>
          <w:color w:val="A6A6A6" w:themeColor="background1" w:themeShade="A6"/>
        </w:rPr>
        <w:t>On calcule la variation de l’équation de bilan des biens et services.</w:t>
      </w:r>
    </w:p>
    <w:p w:rsidR="00686B66" w:rsidRDefault="00686B66" w:rsidP="00686B66">
      <w:pPr>
        <w:pStyle w:val="Paragraphedeliste"/>
        <w:tabs>
          <w:tab w:val="left" w:pos="1725"/>
        </w:tabs>
        <w:ind w:left="1800"/>
        <w:rPr>
          <w:rFonts w:eastAsiaTheme="minorEastAsia"/>
          <w:color w:val="A6A6A6" w:themeColor="background1" w:themeShade="A6"/>
        </w:rPr>
      </w:pPr>
      <m:oMathPara>
        <m:oMath>
          <m:r>
            <w:rPr>
              <w:rFonts w:ascii="Cambria Math" w:hAnsi="Cambria Math"/>
              <w:color w:val="A6A6A6" w:themeColor="background1" w:themeShade="A6"/>
            </w:rPr>
            <m:t>∆Y=∆C+∆I+∆G+</m:t>
          </m:r>
          <m:sSub>
            <m:sSubPr>
              <m:ctrlPr>
                <w:rPr>
                  <w:rFonts w:ascii="Cambria Math" w:hAnsi="Cambria Math"/>
                  <w:i/>
                  <w:color w:val="A6A6A6" w:themeColor="background1" w:themeShade="A6"/>
                </w:rPr>
              </m:ctrlPr>
            </m:sSubPr>
            <m:e>
              <m:r>
                <w:rPr>
                  <w:rFonts w:ascii="Cambria Math" w:hAnsi="Cambria Math"/>
                  <w:color w:val="A6A6A6" w:themeColor="background1" w:themeShade="A6"/>
                </w:rPr>
                <m:t>∆N</m:t>
              </m:r>
            </m:e>
            <m:sub>
              <m:r>
                <w:rPr>
                  <w:rFonts w:ascii="Cambria Math" w:hAnsi="Cambria Math"/>
                  <w:color w:val="A6A6A6" w:themeColor="background1" w:themeShade="A6"/>
                </w:rPr>
                <m:t>X</m:t>
              </m:r>
            </m:sub>
          </m:sSub>
        </m:oMath>
      </m:oMathPara>
    </w:p>
    <w:p w:rsidR="00686B66" w:rsidRPr="00686B66" w:rsidRDefault="00686B66" w:rsidP="00686B66">
      <w:pPr>
        <w:pStyle w:val="Paragraphedeliste"/>
        <w:tabs>
          <w:tab w:val="left" w:pos="1725"/>
        </w:tabs>
        <w:ind w:left="1800"/>
        <w:rPr>
          <w:rFonts w:eastAsiaTheme="minorEastAsia"/>
          <w:color w:val="A6A6A6" w:themeColor="background1" w:themeShade="A6"/>
        </w:rPr>
      </w:pPr>
      <m:oMathPara>
        <m:oMath>
          <m:r>
            <w:rPr>
              <w:rFonts w:ascii="Cambria Math" w:hAnsi="Cambria Math"/>
              <w:color w:val="A6A6A6" w:themeColor="background1" w:themeShade="A6"/>
            </w:rPr>
            <m:t>=c</m:t>
          </m:r>
          <m:d>
            <m:dPr>
              <m:ctrlPr>
                <w:rPr>
                  <w:rFonts w:ascii="Cambria Math" w:hAnsi="Cambria Math"/>
                  <w:i/>
                  <w:color w:val="A6A6A6" w:themeColor="background1" w:themeShade="A6"/>
                </w:rPr>
              </m:ctrlPr>
            </m:dPr>
            <m:e>
              <m:r>
                <w:rPr>
                  <w:rFonts w:ascii="Cambria Math" w:hAnsi="Cambria Math"/>
                  <w:color w:val="A6A6A6" w:themeColor="background1" w:themeShade="A6"/>
                </w:rPr>
                <m:t>∆Y-∆</m:t>
              </m:r>
              <m:sSub>
                <m:sSubPr>
                  <m:ctrlPr>
                    <w:rPr>
                      <w:rFonts w:ascii="Cambria Math" w:hAnsi="Cambria Math"/>
                      <w:i/>
                      <w:color w:val="A6A6A6" w:themeColor="background1" w:themeShade="A6"/>
                    </w:rPr>
                  </m:ctrlPr>
                </m:sSubPr>
                <m:e>
                  <m:r>
                    <w:rPr>
                      <w:rFonts w:ascii="Cambria Math" w:hAnsi="Cambria Math"/>
                      <w:color w:val="A6A6A6" w:themeColor="background1" w:themeShade="A6"/>
                    </w:rPr>
                    <m:t>T</m:t>
                  </m:r>
                </m:e>
                <m:sub>
                  <m:r>
                    <w:rPr>
                      <w:rFonts w:ascii="Cambria Math" w:hAnsi="Cambria Math"/>
                      <w:color w:val="A6A6A6" w:themeColor="background1" w:themeShade="A6"/>
                    </w:rPr>
                    <m:t>m</m:t>
                  </m:r>
                </m:sub>
              </m:sSub>
            </m:e>
          </m:d>
          <m:r>
            <w:rPr>
              <w:rFonts w:ascii="Cambria Math" w:hAnsi="Cambria Math"/>
              <w:color w:val="A6A6A6" w:themeColor="background1" w:themeShade="A6"/>
            </w:rPr>
            <m:t>+0+∆G+0</m:t>
          </m:r>
        </m:oMath>
      </m:oMathPara>
    </w:p>
    <w:p w:rsidR="00686B66" w:rsidRDefault="00686B66" w:rsidP="00686B66">
      <w:pPr>
        <w:pStyle w:val="Paragraphedeliste"/>
        <w:tabs>
          <w:tab w:val="left" w:pos="1725"/>
        </w:tabs>
        <w:ind w:left="1800"/>
        <w:rPr>
          <w:rFonts w:eastAsiaTheme="minorEastAsia"/>
          <w:color w:val="A6A6A6" w:themeColor="background1" w:themeShade="A6"/>
        </w:rPr>
      </w:pPr>
      <m:oMathPara>
        <m:oMath>
          <m:r>
            <w:rPr>
              <w:rFonts w:ascii="Cambria Math" w:hAnsi="Cambria Math"/>
              <w:color w:val="A6A6A6" w:themeColor="background1" w:themeShade="A6"/>
            </w:rPr>
            <m:t>=c</m:t>
          </m:r>
          <m:d>
            <m:dPr>
              <m:ctrlPr>
                <w:rPr>
                  <w:rFonts w:ascii="Cambria Math" w:hAnsi="Cambria Math"/>
                  <w:i/>
                  <w:color w:val="A6A6A6" w:themeColor="background1" w:themeShade="A6"/>
                </w:rPr>
              </m:ctrlPr>
            </m:dPr>
            <m:e>
              <m:r>
                <w:rPr>
                  <w:rFonts w:ascii="Cambria Math" w:hAnsi="Cambria Math"/>
                  <w:color w:val="A6A6A6" w:themeColor="background1" w:themeShade="A6"/>
                </w:rPr>
                <m:t>∆Y-τ∆Y</m:t>
              </m:r>
            </m:e>
          </m:d>
          <m:r>
            <w:rPr>
              <w:rFonts w:ascii="Cambria Math" w:hAnsi="Cambria Math"/>
              <w:color w:val="A6A6A6" w:themeColor="background1" w:themeShade="A6"/>
            </w:rPr>
            <m:t>+∆G</m:t>
          </m:r>
        </m:oMath>
      </m:oMathPara>
    </w:p>
    <w:p w:rsidR="00686B66" w:rsidRDefault="00686B66" w:rsidP="00686B66">
      <w:pPr>
        <w:pStyle w:val="Paragraphedeliste"/>
        <w:tabs>
          <w:tab w:val="left" w:pos="1725"/>
        </w:tabs>
        <w:ind w:left="1800"/>
        <w:rPr>
          <w:rFonts w:eastAsiaTheme="minorEastAsia"/>
          <w:color w:val="A6A6A6" w:themeColor="background1" w:themeShade="A6"/>
        </w:rPr>
      </w:pPr>
      <w:r>
        <w:rPr>
          <w:rFonts w:eastAsiaTheme="minorEastAsia"/>
          <w:color w:val="A6A6A6" w:themeColor="background1" w:themeShade="A6"/>
        </w:rPr>
        <w:t xml:space="preserve">On obtient </w:t>
      </w:r>
      <w:r>
        <w:rPr>
          <w:rFonts w:ascii="Cambria Math" w:hAnsi="Cambria Math"/>
          <w:color w:val="A6A6A6" w:themeColor="background1" w:themeShade="A6"/>
        </w:rPr>
        <w:br/>
      </w:r>
      <m:oMathPara>
        <m:oMath>
          <m:d>
            <m:dPr>
              <m:ctrlPr>
                <w:rPr>
                  <w:rFonts w:ascii="Cambria Math" w:hAnsi="Cambria Math"/>
                  <w:i/>
                  <w:color w:val="A6A6A6" w:themeColor="background1" w:themeShade="A6"/>
                </w:rPr>
              </m:ctrlPr>
            </m:dPr>
            <m:e>
              <m:r>
                <w:rPr>
                  <w:rFonts w:ascii="Cambria Math" w:hAnsi="Cambria Math"/>
                  <w:color w:val="A6A6A6" w:themeColor="background1" w:themeShade="A6"/>
                </w:rPr>
                <m:t>1-c</m:t>
              </m:r>
              <m:d>
                <m:dPr>
                  <m:ctrlPr>
                    <w:rPr>
                      <w:rFonts w:ascii="Cambria Math" w:hAnsi="Cambria Math"/>
                      <w:i/>
                      <w:color w:val="A6A6A6" w:themeColor="background1" w:themeShade="A6"/>
                    </w:rPr>
                  </m:ctrlPr>
                </m:dPr>
                <m:e>
                  <m:r>
                    <w:rPr>
                      <w:rFonts w:ascii="Cambria Math" w:hAnsi="Cambria Math"/>
                      <w:color w:val="A6A6A6" w:themeColor="background1" w:themeShade="A6"/>
                    </w:rPr>
                    <m:t>1-τ</m:t>
                  </m:r>
                </m:e>
              </m:d>
            </m:e>
          </m:d>
          <m:r>
            <w:rPr>
              <w:rFonts w:ascii="Cambria Math" w:hAnsi="Cambria Math"/>
              <w:color w:val="A6A6A6" w:themeColor="background1" w:themeShade="A6"/>
            </w:rPr>
            <m:t>∆Y=∆G</m:t>
          </m:r>
        </m:oMath>
      </m:oMathPara>
    </w:p>
    <w:p w:rsidR="00686B66" w:rsidRPr="00686B66" w:rsidRDefault="00686B66" w:rsidP="00A2614B">
      <w:pPr>
        <w:pStyle w:val="Paragraphedeliste"/>
        <w:tabs>
          <w:tab w:val="left" w:pos="1725"/>
        </w:tabs>
        <w:ind w:left="1800"/>
        <w:rPr>
          <w:rFonts w:eastAsiaTheme="minorEastAsia"/>
          <w:color w:val="A6A6A6" w:themeColor="background1" w:themeShade="A6"/>
        </w:rPr>
      </w:pPr>
      <w:r>
        <w:rPr>
          <w:rFonts w:eastAsiaTheme="minorEastAsia"/>
          <w:color w:val="A6A6A6" w:themeColor="background1" w:themeShade="A6"/>
        </w:rPr>
        <w:t xml:space="preserve">Soit </w:t>
      </w:r>
      <w:r>
        <w:rPr>
          <w:rFonts w:ascii="Cambria Math" w:hAnsi="Cambria Math"/>
          <w:color w:val="A6A6A6" w:themeColor="background1" w:themeShade="A6"/>
        </w:rPr>
        <w:br/>
      </w:r>
      <m:oMathPara>
        <m:oMath>
          <m:r>
            <w:rPr>
              <w:rFonts w:ascii="Cambria Math" w:hAnsi="Cambria Math"/>
              <w:color w:val="A6A6A6" w:themeColor="background1" w:themeShade="A6"/>
            </w:rPr>
            <m:t>∆Y=</m:t>
          </m:r>
          <m:f>
            <m:fPr>
              <m:ctrlPr>
                <w:rPr>
                  <w:rFonts w:ascii="Cambria Math" w:hAnsi="Cambria Math"/>
                  <w:i/>
                  <w:color w:val="A6A6A6" w:themeColor="background1" w:themeShade="A6"/>
                </w:rPr>
              </m:ctrlPr>
            </m:fPr>
            <m:num>
              <m:r>
                <w:rPr>
                  <w:rFonts w:ascii="Cambria Math" w:hAnsi="Cambria Math"/>
                  <w:color w:val="A6A6A6" w:themeColor="background1" w:themeShade="A6"/>
                </w:rPr>
                <m:t>∆G</m:t>
              </m:r>
            </m:num>
            <m:den>
              <m:r>
                <w:rPr>
                  <w:rFonts w:ascii="Cambria Math" w:hAnsi="Cambria Math"/>
                  <w:color w:val="A6A6A6" w:themeColor="background1" w:themeShade="A6"/>
                </w:rPr>
                <m:t>1-c</m:t>
              </m:r>
              <m:d>
                <m:dPr>
                  <m:ctrlPr>
                    <w:rPr>
                      <w:rFonts w:ascii="Cambria Math" w:hAnsi="Cambria Math"/>
                      <w:i/>
                      <w:color w:val="A6A6A6" w:themeColor="background1" w:themeShade="A6"/>
                    </w:rPr>
                  </m:ctrlPr>
                </m:dPr>
                <m:e>
                  <m:r>
                    <w:rPr>
                      <w:rFonts w:ascii="Cambria Math" w:hAnsi="Cambria Math"/>
                      <w:color w:val="A6A6A6" w:themeColor="background1" w:themeShade="A6"/>
                    </w:rPr>
                    <m:t>1-τ</m:t>
                  </m:r>
                </m:e>
              </m:d>
            </m:den>
          </m:f>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1</m:t>
              </m:r>
            </m:num>
            <m:den>
              <m:r>
                <w:rPr>
                  <w:rFonts w:ascii="Cambria Math" w:hAnsi="Cambria Math"/>
                  <w:color w:val="A6A6A6" w:themeColor="background1" w:themeShade="A6"/>
                </w:rPr>
                <m:t>s'</m:t>
              </m:r>
            </m:den>
          </m:f>
          <m:r>
            <w:rPr>
              <w:rFonts w:ascii="Cambria Math" w:hAnsi="Cambria Math"/>
              <w:color w:val="A6A6A6" w:themeColor="background1" w:themeShade="A6"/>
            </w:rPr>
            <m:t>∆G</m:t>
          </m:r>
        </m:oMath>
      </m:oMathPara>
    </w:p>
    <w:p w:rsidR="004E67AF" w:rsidRPr="00A2614B" w:rsidRDefault="004E67AF" w:rsidP="004E67AF">
      <w:pPr>
        <w:pStyle w:val="Paragraphedeliste"/>
        <w:numPr>
          <w:ilvl w:val="0"/>
          <w:numId w:val="8"/>
        </w:numPr>
        <w:tabs>
          <w:tab w:val="left" w:pos="1725"/>
        </w:tabs>
      </w:pPr>
      <w:r>
        <w:t xml:space="preserve">Que représentent les paramètres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et </w:t>
      </w:r>
      <m:oMath>
        <m:r>
          <w:rPr>
            <w:rFonts w:ascii="Cambria Math" w:eastAsiaTheme="minorEastAsia" w:hAnsi="Cambria Math"/>
          </w:rPr>
          <m:t>s=1-c </m:t>
        </m:r>
      </m:oMath>
      <w:r>
        <w:rPr>
          <w:rFonts w:eastAsiaTheme="minorEastAsia"/>
        </w:rPr>
        <w:t>?</w:t>
      </w:r>
    </w:p>
    <w:p w:rsidR="00A2614B" w:rsidRPr="00A2614B" w:rsidRDefault="00A2614B" w:rsidP="00A2614B">
      <w:pPr>
        <w:pStyle w:val="Paragraphedeliste"/>
        <w:numPr>
          <w:ilvl w:val="0"/>
          <w:numId w:val="10"/>
        </w:numPr>
        <w:tabs>
          <w:tab w:val="left" w:pos="1725"/>
        </w:tabs>
        <w:rPr>
          <w:color w:val="A6A6A6" w:themeColor="background1" w:themeShade="A6"/>
        </w:rPr>
      </w:pPr>
      <m:oMath>
        <m:r>
          <w:rPr>
            <w:rFonts w:ascii="Cambria Math" w:hAnsi="Cambria Math"/>
            <w:color w:val="A6A6A6" w:themeColor="background1" w:themeShade="A6"/>
          </w:rPr>
          <m:t>s</m:t>
        </m:r>
      </m:oMath>
      <w:r>
        <w:rPr>
          <w:rFonts w:eastAsiaTheme="minorEastAsia"/>
          <w:color w:val="A6A6A6" w:themeColor="background1" w:themeShade="A6"/>
        </w:rPr>
        <w:t xml:space="preserve"> est le taux d’épargne des ménages et </w:t>
      </w:r>
      <m:oMath>
        <m:r>
          <w:rPr>
            <w:rFonts w:ascii="Cambria Math" w:hAnsi="Cambria Math"/>
            <w:color w:val="A6A6A6" w:themeColor="background1" w:themeShade="A6"/>
          </w:rPr>
          <m:t>s'</m:t>
        </m:r>
      </m:oMath>
      <w:r>
        <w:rPr>
          <w:rFonts w:eastAsiaTheme="minorEastAsia"/>
          <w:color w:val="A6A6A6" w:themeColor="background1" w:themeShade="A6"/>
        </w:rPr>
        <w:t xml:space="preserve"> est le taux d’épargne national avant dépenses de consommation de l’Etat.</w:t>
      </w:r>
    </w:p>
    <w:p w:rsidR="004E67AF" w:rsidRPr="004878F6" w:rsidRDefault="004E67AF" w:rsidP="004E67AF">
      <w:pPr>
        <w:pStyle w:val="Paragraphedeliste"/>
        <w:numPr>
          <w:ilvl w:val="0"/>
          <w:numId w:val="8"/>
        </w:numPr>
        <w:tabs>
          <w:tab w:val="left" w:pos="1725"/>
        </w:tabs>
      </w:pPr>
      <w:r>
        <w:rPr>
          <w:rFonts w:eastAsiaTheme="minorEastAsia"/>
        </w:rPr>
        <w:lastRenderedPageBreak/>
        <w:t>Commenter le résultat de la question 1.</w:t>
      </w:r>
    </w:p>
    <w:p w:rsidR="004878F6" w:rsidRPr="004878F6" w:rsidRDefault="004878F6" w:rsidP="004878F6">
      <w:pPr>
        <w:pStyle w:val="Paragraphedeliste"/>
        <w:numPr>
          <w:ilvl w:val="0"/>
          <w:numId w:val="10"/>
        </w:numPr>
        <w:tabs>
          <w:tab w:val="left" w:pos="1725"/>
        </w:tabs>
        <w:rPr>
          <w:color w:val="A6A6A6" w:themeColor="background1" w:themeShade="A6"/>
        </w:rPr>
      </w:pPr>
      <w:r>
        <w:rPr>
          <w:rFonts w:eastAsiaTheme="minorEastAsia"/>
          <w:color w:val="A6A6A6" w:themeColor="background1" w:themeShade="A6"/>
        </w:rPr>
        <w:t xml:space="preserve">Le facteur </w:t>
      </w:r>
      <m:oMath>
        <m:f>
          <m:fPr>
            <m:ctrlPr>
              <w:rPr>
                <w:rFonts w:ascii="Cambria Math" w:hAnsi="Cambria Math"/>
                <w:i/>
                <w:color w:val="A6A6A6" w:themeColor="background1" w:themeShade="A6"/>
              </w:rPr>
            </m:ctrlPr>
          </m:fPr>
          <m:num>
            <m:r>
              <w:rPr>
                <w:rFonts w:ascii="Cambria Math" w:hAnsi="Cambria Math"/>
                <w:color w:val="A6A6A6" w:themeColor="background1" w:themeShade="A6"/>
              </w:rPr>
              <m:t>1</m:t>
            </m:r>
          </m:num>
          <m:den>
            <m:r>
              <w:rPr>
                <w:rFonts w:ascii="Cambria Math" w:hAnsi="Cambria Math"/>
                <w:color w:val="A6A6A6" w:themeColor="background1" w:themeShade="A6"/>
              </w:rPr>
              <m:t>s'</m:t>
            </m:r>
          </m:den>
        </m:f>
      </m:oMath>
      <w:r>
        <w:rPr>
          <w:rFonts w:eastAsiaTheme="minorEastAsia"/>
          <w:color w:val="A6A6A6" w:themeColor="background1" w:themeShade="A6"/>
        </w:rPr>
        <w:t xml:space="preserve"> représente le multiplicateur des dépenses publiques dans le cas d’une politique keynésienne de relance budgétaire accompagnée d’une politique monétaire de stabilisation du taux d’intérêt. Ce multiplicateur est décroissant en fonction de la pression fiscale.</w:t>
      </w:r>
    </w:p>
    <w:p w:rsidR="00D839D6" w:rsidRPr="00660968" w:rsidRDefault="00D839D6" w:rsidP="004E67AF">
      <w:pPr>
        <w:pStyle w:val="Paragraphedeliste"/>
        <w:numPr>
          <w:ilvl w:val="0"/>
          <w:numId w:val="8"/>
        </w:numPr>
        <w:tabs>
          <w:tab w:val="left" w:pos="1725"/>
        </w:tabs>
      </w:pPr>
      <w:r>
        <w:rPr>
          <w:rFonts w:eastAsiaTheme="minorEastAsia"/>
        </w:rPr>
        <w:t>Quelle doit être la variation de l’offre de liquidité afin de garder le taux d’intérêt constant ?</w:t>
      </w:r>
    </w:p>
    <w:p w:rsidR="00660968" w:rsidRPr="00660968" w:rsidRDefault="00660968" w:rsidP="00660968">
      <w:pPr>
        <w:pStyle w:val="Paragraphedeliste"/>
        <w:numPr>
          <w:ilvl w:val="0"/>
          <w:numId w:val="10"/>
        </w:numPr>
        <w:tabs>
          <w:tab w:val="left" w:pos="1725"/>
        </w:tabs>
        <w:rPr>
          <w:color w:val="A6A6A6" w:themeColor="background1" w:themeShade="A6"/>
        </w:rPr>
      </w:pPr>
      <w:r>
        <w:rPr>
          <w:color w:val="A6A6A6" w:themeColor="background1" w:themeShade="A6"/>
        </w:rPr>
        <w:t xml:space="preserve">On utilise la relation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m</m:t>
            </m:r>
          </m:sub>
        </m:sSub>
        <m:r>
          <w:rPr>
            <w:rFonts w:ascii="Cambria Math" w:eastAsiaTheme="minorEastAsia" w:hAnsi="Cambria Math"/>
            <w:color w:val="A6A6A6" w:themeColor="background1" w:themeShade="A6"/>
          </w:rPr>
          <m:t>=μY-</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μ</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r+</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mo</m:t>
            </m:r>
          </m:sub>
        </m:sSub>
      </m:oMath>
      <w:r>
        <w:rPr>
          <w:rFonts w:eastAsiaTheme="minorEastAsia"/>
          <w:color w:val="A6A6A6" w:themeColor="background1" w:themeShade="A6"/>
        </w:rPr>
        <w:t>. On obtient</w:t>
      </w:r>
    </w:p>
    <w:p w:rsidR="00660968" w:rsidRPr="00660968" w:rsidRDefault="006805E2" w:rsidP="00660968">
      <w:pPr>
        <w:pStyle w:val="Paragraphedeliste"/>
        <w:tabs>
          <w:tab w:val="left" w:pos="1725"/>
        </w:tabs>
        <w:ind w:left="1800"/>
        <w:jc w:val="center"/>
        <w:rPr>
          <w:color w:val="A6A6A6" w:themeColor="background1" w:themeShade="A6"/>
        </w:rPr>
      </w:pPr>
      <m:oMathPara>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∆O</m:t>
              </m:r>
            </m:e>
            <m:sub>
              <m:r>
                <w:rPr>
                  <w:rFonts w:ascii="Cambria Math" w:eastAsiaTheme="minorEastAsia" w:hAnsi="Cambria Math"/>
                  <w:color w:val="A6A6A6" w:themeColor="background1" w:themeShade="A6"/>
                </w:rPr>
                <m:t>m</m:t>
              </m:r>
            </m:sub>
          </m:sSub>
          <m:r>
            <w:rPr>
              <w:rFonts w:ascii="Cambria Math" w:eastAsiaTheme="minorEastAsia" w:hAnsi="Cambria Math"/>
              <w:color w:val="A6A6A6" w:themeColor="background1" w:themeShade="A6"/>
            </w:rPr>
            <m:t>=μ∆Y-</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μ</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∆r=μ∆Y</m:t>
          </m:r>
        </m:oMath>
      </m:oMathPara>
    </w:p>
    <w:p w:rsidR="004E67AF" w:rsidRPr="006014D3" w:rsidRDefault="004E67AF" w:rsidP="004E67AF">
      <w:pPr>
        <w:pStyle w:val="Paragraphedeliste"/>
        <w:numPr>
          <w:ilvl w:val="0"/>
          <w:numId w:val="8"/>
        </w:numPr>
        <w:tabs>
          <w:tab w:val="left" w:pos="1725"/>
        </w:tabs>
      </w:pPr>
      <w:r>
        <w:rPr>
          <w:rFonts w:eastAsiaTheme="minorEastAsia"/>
        </w:rPr>
        <w:t xml:space="preserve">Calculer la variation du déficit budgétaire en fonction de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,τ</m:t>
        </m:r>
      </m:oMath>
      <w:r>
        <w:rPr>
          <w:rFonts w:eastAsiaTheme="minorEastAsia"/>
        </w:rPr>
        <w:t xml:space="preserve"> et </w:t>
      </w:r>
      <m:oMath>
        <m:r>
          <w:rPr>
            <w:rFonts w:ascii="Cambria Math" w:hAnsi="Cambria Math"/>
          </w:rPr>
          <m:t>∆G</m:t>
        </m:r>
      </m:oMath>
      <w:r>
        <w:rPr>
          <w:rFonts w:eastAsiaTheme="minorEastAsia"/>
        </w:rPr>
        <w:t>.</w:t>
      </w:r>
    </w:p>
    <w:p w:rsidR="006014D3" w:rsidRPr="006014D3" w:rsidRDefault="006014D3" w:rsidP="006014D3">
      <w:pPr>
        <w:pStyle w:val="Paragraphedeliste"/>
        <w:numPr>
          <w:ilvl w:val="0"/>
          <w:numId w:val="10"/>
        </w:numPr>
        <w:tabs>
          <w:tab w:val="left" w:pos="1725"/>
        </w:tabs>
        <w:rPr>
          <w:color w:val="A6A6A6" w:themeColor="background1" w:themeShade="A6"/>
        </w:rPr>
      </w:pPr>
      <m:oMath>
        <m:r>
          <w:rPr>
            <w:rFonts w:ascii="Cambria Math" w:eastAsiaTheme="minorEastAsia" w:hAnsi="Cambria Math"/>
            <w:color w:val="A6A6A6" w:themeColor="background1" w:themeShade="A6"/>
          </w:rPr>
          <m:t>∆D=∆G-∆</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m</m:t>
            </m:r>
          </m:sub>
        </m:sSub>
        <m:r>
          <w:rPr>
            <w:rFonts w:ascii="Cambria Math" w:eastAsiaTheme="minorEastAsia" w:hAnsi="Cambria Math"/>
            <w:color w:val="A6A6A6" w:themeColor="background1" w:themeShade="A6"/>
          </w:rPr>
          <m:t>=∆G-τ∆Y=∆G-τ</m:t>
        </m:r>
        <m:f>
          <m:fPr>
            <m:ctrlPr>
              <w:rPr>
                <w:rFonts w:ascii="Cambria Math" w:eastAsiaTheme="minorEastAsia" w:hAnsi="Cambria Math"/>
                <w:i/>
                <w:color w:val="A6A6A6" w:themeColor="background1" w:themeShade="A6"/>
              </w:rPr>
            </m:ctrlPr>
          </m:fPr>
          <m:num>
            <m:r>
              <w:rPr>
                <w:rFonts w:ascii="Cambria Math" w:eastAsiaTheme="minorEastAsia" w:hAnsi="Cambria Math"/>
                <w:color w:val="A6A6A6" w:themeColor="background1" w:themeShade="A6"/>
              </w:rPr>
              <m:t>1</m:t>
            </m:r>
          </m:num>
          <m:den>
            <m:r>
              <w:rPr>
                <w:rFonts w:ascii="Cambria Math" w:eastAsiaTheme="minorEastAsia" w:hAnsi="Cambria Math"/>
                <w:color w:val="A6A6A6" w:themeColor="background1" w:themeShade="A6"/>
              </w:rPr>
              <m:t>s'</m:t>
            </m:r>
          </m:den>
        </m:f>
        <m:r>
          <w:rPr>
            <w:rFonts w:ascii="Cambria Math" w:eastAsiaTheme="minorEastAsia" w:hAnsi="Cambria Math"/>
            <w:color w:val="A6A6A6" w:themeColor="background1" w:themeShade="A6"/>
          </w:rPr>
          <m:t>∆G=</m:t>
        </m:r>
        <m:d>
          <m:dPr>
            <m:ctrlPr>
              <w:rPr>
                <w:rFonts w:ascii="Cambria Math" w:eastAsiaTheme="minorEastAsia" w:hAnsi="Cambria Math"/>
                <w:i/>
                <w:color w:val="A6A6A6" w:themeColor="background1" w:themeShade="A6"/>
              </w:rPr>
            </m:ctrlPr>
          </m:dPr>
          <m:e>
            <m:f>
              <m:fPr>
                <m:ctrlPr>
                  <w:rPr>
                    <w:rFonts w:ascii="Cambria Math" w:eastAsiaTheme="minorEastAsia" w:hAnsi="Cambria Math"/>
                    <w:i/>
                    <w:color w:val="A6A6A6" w:themeColor="background1" w:themeShade="A6"/>
                  </w:rPr>
                </m:ctrlPr>
              </m:fPr>
              <m:num>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s</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-τ</m:t>
                </m:r>
              </m:num>
              <m:den>
                <m:r>
                  <w:rPr>
                    <w:rFonts w:ascii="Cambria Math" w:eastAsiaTheme="minorEastAsia" w:hAnsi="Cambria Math"/>
                    <w:color w:val="A6A6A6" w:themeColor="background1" w:themeShade="A6"/>
                  </w:rPr>
                  <m:t>s'</m:t>
                </m:r>
              </m:den>
            </m:f>
          </m:e>
        </m:d>
        <m:r>
          <w:rPr>
            <w:rFonts w:ascii="Cambria Math" w:eastAsiaTheme="minorEastAsia" w:hAnsi="Cambria Math"/>
            <w:color w:val="A6A6A6" w:themeColor="background1" w:themeShade="A6"/>
          </w:rPr>
          <m:t>∆G</m:t>
        </m:r>
      </m:oMath>
    </w:p>
    <w:p w:rsidR="004E67AF" w:rsidRPr="00D211DB" w:rsidRDefault="004E67AF" w:rsidP="007E2A60">
      <w:pPr>
        <w:pStyle w:val="Paragraphedeliste"/>
        <w:numPr>
          <w:ilvl w:val="0"/>
          <w:numId w:val="8"/>
        </w:numPr>
        <w:tabs>
          <w:tab w:val="left" w:pos="1725"/>
        </w:tabs>
      </w:pPr>
      <w:r>
        <w:rPr>
          <w:rFonts w:eastAsiaTheme="minorEastAsia"/>
        </w:rPr>
        <w:t xml:space="preserve">Au lieu d’augmenter les dépenses publiques, l’Etat décide de baisser la pression fiscale. Le taux de pression fiscale passe de </w:t>
      </w:r>
      <m:oMath>
        <m:r>
          <w:rPr>
            <w:rFonts w:ascii="Cambria Math" w:eastAsiaTheme="minorEastAsia" w:hAnsi="Cambria Math"/>
          </w:rPr>
          <m:t>τ</m:t>
        </m:r>
      </m:oMath>
      <w:r>
        <w:rPr>
          <w:rFonts w:eastAsiaTheme="minorEastAsia"/>
        </w:rPr>
        <w:t xml:space="preserve"> à </w:t>
      </w:r>
      <m:oMath>
        <m:r>
          <w:rPr>
            <w:rFonts w:ascii="Cambria Math" w:eastAsiaTheme="minorEastAsia" w:hAnsi="Cambria Math"/>
          </w:rPr>
          <m:t>τ-∆τ</m:t>
        </m:r>
      </m:oMath>
      <w:r>
        <w:rPr>
          <w:rFonts w:eastAsiaTheme="minorEastAsia"/>
        </w:rPr>
        <w:t xml:space="preserve">. Calculer </w:t>
      </w:r>
      <m:oMath>
        <m:r>
          <w:rPr>
            <w:rFonts w:ascii="Cambria Math" w:hAnsi="Cambria Math"/>
          </w:rPr>
          <m:t>∆Y</m:t>
        </m:r>
      </m:oMath>
      <w:r>
        <w:rPr>
          <w:rFonts w:eastAsiaTheme="minorEastAsia"/>
        </w:rPr>
        <w:t xml:space="preserve"> en fonction de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c,s'</m:t>
        </m:r>
      </m:oMath>
      <w:r>
        <w:rPr>
          <w:rFonts w:eastAsiaTheme="minorEastAsia"/>
        </w:rPr>
        <w:t xml:space="preserve"> et</w:t>
      </w:r>
      <w:r w:rsidR="007E2A60">
        <w:rPr>
          <w:rFonts w:eastAsiaTheme="minorEastAsia"/>
        </w:rPr>
        <w:t xml:space="preserve"> </w:t>
      </w:r>
      <m:oMath>
        <m:r>
          <w:rPr>
            <w:rFonts w:ascii="Cambria Math" w:hAnsi="Cambria Math"/>
          </w:rPr>
          <m:t>∆τ</m:t>
        </m:r>
      </m:oMath>
      <w:r>
        <w:rPr>
          <w:rFonts w:eastAsiaTheme="minorEastAsia"/>
        </w:rPr>
        <w:t>.</w:t>
      </w:r>
    </w:p>
    <w:p w:rsidR="00D211DB" w:rsidRPr="00D211DB" w:rsidRDefault="00D211DB" w:rsidP="00D211DB">
      <w:pPr>
        <w:pStyle w:val="Paragraphedeliste"/>
        <w:numPr>
          <w:ilvl w:val="0"/>
          <w:numId w:val="10"/>
        </w:numPr>
        <w:tabs>
          <w:tab w:val="left" w:pos="1725"/>
        </w:tabs>
        <w:rPr>
          <w:rFonts w:eastAsiaTheme="minorEastAsia"/>
          <w:color w:val="A6A6A6" w:themeColor="background1" w:themeShade="A6"/>
        </w:rPr>
      </w:pPr>
      <w:r>
        <w:rPr>
          <w:rFonts w:eastAsiaTheme="minorEastAsia"/>
          <w:color w:val="A6A6A6" w:themeColor="background1" w:themeShade="A6"/>
        </w:rPr>
        <w:t xml:space="preserve">La variation du taux de pression fiscale est </w:t>
      </w:r>
      <m:oMath>
        <m:r>
          <w:rPr>
            <w:rFonts w:ascii="Cambria Math" w:eastAsiaTheme="minorEastAsia" w:hAnsi="Cambria Math"/>
            <w:color w:val="A6A6A6" w:themeColor="background1" w:themeShade="A6"/>
          </w:rPr>
          <m:t>-∆τ</m:t>
        </m:r>
      </m:oMath>
      <w:r>
        <w:rPr>
          <w:rFonts w:eastAsiaTheme="minorEastAsia"/>
          <w:color w:val="A6A6A6" w:themeColor="background1" w:themeShade="A6"/>
        </w:rPr>
        <w:t xml:space="preserve">. </w:t>
      </w:r>
      <w:r w:rsidRPr="00D211DB">
        <w:rPr>
          <w:rFonts w:eastAsiaTheme="minorEastAsia"/>
          <w:color w:val="A6A6A6" w:themeColor="background1" w:themeShade="A6"/>
        </w:rPr>
        <w:t>On obtie</w:t>
      </w:r>
      <w:r>
        <w:rPr>
          <w:rFonts w:eastAsiaTheme="minorEastAsia"/>
          <w:color w:val="A6A6A6" w:themeColor="background1" w:themeShade="A6"/>
        </w:rPr>
        <w:t>nt :</w:t>
      </w:r>
      <w:r>
        <w:rPr>
          <w:rFonts w:ascii="Cambria Math" w:hAnsi="Cambria Math"/>
          <w:color w:val="A6A6A6" w:themeColor="background1" w:themeShade="A6"/>
        </w:rPr>
        <w:br/>
      </w:r>
      <m:oMathPara>
        <m:oMath>
          <m:r>
            <w:rPr>
              <w:rFonts w:ascii="Cambria Math" w:hAnsi="Cambria Math"/>
              <w:color w:val="A6A6A6" w:themeColor="background1" w:themeShade="A6"/>
            </w:rPr>
            <m:t>∆Y=c</m:t>
          </m:r>
          <m:d>
            <m:dPr>
              <m:ctrlPr>
                <w:rPr>
                  <w:rFonts w:ascii="Cambria Math" w:hAnsi="Cambria Math"/>
                  <w:i/>
                  <w:color w:val="A6A6A6" w:themeColor="background1" w:themeShade="A6"/>
                </w:rPr>
              </m:ctrlPr>
            </m:dPr>
            <m:e>
              <m:r>
                <w:rPr>
                  <w:rFonts w:ascii="Cambria Math" w:hAnsi="Cambria Math"/>
                  <w:color w:val="A6A6A6" w:themeColor="background1" w:themeShade="A6"/>
                </w:rPr>
                <m:t>∆Y-∆</m:t>
              </m:r>
              <m:sSub>
                <m:sSubPr>
                  <m:ctrlPr>
                    <w:rPr>
                      <w:rFonts w:ascii="Cambria Math" w:hAnsi="Cambria Math"/>
                      <w:i/>
                      <w:color w:val="A6A6A6" w:themeColor="background1" w:themeShade="A6"/>
                    </w:rPr>
                  </m:ctrlPr>
                </m:sSubPr>
                <m:e>
                  <m:r>
                    <w:rPr>
                      <w:rFonts w:ascii="Cambria Math" w:hAnsi="Cambria Math"/>
                      <w:color w:val="A6A6A6" w:themeColor="background1" w:themeShade="A6"/>
                    </w:rPr>
                    <m:t>T</m:t>
                  </m:r>
                </m:e>
                <m:sub>
                  <m:r>
                    <w:rPr>
                      <w:rFonts w:ascii="Cambria Math" w:hAnsi="Cambria Math"/>
                      <w:color w:val="A6A6A6" w:themeColor="background1" w:themeShade="A6"/>
                    </w:rPr>
                    <m:t>m</m:t>
                  </m:r>
                </m:sub>
              </m:sSub>
            </m:e>
          </m:d>
          <m:r>
            <w:rPr>
              <w:rFonts w:ascii="Cambria Math" w:hAnsi="Cambria Math"/>
              <w:color w:val="A6A6A6" w:themeColor="background1" w:themeShade="A6"/>
            </w:rPr>
            <m:t>=c</m:t>
          </m:r>
          <m:d>
            <m:dPr>
              <m:ctrlPr>
                <w:rPr>
                  <w:rFonts w:ascii="Cambria Math" w:hAnsi="Cambria Math"/>
                  <w:i/>
                  <w:color w:val="A6A6A6" w:themeColor="background1" w:themeShade="A6"/>
                </w:rPr>
              </m:ctrlPr>
            </m:dPr>
            <m:e>
              <m:r>
                <w:rPr>
                  <w:rFonts w:ascii="Cambria Math" w:hAnsi="Cambria Math"/>
                  <w:color w:val="A6A6A6" w:themeColor="background1" w:themeShade="A6"/>
                </w:rPr>
                <m:t>∆Y-τ∆Y+Y∆τ</m:t>
              </m:r>
            </m:e>
          </m:d>
        </m:oMath>
      </m:oMathPara>
    </w:p>
    <w:p w:rsidR="00D211DB" w:rsidRDefault="006805E2" w:rsidP="00965259">
      <w:pPr>
        <w:pStyle w:val="Paragraphedeliste"/>
        <w:tabs>
          <w:tab w:val="left" w:pos="1725"/>
        </w:tabs>
        <w:ind w:left="1800"/>
        <w:rPr>
          <w:rFonts w:eastAsiaTheme="minorEastAsia"/>
          <w:color w:val="A6A6A6" w:themeColor="background1" w:themeShade="A6"/>
        </w:rPr>
      </w:pPr>
      <m:oMathPara>
        <m:oMath>
          <m:d>
            <m:dPr>
              <m:ctrlPr>
                <w:rPr>
                  <w:rFonts w:ascii="Cambria Math" w:hAnsi="Cambria Math"/>
                  <w:i/>
                  <w:color w:val="A6A6A6" w:themeColor="background1" w:themeShade="A6"/>
                </w:rPr>
              </m:ctrlPr>
            </m:dPr>
            <m:e>
              <m:r>
                <w:rPr>
                  <w:rFonts w:ascii="Cambria Math" w:hAnsi="Cambria Math"/>
                  <w:color w:val="A6A6A6" w:themeColor="background1" w:themeShade="A6"/>
                </w:rPr>
                <m:t>1-c(1-τ)</m:t>
              </m:r>
            </m:e>
          </m:d>
          <m:r>
            <w:rPr>
              <w:rFonts w:ascii="Cambria Math" w:hAnsi="Cambria Math"/>
              <w:color w:val="A6A6A6" w:themeColor="background1" w:themeShade="A6"/>
            </w:rPr>
            <m:t>∆Y=cY∆τ</m:t>
          </m:r>
        </m:oMath>
      </m:oMathPara>
    </w:p>
    <w:p w:rsidR="000C769F" w:rsidRDefault="00965259" w:rsidP="007C4EFC">
      <w:pPr>
        <w:pStyle w:val="Paragraphedeliste"/>
        <w:tabs>
          <w:tab w:val="left" w:pos="1725"/>
        </w:tabs>
        <w:ind w:left="1800"/>
        <w:rPr>
          <w:rFonts w:eastAsiaTheme="minorEastAsia"/>
          <w:color w:val="A6A6A6" w:themeColor="background1" w:themeShade="A6"/>
        </w:rPr>
      </w:pPr>
      <m:oMathPara>
        <m:oMath>
          <m:r>
            <w:rPr>
              <w:rFonts w:ascii="Cambria Math" w:hAnsi="Cambria Math"/>
              <w:color w:val="A6A6A6" w:themeColor="background1" w:themeShade="A6"/>
            </w:rPr>
            <m:t>∆Y=</m:t>
          </m:r>
          <m:f>
            <m:fPr>
              <m:ctrlPr>
                <w:rPr>
                  <w:rFonts w:ascii="Cambria Math" w:hAnsi="Cambria Math"/>
                  <w:i/>
                  <w:color w:val="A6A6A6" w:themeColor="background1" w:themeShade="A6"/>
                </w:rPr>
              </m:ctrlPr>
            </m:fPr>
            <m:num>
              <m:r>
                <w:rPr>
                  <w:rFonts w:ascii="Cambria Math" w:hAnsi="Cambria Math"/>
                  <w:color w:val="A6A6A6" w:themeColor="background1" w:themeShade="A6"/>
                </w:rPr>
                <m:t>cY</m:t>
              </m:r>
            </m:num>
            <m:den>
              <m:r>
                <w:rPr>
                  <w:rFonts w:ascii="Cambria Math" w:hAnsi="Cambria Math"/>
                  <w:color w:val="A6A6A6" w:themeColor="background1" w:themeShade="A6"/>
                </w:rPr>
                <m:t>s'</m:t>
              </m:r>
            </m:den>
          </m:f>
          <m:r>
            <w:rPr>
              <w:rFonts w:ascii="Cambria Math" w:hAnsi="Cambria Math"/>
              <w:color w:val="A6A6A6" w:themeColor="background1" w:themeShade="A6"/>
            </w:rPr>
            <m:t>∆τ</m:t>
          </m:r>
        </m:oMath>
      </m:oMathPara>
    </w:p>
    <w:p w:rsidR="007C4EFC" w:rsidRPr="00D211DB" w:rsidRDefault="007C4EFC" w:rsidP="007C4EFC">
      <w:pPr>
        <w:pStyle w:val="Paragraphedeliste"/>
        <w:tabs>
          <w:tab w:val="left" w:pos="1725"/>
        </w:tabs>
        <w:ind w:left="1800"/>
        <w:rPr>
          <w:rFonts w:eastAsiaTheme="minorEastAsia"/>
          <w:color w:val="A6A6A6" w:themeColor="background1" w:themeShade="A6"/>
        </w:rPr>
      </w:pPr>
      <w:r>
        <w:rPr>
          <w:rFonts w:eastAsiaTheme="minorEastAsia"/>
          <w:color w:val="A6A6A6" w:themeColor="background1" w:themeShade="A6"/>
        </w:rPr>
        <w:t>On obtient un effet de relance.</w:t>
      </w:r>
    </w:p>
    <w:p w:rsidR="004E67AF" w:rsidRPr="007C4EFC" w:rsidRDefault="004E67AF" w:rsidP="004E67AF">
      <w:pPr>
        <w:pStyle w:val="Paragraphedeliste"/>
        <w:numPr>
          <w:ilvl w:val="0"/>
          <w:numId w:val="8"/>
        </w:numPr>
        <w:tabs>
          <w:tab w:val="left" w:pos="1725"/>
        </w:tabs>
      </w:pPr>
      <w:r>
        <w:rPr>
          <w:rFonts w:eastAsiaTheme="minorEastAsia"/>
        </w:rPr>
        <w:t xml:space="preserve">Calculer la variation du déficit budgétaire en fonction de </w:t>
      </w:r>
      <m:oMath>
        <m:r>
          <w:rPr>
            <w:rFonts w:ascii="Cambria Math" w:eastAsiaTheme="minorEastAsia" w:hAnsi="Cambria Math"/>
          </w:rPr>
          <m:t>Y,s,s'</m:t>
        </m:r>
      </m:oMath>
      <w:r>
        <w:rPr>
          <w:rFonts w:eastAsiaTheme="minorEastAsia"/>
        </w:rPr>
        <w:t xml:space="preserve"> et </w:t>
      </w:r>
      <m:oMath>
        <m:r>
          <w:rPr>
            <w:rFonts w:ascii="Cambria Math" w:hAnsi="Cambria Math"/>
          </w:rPr>
          <m:t>∆τ</m:t>
        </m:r>
      </m:oMath>
      <w:r>
        <w:rPr>
          <w:rFonts w:eastAsiaTheme="minorEastAsia"/>
        </w:rPr>
        <w:t>.</w:t>
      </w:r>
    </w:p>
    <w:p w:rsidR="007C4EFC" w:rsidRPr="00683F03" w:rsidRDefault="00F6351B" w:rsidP="00683F03">
      <w:pPr>
        <w:pStyle w:val="Paragraphedeliste"/>
        <w:numPr>
          <w:ilvl w:val="0"/>
          <w:numId w:val="10"/>
        </w:numPr>
        <w:tabs>
          <w:tab w:val="left" w:pos="1725"/>
        </w:tabs>
        <w:rPr>
          <w:color w:val="A6A6A6" w:themeColor="background1" w:themeShade="A6"/>
        </w:rPr>
      </w:pPr>
      <m:oMath>
        <m:r>
          <w:rPr>
            <w:rFonts w:ascii="Cambria Math" w:eastAsiaTheme="minorEastAsia" w:hAnsi="Cambria Math"/>
            <w:color w:val="A6A6A6" w:themeColor="background1" w:themeShade="A6"/>
          </w:rPr>
          <m:t>∆D=∆G-∆</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m</m:t>
            </m:r>
          </m:sub>
        </m:sSub>
        <m:r>
          <w:rPr>
            <w:rFonts w:ascii="Cambria Math" w:eastAsiaTheme="minorEastAsia" w:hAnsi="Cambria Math"/>
            <w:color w:val="A6A6A6" w:themeColor="background1" w:themeShade="A6"/>
          </w:rPr>
          <m:t>=∆G-τ∆Y</m:t>
        </m:r>
        <m:r>
          <w:rPr>
            <w:rFonts w:ascii="Cambria Math" w:hAnsi="Cambria Math"/>
            <w:color w:val="A6A6A6" w:themeColor="background1" w:themeShade="A6"/>
          </w:rPr>
          <m:t>+Y∆τ</m:t>
        </m:r>
        <m:r>
          <w:rPr>
            <w:rFonts w:ascii="Cambria Math" w:eastAsiaTheme="minorEastAsia" w:hAnsi="Cambria Math"/>
            <w:color w:val="A6A6A6" w:themeColor="background1" w:themeShade="A6"/>
          </w:rPr>
          <m:t>=-τ</m:t>
        </m:r>
        <m:f>
          <m:fPr>
            <m:ctrlPr>
              <w:rPr>
                <w:rFonts w:ascii="Cambria Math" w:hAnsi="Cambria Math"/>
                <w:i/>
                <w:color w:val="A6A6A6" w:themeColor="background1" w:themeShade="A6"/>
              </w:rPr>
            </m:ctrlPr>
          </m:fPr>
          <m:num>
            <m:r>
              <w:rPr>
                <w:rFonts w:ascii="Cambria Math" w:hAnsi="Cambria Math"/>
                <w:color w:val="A6A6A6" w:themeColor="background1" w:themeShade="A6"/>
              </w:rPr>
              <m:t>cY</m:t>
            </m:r>
          </m:num>
          <m:den>
            <m:r>
              <w:rPr>
                <w:rFonts w:ascii="Cambria Math" w:hAnsi="Cambria Math"/>
                <w:color w:val="A6A6A6" w:themeColor="background1" w:themeShade="A6"/>
              </w:rPr>
              <m:t>s'</m:t>
            </m:r>
          </m:den>
        </m:f>
        <m:r>
          <w:rPr>
            <w:rFonts w:ascii="Cambria Math" w:hAnsi="Cambria Math"/>
            <w:color w:val="A6A6A6" w:themeColor="background1" w:themeShade="A6"/>
          </w:rPr>
          <m:t>∆τ+Y∆τ</m:t>
        </m:r>
        <m:r>
          <w:rPr>
            <w:rFonts w:ascii="Cambria Math" w:eastAsiaTheme="minorEastAsia" w:hAnsi="Cambria Math"/>
            <w:color w:val="A6A6A6" w:themeColor="background1" w:themeShade="A6"/>
          </w:rPr>
          <m:t>=</m:t>
        </m:r>
        <m:r>
          <w:rPr>
            <w:rFonts w:ascii="Cambria Math" w:hAnsi="Cambria Math"/>
            <w:color w:val="A6A6A6" w:themeColor="background1" w:themeShade="A6"/>
          </w:rPr>
          <m:t>Y∆τ</m:t>
        </m:r>
        <m:d>
          <m:dPr>
            <m:ctrlPr>
              <w:rPr>
                <w:rFonts w:ascii="Cambria Math" w:hAnsi="Cambria Math"/>
                <w:i/>
                <w:color w:val="A6A6A6" w:themeColor="background1" w:themeShade="A6"/>
              </w:rPr>
            </m:ctrlPr>
          </m:dPr>
          <m:e>
            <m:r>
              <w:rPr>
                <w:rFonts w:ascii="Cambria Math" w:eastAsiaTheme="minorEastAsia"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c</m:t>
                </m:r>
                <m:r>
                  <w:rPr>
                    <w:rFonts w:ascii="Cambria Math" w:eastAsiaTheme="minorEastAsia" w:hAnsi="Cambria Math"/>
                    <w:color w:val="A6A6A6" w:themeColor="background1" w:themeShade="A6"/>
                  </w:rPr>
                  <m:t>τ</m:t>
                </m:r>
              </m:num>
              <m:den>
                <m:r>
                  <w:rPr>
                    <w:rFonts w:ascii="Cambria Math" w:hAnsi="Cambria Math"/>
                    <w:color w:val="A6A6A6" w:themeColor="background1" w:themeShade="A6"/>
                  </w:rPr>
                  <m:t>s'</m:t>
                </m:r>
              </m:den>
            </m:f>
            <m:r>
              <w:rPr>
                <w:rFonts w:ascii="Cambria Math" w:hAnsi="Cambria Math"/>
                <w:color w:val="A6A6A6" w:themeColor="background1" w:themeShade="A6"/>
              </w:rPr>
              <m:t>+1</m:t>
            </m:r>
          </m:e>
        </m:d>
      </m:oMath>
    </w:p>
    <w:p w:rsidR="00683F03" w:rsidRPr="007C4EFC" w:rsidRDefault="00683F03" w:rsidP="00683F03">
      <w:pPr>
        <w:pStyle w:val="Paragraphedeliste"/>
        <w:tabs>
          <w:tab w:val="left" w:pos="1725"/>
        </w:tabs>
        <w:ind w:left="1800"/>
        <w:rPr>
          <w:color w:val="A6A6A6" w:themeColor="background1" w:themeShade="A6"/>
        </w:rPr>
      </w:pPr>
      <m:oMathPara>
        <m:oMath>
          <m:r>
            <w:rPr>
              <w:rFonts w:ascii="Cambria Math" w:eastAsiaTheme="minorEastAsia" w:hAnsi="Cambria Math"/>
              <w:color w:val="A6A6A6" w:themeColor="background1" w:themeShade="A6"/>
            </w:rPr>
            <m:t>=</m:t>
          </m:r>
          <m:r>
            <w:rPr>
              <w:rFonts w:ascii="Cambria Math" w:hAnsi="Cambria Math"/>
              <w:color w:val="A6A6A6" w:themeColor="background1" w:themeShade="A6"/>
            </w:rPr>
            <m:t>Y∆τ</m:t>
          </m:r>
          <m:d>
            <m:dPr>
              <m:ctrlPr>
                <w:rPr>
                  <w:rFonts w:ascii="Cambria Math" w:hAnsi="Cambria Math"/>
                  <w:i/>
                  <w:color w:val="A6A6A6" w:themeColor="background1" w:themeShade="A6"/>
                </w:rPr>
              </m:ctrlPr>
            </m:dPr>
            <m:e>
              <m:f>
                <m:fPr>
                  <m:ctrlPr>
                    <w:rPr>
                      <w:rFonts w:ascii="Cambria Math" w:hAnsi="Cambria Math"/>
                      <w:i/>
                      <w:color w:val="A6A6A6" w:themeColor="background1" w:themeShade="A6"/>
                    </w:rPr>
                  </m:ctrlPr>
                </m:fPr>
                <m:num>
                  <m:r>
                    <w:rPr>
                      <w:rFonts w:ascii="Cambria Math" w:hAnsi="Cambria Math"/>
                      <w:color w:val="A6A6A6" w:themeColor="background1" w:themeShade="A6"/>
                    </w:rPr>
                    <m:t>-c</m:t>
                  </m:r>
                  <m:r>
                    <w:rPr>
                      <w:rFonts w:ascii="Cambria Math" w:eastAsiaTheme="minorEastAsia" w:hAnsi="Cambria Math"/>
                      <w:color w:val="A6A6A6" w:themeColor="background1" w:themeShade="A6"/>
                    </w:rPr>
                    <m:t>τ+s'</m:t>
                  </m:r>
                </m:num>
                <m:den>
                  <m:r>
                    <w:rPr>
                      <w:rFonts w:ascii="Cambria Math" w:hAnsi="Cambria Math"/>
                      <w:color w:val="A6A6A6" w:themeColor="background1" w:themeShade="A6"/>
                    </w:rPr>
                    <m:t>s'</m:t>
                  </m:r>
                </m:den>
              </m:f>
            </m:e>
          </m:d>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s</m:t>
              </m:r>
            </m:num>
            <m:den>
              <m:r>
                <w:rPr>
                  <w:rFonts w:ascii="Cambria Math" w:hAnsi="Cambria Math"/>
                  <w:color w:val="A6A6A6" w:themeColor="background1" w:themeShade="A6"/>
                </w:rPr>
                <m:t>s'</m:t>
              </m:r>
            </m:den>
          </m:f>
          <m:r>
            <w:rPr>
              <w:rFonts w:ascii="Cambria Math" w:hAnsi="Cambria Math"/>
              <w:color w:val="A6A6A6" w:themeColor="background1" w:themeShade="A6"/>
            </w:rPr>
            <m:t>Y∆τ</m:t>
          </m:r>
        </m:oMath>
      </m:oMathPara>
    </w:p>
    <w:p w:rsidR="004E67AF" w:rsidRPr="00EC7F36" w:rsidRDefault="004E67AF" w:rsidP="004E67AF">
      <w:pPr>
        <w:pStyle w:val="Paragraphedeliste"/>
        <w:numPr>
          <w:ilvl w:val="0"/>
          <w:numId w:val="8"/>
        </w:numPr>
        <w:tabs>
          <w:tab w:val="left" w:pos="1725"/>
        </w:tabs>
      </w:pPr>
      <w:r>
        <w:rPr>
          <w:rFonts w:eastAsiaTheme="minorEastAsia"/>
        </w:rPr>
        <w:t>On cherche à comparer les effets des</w:t>
      </w:r>
      <w:r w:rsidR="00EC7F36">
        <w:rPr>
          <w:rFonts w:eastAsiaTheme="minorEastAsia"/>
        </w:rPr>
        <w:t xml:space="preserve"> deux politiques : augmentation </w:t>
      </w:r>
      <w:r>
        <w:rPr>
          <w:rFonts w:eastAsiaTheme="minorEastAsia"/>
        </w:rPr>
        <w:t xml:space="preserve">des dépenses publiques d’un montant </w:t>
      </w:r>
      <m:oMath>
        <m:r>
          <w:rPr>
            <w:rFonts w:ascii="Cambria Math" w:eastAsiaTheme="minorEastAsia" w:hAnsi="Cambria Math"/>
          </w:rPr>
          <m:t>x=</m:t>
        </m:r>
        <m:r>
          <w:rPr>
            <w:rFonts w:ascii="Cambria Math" w:hAnsi="Cambria Math"/>
          </w:rPr>
          <m:t>∆G</m:t>
        </m:r>
      </m:oMath>
      <w:r>
        <w:rPr>
          <w:rFonts w:eastAsiaTheme="minorEastAsia"/>
        </w:rPr>
        <w:t xml:space="preserve"> ou baisse de la pression fiscale d’un même montant </w:t>
      </w:r>
      <m:oMath>
        <m:r>
          <w:rPr>
            <w:rFonts w:ascii="Cambria Math" w:eastAsiaTheme="minorEastAsia" w:hAnsi="Cambria Math"/>
          </w:rPr>
          <m:t>x=Y</m:t>
        </m:r>
        <m:r>
          <w:rPr>
            <w:rFonts w:ascii="Cambria Math" w:hAnsi="Cambria Math"/>
          </w:rPr>
          <m:t>∆τ.</m:t>
        </m:r>
      </m:oMath>
      <w:r>
        <w:t xml:space="preserve"> </w:t>
      </w:r>
      <w:r w:rsidRPr="004E67AF">
        <w:rPr>
          <w:rFonts w:eastAsiaTheme="minorEastAsia"/>
        </w:rPr>
        <w:t xml:space="preserve">Calculer l’effet de chaque politique sur </w:t>
      </w:r>
      <m:oMath>
        <m:r>
          <w:rPr>
            <w:rFonts w:ascii="Cambria Math" w:eastAsiaTheme="minorEastAsia" w:hAnsi="Cambria Math"/>
          </w:rPr>
          <m:t>Y</m:t>
        </m:r>
      </m:oMath>
      <w:r w:rsidR="00107A5C">
        <w:rPr>
          <w:rFonts w:eastAsiaTheme="minorEastAsia"/>
        </w:rPr>
        <w:t xml:space="preserve"> (</w:t>
      </w:r>
      <w:r w:rsidR="000C0004">
        <w:rPr>
          <w:rFonts w:eastAsiaTheme="minorEastAsia"/>
        </w:rPr>
        <w:t xml:space="preserve">on demande </w:t>
      </w:r>
      <m:oMath>
        <m:r>
          <w:rPr>
            <w:rFonts w:ascii="Cambria Math" w:hAnsi="Cambria Math"/>
          </w:rPr>
          <m:t>∆Y</m:t>
        </m:r>
      </m:oMath>
      <w:r w:rsidR="003D0073">
        <w:rPr>
          <w:rFonts w:eastAsiaTheme="minorEastAsia"/>
        </w:rPr>
        <w:t xml:space="preserve"> en fonction de </w:t>
      </w:r>
      <m:oMath>
        <m:r>
          <w:rPr>
            <w:rFonts w:ascii="Cambria Math" w:eastAsiaTheme="minorEastAsia" w:hAnsi="Cambria Math"/>
          </w:rPr>
          <m:t>x,c</m:t>
        </m:r>
      </m:oMath>
      <w:r w:rsidR="003D0073">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3D0073">
        <w:rPr>
          <w:rFonts w:eastAsiaTheme="minorEastAsia"/>
        </w:rPr>
        <w:t>).</w:t>
      </w:r>
    </w:p>
    <w:p w:rsidR="00EC7F36" w:rsidRPr="00EC7F36" w:rsidRDefault="00EC7F36" w:rsidP="00EC7F36">
      <w:pPr>
        <w:pStyle w:val="Paragraphedeliste"/>
        <w:numPr>
          <w:ilvl w:val="0"/>
          <w:numId w:val="10"/>
        </w:numPr>
        <w:tabs>
          <w:tab w:val="left" w:pos="1725"/>
        </w:tabs>
        <w:rPr>
          <w:color w:val="A6A6A6" w:themeColor="background1" w:themeShade="A6"/>
        </w:rPr>
      </w:pPr>
      <w:r>
        <w:rPr>
          <w:rFonts w:eastAsiaTheme="minorEastAsia"/>
          <w:color w:val="A6A6A6" w:themeColor="background1" w:themeShade="A6"/>
        </w:rPr>
        <w:t xml:space="preserve">Pour la relance par augmentation de dépense, on a </w:t>
      </w:r>
      <w:r>
        <w:rPr>
          <w:rFonts w:ascii="Cambria Math" w:hAnsi="Cambria Math"/>
          <w:color w:val="A6A6A6" w:themeColor="background1" w:themeShade="A6"/>
        </w:rPr>
        <w:br/>
      </w: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∆Y</m:t>
              </m:r>
            </m:e>
            <m:sub>
              <m:r>
                <w:rPr>
                  <w:rFonts w:ascii="Cambria Math" w:hAnsi="Cambria Math"/>
                  <w:color w:val="A6A6A6" w:themeColor="background1" w:themeShade="A6"/>
                </w:rPr>
                <m:t>augm depenses</m:t>
              </m:r>
            </m:sub>
          </m:sSub>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1</m:t>
              </m:r>
            </m:num>
            <m:den>
              <m:r>
                <w:rPr>
                  <w:rFonts w:ascii="Cambria Math" w:hAnsi="Cambria Math"/>
                  <w:color w:val="A6A6A6" w:themeColor="background1" w:themeShade="A6"/>
                </w:rPr>
                <m:t>s'</m:t>
              </m:r>
            </m:den>
          </m:f>
          <m:r>
            <w:rPr>
              <w:rFonts w:ascii="Cambria Math" w:hAnsi="Cambria Math"/>
              <w:color w:val="A6A6A6" w:themeColor="background1" w:themeShade="A6"/>
            </w:rPr>
            <m:t>x</m:t>
          </m:r>
        </m:oMath>
      </m:oMathPara>
    </w:p>
    <w:p w:rsidR="00EC7F36" w:rsidRDefault="00EC7F36" w:rsidP="00EC7F36">
      <w:pPr>
        <w:pStyle w:val="Paragraphedeliste"/>
        <w:tabs>
          <w:tab w:val="left" w:pos="1725"/>
        </w:tabs>
        <w:ind w:left="1800"/>
        <w:rPr>
          <w:rFonts w:eastAsiaTheme="minorEastAsia"/>
          <w:color w:val="A6A6A6" w:themeColor="background1" w:themeShade="A6"/>
        </w:rPr>
      </w:pPr>
      <w:r>
        <w:rPr>
          <w:rFonts w:eastAsiaTheme="minorEastAsia"/>
          <w:color w:val="A6A6A6" w:themeColor="background1" w:themeShade="A6"/>
        </w:rPr>
        <w:t>Pour la relance par baisse de la pression fiscale, on a</w:t>
      </w:r>
    </w:p>
    <w:p w:rsidR="00EC7F36" w:rsidRDefault="006805E2" w:rsidP="00EC7F36">
      <w:pPr>
        <w:pStyle w:val="Paragraphedeliste"/>
        <w:tabs>
          <w:tab w:val="left" w:pos="1725"/>
        </w:tabs>
        <w:ind w:left="1800"/>
        <w:rPr>
          <w:rFonts w:eastAsiaTheme="minorEastAsia"/>
          <w:color w:val="A6A6A6" w:themeColor="background1" w:themeShade="A6"/>
        </w:rPr>
      </w:pPr>
      <m:oMathPara>
        <m:oMath>
          <m:sSub>
            <m:sSubPr>
              <m:ctrlPr>
                <w:rPr>
                  <w:rFonts w:ascii="Cambria Math" w:hAnsi="Cambria Math"/>
                  <w:i/>
                  <w:color w:val="A6A6A6" w:themeColor="background1" w:themeShade="A6"/>
                </w:rPr>
              </m:ctrlPr>
            </m:sSubPr>
            <m:e>
              <m:r>
                <w:rPr>
                  <w:rFonts w:ascii="Cambria Math" w:hAnsi="Cambria Math"/>
                  <w:color w:val="A6A6A6" w:themeColor="background1" w:themeShade="A6"/>
                </w:rPr>
                <m:t>∆Y</m:t>
              </m:r>
            </m:e>
            <m:sub>
              <m:r>
                <w:rPr>
                  <w:rFonts w:ascii="Cambria Math" w:hAnsi="Cambria Math"/>
                  <w:color w:val="A6A6A6" w:themeColor="background1" w:themeShade="A6"/>
                </w:rPr>
                <m:t>baisse taxes</m:t>
              </m:r>
            </m:sub>
          </m:sSub>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c</m:t>
              </m:r>
            </m:num>
            <m:den>
              <m:r>
                <w:rPr>
                  <w:rFonts w:ascii="Cambria Math" w:hAnsi="Cambria Math"/>
                  <w:color w:val="A6A6A6" w:themeColor="background1" w:themeShade="A6"/>
                </w:rPr>
                <m:t>s'</m:t>
              </m:r>
            </m:den>
          </m:f>
          <m:r>
            <w:rPr>
              <w:rFonts w:ascii="Cambria Math" w:hAnsi="Cambria Math"/>
              <w:color w:val="A6A6A6" w:themeColor="background1" w:themeShade="A6"/>
            </w:rPr>
            <m:t>x</m:t>
          </m:r>
        </m:oMath>
      </m:oMathPara>
    </w:p>
    <w:p w:rsidR="00EC7F36" w:rsidRPr="00EC7F36" w:rsidRDefault="00EC7F36" w:rsidP="00EC7F36">
      <w:pPr>
        <w:pStyle w:val="Paragraphedeliste"/>
        <w:tabs>
          <w:tab w:val="left" w:pos="1725"/>
        </w:tabs>
        <w:ind w:left="1800"/>
        <w:rPr>
          <w:color w:val="A6A6A6" w:themeColor="background1" w:themeShade="A6"/>
        </w:rPr>
      </w:pPr>
      <w:r>
        <w:rPr>
          <w:color w:val="A6A6A6" w:themeColor="background1" w:themeShade="A6"/>
        </w:rPr>
        <w:t xml:space="preserve">On a </w:t>
      </w:r>
      <m:oMath>
        <m:r>
          <w:rPr>
            <w:rFonts w:ascii="Cambria Math" w:hAnsi="Cambria Math"/>
            <w:color w:val="A6A6A6" w:themeColor="background1" w:themeShade="A6"/>
          </w:rPr>
          <m:t>c&lt;1</m:t>
        </m:r>
      </m:oMath>
      <w:r>
        <w:rPr>
          <w:rFonts w:eastAsiaTheme="minorEastAsia"/>
          <w:color w:val="A6A6A6" w:themeColor="background1" w:themeShade="A6"/>
        </w:rPr>
        <w:t xml:space="preserve">. Donc </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∆Y</m:t>
            </m:r>
          </m:e>
          <m:sub>
            <m:r>
              <w:rPr>
                <w:rFonts w:ascii="Cambria Math" w:hAnsi="Cambria Math"/>
                <w:color w:val="A6A6A6" w:themeColor="background1" w:themeShade="A6"/>
              </w:rPr>
              <m:t>augm depenses</m:t>
            </m:r>
          </m:sub>
        </m:sSub>
        <m:r>
          <w:rPr>
            <w:rFonts w:ascii="Cambria Math" w:hAnsi="Cambria Math"/>
            <w:color w:val="A6A6A6" w:themeColor="background1" w:themeShade="A6"/>
          </w:rPr>
          <m:t>&gt;</m:t>
        </m:r>
        <m:sSub>
          <m:sSubPr>
            <m:ctrlPr>
              <w:rPr>
                <w:rFonts w:ascii="Cambria Math" w:hAnsi="Cambria Math"/>
                <w:i/>
                <w:color w:val="A6A6A6" w:themeColor="background1" w:themeShade="A6"/>
              </w:rPr>
            </m:ctrlPr>
          </m:sSubPr>
          <m:e>
            <m:r>
              <w:rPr>
                <w:rFonts w:ascii="Cambria Math" w:hAnsi="Cambria Math"/>
                <w:color w:val="A6A6A6" w:themeColor="background1" w:themeShade="A6"/>
              </w:rPr>
              <m:t>∆Y</m:t>
            </m:r>
          </m:e>
          <m:sub>
            <m:r>
              <w:rPr>
                <w:rFonts w:ascii="Cambria Math" w:hAnsi="Cambria Math"/>
                <w:color w:val="A6A6A6" w:themeColor="background1" w:themeShade="A6"/>
              </w:rPr>
              <m:t>baisse taxes</m:t>
            </m:r>
          </m:sub>
        </m:sSub>
      </m:oMath>
    </w:p>
    <w:p w:rsidR="004E67AF" w:rsidRPr="0017219E" w:rsidRDefault="004E67AF" w:rsidP="004E67AF">
      <w:pPr>
        <w:pStyle w:val="Paragraphedeliste"/>
        <w:numPr>
          <w:ilvl w:val="0"/>
          <w:numId w:val="8"/>
        </w:numPr>
        <w:tabs>
          <w:tab w:val="left" w:pos="1725"/>
        </w:tabs>
      </w:pPr>
      <w:r>
        <w:t xml:space="preserve">Calculer l’effet de chaque politique sur </w:t>
      </w:r>
      <m:oMath>
        <m:r>
          <w:rPr>
            <w:rFonts w:ascii="Cambria Math" w:hAnsi="Cambria Math"/>
          </w:rPr>
          <m:t>D</m:t>
        </m:r>
      </m:oMath>
      <w:r w:rsidR="003D0073">
        <w:rPr>
          <w:rFonts w:eastAsiaTheme="minorEastAsia"/>
        </w:rPr>
        <w:t xml:space="preserve"> (</w:t>
      </w:r>
      <w:r w:rsidR="000C0004">
        <w:rPr>
          <w:rFonts w:eastAsiaTheme="minorEastAsia"/>
        </w:rPr>
        <w:t xml:space="preserve">on demande </w:t>
      </w:r>
      <m:oMath>
        <m:r>
          <w:rPr>
            <w:rFonts w:ascii="Cambria Math" w:hAnsi="Cambria Math"/>
          </w:rPr>
          <m:t>∆D</m:t>
        </m:r>
      </m:oMath>
      <w:r w:rsidR="003D0073">
        <w:rPr>
          <w:rFonts w:eastAsiaTheme="minorEastAsia"/>
        </w:rPr>
        <w:t xml:space="preserve"> en fonction de </w:t>
      </w:r>
      <m:oMath>
        <m:r>
          <w:rPr>
            <w:rFonts w:ascii="Cambria Math" w:eastAsiaTheme="minorEastAsia" w:hAnsi="Cambria Math"/>
          </w:rPr>
          <m:t>x,τ,s</m:t>
        </m:r>
      </m:oMath>
      <w:r w:rsidR="003D0073">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3D0073">
        <w:rPr>
          <w:rFonts w:eastAsiaTheme="minorEastAsia"/>
        </w:rPr>
        <w:t>)</w:t>
      </w:r>
      <w:r>
        <w:rPr>
          <w:rFonts w:eastAsiaTheme="minorEastAsia"/>
        </w:rPr>
        <w:t>. Conclure.</w:t>
      </w:r>
    </w:p>
    <w:p w:rsidR="0017219E" w:rsidRPr="00576C46" w:rsidRDefault="006805E2" w:rsidP="0017219E">
      <w:pPr>
        <w:pStyle w:val="Paragraphedeliste"/>
        <w:numPr>
          <w:ilvl w:val="0"/>
          <w:numId w:val="10"/>
        </w:numPr>
        <w:tabs>
          <w:tab w:val="left" w:pos="1725"/>
        </w:tabs>
        <w:rPr>
          <w:color w:val="A6A6A6" w:themeColor="background1" w:themeShade="A6"/>
        </w:rPr>
      </w:pP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augm depenses</m:t>
            </m:r>
          </m:sub>
        </m:sSub>
        <m:r>
          <w:rPr>
            <w:rFonts w:ascii="Cambria Math" w:eastAsiaTheme="minorEastAsia" w:hAnsi="Cambria Math"/>
            <w:color w:val="A6A6A6" w:themeColor="background1" w:themeShade="A6"/>
          </w:rPr>
          <m:t>=</m:t>
        </m:r>
        <m:d>
          <m:dPr>
            <m:ctrlPr>
              <w:rPr>
                <w:rFonts w:ascii="Cambria Math" w:eastAsiaTheme="minorEastAsia" w:hAnsi="Cambria Math"/>
                <w:i/>
                <w:color w:val="A6A6A6" w:themeColor="background1" w:themeShade="A6"/>
              </w:rPr>
            </m:ctrlPr>
          </m:dPr>
          <m:e>
            <m:f>
              <m:fPr>
                <m:ctrlPr>
                  <w:rPr>
                    <w:rFonts w:ascii="Cambria Math" w:eastAsiaTheme="minorEastAsia" w:hAnsi="Cambria Math"/>
                    <w:i/>
                    <w:color w:val="A6A6A6" w:themeColor="background1" w:themeShade="A6"/>
                  </w:rPr>
                </m:ctrlPr>
              </m:fPr>
              <m:num>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s</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-τ</m:t>
                </m:r>
              </m:num>
              <m:den>
                <m:r>
                  <w:rPr>
                    <w:rFonts w:ascii="Cambria Math" w:eastAsiaTheme="minorEastAsia" w:hAnsi="Cambria Math"/>
                    <w:color w:val="A6A6A6" w:themeColor="background1" w:themeShade="A6"/>
                  </w:rPr>
                  <m:t>s'</m:t>
                </m:r>
              </m:den>
            </m:f>
          </m:e>
        </m:d>
        <m:r>
          <w:rPr>
            <w:rFonts w:ascii="Cambria Math" w:eastAsiaTheme="minorEastAsia" w:hAnsi="Cambria Math"/>
            <w:color w:val="A6A6A6" w:themeColor="background1" w:themeShade="A6"/>
          </w:rPr>
          <m:t>x</m:t>
        </m:r>
      </m:oMath>
      <w:r w:rsidR="0017219E">
        <w:rPr>
          <w:rFonts w:eastAsiaTheme="minorEastAsia"/>
          <w:color w:val="A6A6A6" w:themeColor="background1" w:themeShade="A6"/>
        </w:rPr>
        <w:t xml:space="preserve"> ;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 taxes</m:t>
            </m:r>
          </m:sub>
        </m:sSub>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s</m:t>
            </m:r>
          </m:num>
          <m:den>
            <m:r>
              <w:rPr>
                <w:rFonts w:ascii="Cambria Math" w:hAnsi="Cambria Math"/>
                <w:color w:val="A6A6A6" w:themeColor="background1" w:themeShade="A6"/>
              </w:rPr>
              <m:t>s'</m:t>
            </m:r>
          </m:den>
        </m:f>
        <m:r>
          <w:rPr>
            <w:rFonts w:ascii="Cambria Math" w:hAnsi="Cambria Math"/>
            <w:color w:val="A6A6A6" w:themeColor="background1" w:themeShade="A6"/>
          </w:rPr>
          <m:t>x</m:t>
        </m:r>
      </m:oMath>
      <w:r w:rsidR="00576C46">
        <w:rPr>
          <w:rFonts w:eastAsiaTheme="minorEastAsia"/>
          <w:color w:val="A6A6A6" w:themeColor="background1" w:themeShade="A6"/>
        </w:rPr>
        <w:t xml:space="preserve"> . D’où</w:t>
      </w:r>
    </w:p>
    <w:p w:rsidR="00576C46" w:rsidRPr="0017219E" w:rsidRDefault="00576C46" w:rsidP="00576C46">
      <w:pPr>
        <w:pStyle w:val="Paragraphedeliste"/>
        <w:tabs>
          <w:tab w:val="left" w:pos="1725"/>
        </w:tabs>
        <w:ind w:left="1800"/>
        <w:rPr>
          <w:color w:val="A6A6A6" w:themeColor="background1" w:themeShade="A6"/>
        </w:rPr>
      </w:pPr>
    </w:p>
    <w:p w:rsidR="00D839D6" w:rsidRDefault="006805E2" w:rsidP="00BB19DF">
      <w:pPr>
        <w:pStyle w:val="Paragraphedeliste"/>
        <w:tabs>
          <w:tab w:val="left" w:pos="1725"/>
        </w:tabs>
        <w:ind w:left="1080"/>
        <w:rPr>
          <w:rFonts w:eastAsiaTheme="minorEastAsia"/>
          <w:color w:val="A6A6A6" w:themeColor="background1" w:themeShade="A6"/>
        </w:rPr>
      </w:pPr>
      <m:oMathPara>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augm depenses</m:t>
              </m:r>
            </m:sub>
          </m:sSub>
          <m:r>
            <w:rPr>
              <w:rFonts w:ascii="Cambria Math" w:eastAsiaTheme="minorEastAsia" w:hAnsi="Cambria Math"/>
              <w:color w:val="A6A6A6" w:themeColor="background1" w:themeShade="A6"/>
            </w:rPr>
            <m:t>-</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 taxes</m:t>
              </m:r>
            </m:sub>
          </m:sSub>
          <m:r>
            <w:rPr>
              <w:rFonts w:ascii="Cambria Math" w:eastAsiaTheme="minorEastAsia" w:hAnsi="Cambria Math"/>
              <w:color w:val="A6A6A6" w:themeColor="background1" w:themeShade="A6"/>
            </w:rPr>
            <m:t>=</m:t>
          </m:r>
          <m:d>
            <m:dPr>
              <m:ctrlPr>
                <w:rPr>
                  <w:rFonts w:ascii="Cambria Math" w:eastAsiaTheme="minorEastAsia" w:hAnsi="Cambria Math"/>
                  <w:i/>
                  <w:color w:val="A6A6A6" w:themeColor="background1" w:themeShade="A6"/>
                </w:rPr>
              </m:ctrlPr>
            </m:dPr>
            <m:e>
              <m:f>
                <m:fPr>
                  <m:ctrlPr>
                    <w:rPr>
                      <w:rFonts w:ascii="Cambria Math" w:eastAsiaTheme="minorEastAsia" w:hAnsi="Cambria Math"/>
                      <w:i/>
                      <w:color w:val="A6A6A6" w:themeColor="background1" w:themeShade="A6"/>
                    </w:rPr>
                  </m:ctrlPr>
                </m:fPr>
                <m:num>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s</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-τ-s</m:t>
                  </m:r>
                </m:num>
                <m:den>
                  <m:r>
                    <w:rPr>
                      <w:rFonts w:ascii="Cambria Math" w:eastAsiaTheme="minorEastAsia" w:hAnsi="Cambria Math"/>
                      <w:color w:val="A6A6A6" w:themeColor="background1" w:themeShade="A6"/>
                    </w:rPr>
                    <m:t>s'</m:t>
                  </m:r>
                </m:den>
              </m:f>
            </m:e>
          </m:d>
          <m:r>
            <w:rPr>
              <w:rFonts w:ascii="Cambria Math" w:eastAsiaTheme="minorEastAsia" w:hAnsi="Cambria Math"/>
              <w:color w:val="A6A6A6" w:themeColor="background1" w:themeShade="A6"/>
            </w:rPr>
            <m:t>x=</m:t>
          </m:r>
          <m:d>
            <m:dPr>
              <m:ctrlPr>
                <w:rPr>
                  <w:rFonts w:ascii="Cambria Math" w:eastAsiaTheme="minorEastAsia" w:hAnsi="Cambria Math"/>
                  <w:i/>
                  <w:color w:val="A6A6A6" w:themeColor="background1" w:themeShade="A6"/>
                </w:rPr>
              </m:ctrlPr>
            </m:dPr>
            <m:e>
              <m:f>
                <m:fPr>
                  <m:ctrlPr>
                    <w:rPr>
                      <w:rFonts w:ascii="Cambria Math" w:eastAsiaTheme="minorEastAsia" w:hAnsi="Cambria Math"/>
                      <w:i/>
                      <w:color w:val="A6A6A6" w:themeColor="background1" w:themeShade="A6"/>
                    </w:rPr>
                  </m:ctrlPr>
                </m:fPr>
                <m:num>
                  <m:r>
                    <w:rPr>
                      <w:rFonts w:ascii="Cambria Math" w:eastAsiaTheme="minorEastAsia" w:hAnsi="Cambria Math"/>
                      <w:color w:val="A6A6A6" w:themeColor="background1" w:themeShade="A6"/>
                    </w:rPr>
                    <m:t>τ(c-1)</m:t>
                  </m:r>
                </m:num>
                <m:den>
                  <m:r>
                    <w:rPr>
                      <w:rFonts w:ascii="Cambria Math" w:eastAsiaTheme="minorEastAsia" w:hAnsi="Cambria Math"/>
                      <w:color w:val="A6A6A6" w:themeColor="background1" w:themeShade="A6"/>
                    </w:rPr>
                    <m:t>s'</m:t>
                  </m:r>
                </m:den>
              </m:f>
            </m:e>
          </m:d>
          <m:r>
            <w:rPr>
              <w:rFonts w:ascii="Cambria Math" w:eastAsiaTheme="minorEastAsia" w:hAnsi="Cambria Math"/>
              <w:color w:val="A6A6A6" w:themeColor="background1" w:themeShade="A6"/>
            </w:rPr>
            <m:t>x&lt;0</m:t>
          </m:r>
        </m:oMath>
      </m:oMathPara>
    </w:p>
    <w:p w:rsidR="00BB19DF" w:rsidRDefault="00BB19DF" w:rsidP="00BB19DF">
      <w:pPr>
        <w:pStyle w:val="Paragraphedeliste"/>
        <w:tabs>
          <w:tab w:val="left" w:pos="1725"/>
        </w:tabs>
        <w:ind w:left="1080"/>
        <w:rPr>
          <w:rFonts w:eastAsiaTheme="minorEastAsia"/>
          <w:color w:val="A6A6A6" w:themeColor="background1" w:themeShade="A6"/>
        </w:rPr>
      </w:pPr>
      <w:r w:rsidRPr="00BB19DF">
        <w:rPr>
          <w:color w:val="A6A6A6" w:themeColor="background1" w:themeShade="A6"/>
        </w:rPr>
        <w:t>Donc</w:t>
      </w:r>
      <w:r>
        <w:rPr>
          <w:color w:val="A6A6A6" w:themeColor="background1" w:themeShade="A6"/>
        </w:rPr>
        <w:t xml:space="preserve">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augm depenses</m:t>
            </m:r>
          </m:sub>
        </m:sSub>
        <m:r>
          <w:rPr>
            <w:rFonts w:ascii="Cambria Math" w:eastAsiaTheme="minorEastAsia" w:hAnsi="Cambria Math"/>
            <w:color w:val="A6A6A6" w:themeColor="background1" w:themeShade="A6"/>
          </w:rPr>
          <m:t>&lt;</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 taxes</m:t>
            </m:r>
          </m:sub>
        </m:sSub>
      </m:oMath>
      <w:r>
        <w:rPr>
          <w:rFonts w:eastAsiaTheme="minorEastAsia"/>
          <w:color w:val="A6A6A6" w:themeColor="background1" w:themeShade="A6"/>
        </w:rPr>
        <w:t xml:space="preserve"> .</w:t>
      </w:r>
    </w:p>
    <w:p w:rsidR="00BB19DF" w:rsidRDefault="00BB19DF" w:rsidP="00BB19DF">
      <w:pPr>
        <w:pStyle w:val="Paragraphedeliste"/>
        <w:tabs>
          <w:tab w:val="left" w:pos="1725"/>
        </w:tabs>
        <w:ind w:left="1080"/>
        <w:rPr>
          <w:rFonts w:eastAsiaTheme="minorEastAsia"/>
          <w:color w:val="A6A6A6" w:themeColor="background1" w:themeShade="A6"/>
        </w:rPr>
      </w:pPr>
      <w:r>
        <w:rPr>
          <w:rFonts w:eastAsiaTheme="minorEastAsia"/>
          <w:color w:val="A6A6A6" w:themeColor="background1" w:themeShade="A6"/>
        </w:rPr>
        <w:t>Conclusion : Pour un même montant injecté</w:t>
      </w:r>
      <w:r w:rsidR="00EE0FFF">
        <w:rPr>
          <w:rFonts w:eastAsiaTheme="minorEastAsia"/>
          <w:color w:val="A6A6A6" w:themeColor="background1" w:themeShade="A6"/>
        </w:rPr>
        <w:t xml:space="preserve"> </w:t>
      </w:r>
      <m:oMath>
        <m:r>
          <w:rPr>
            <w:rFonts w:ascii="Cambria Math" w:eastAsiaTheme="minorEastAsia" w:hAnsi="Cambria Math"/>
            <w:color w:val="A6A6A6" w:themeColor="background1" w:themeShade="A6"/>
          </w:rPr>
          <m:t>x</m:t>
        </m:r>
      </m:oMath>
      <w:r>
        <w:rPr>
          <w:rFonts w:eastAsiaTheme="minorEastAsia"/>
          <w:color w:val="A6A6A6" w:themeColor="background1" w:themeShade="A6"/>
        </w:rPr>
        <w:t>, la relance par baisse de la pression fiscale donne moin</w:t>
      </w:r>
      <w:r w:rsidR="00B10A02">
        <w:rPr>
          <w:rFonts w:eastAsiaTheme="minorEastAsia"/>
          <w:color w:val="A6A6A6" w:themeColor="background1" w:themeShade="A6"/>
        </w:rPr>
        <w:t>s de croissance du PIB</w:t>
      </w:r>
      <w:r>
        <w:rPr>
          <w:rFonts w:eastAsiaTheme="minorEastAsia"/>
          <w:color w:val="A6A6A6" w:themeColor="background1" w:themeShade="A6"/>
        </w:rPr>
        <w:t xml:space="preserve"> et plus de déficit budgétaire.</w:t>
      </w:r>
    </w:p>
    <w:p w:rsidR="00D41564" w:rsidRPr="00BB19DF" w:rsidRDefault="00D41564" w:rsidP="00BB19DF">
      <w:pPr>
        <w:pStyle w:val="Paragraphedeliste"/>
        <w:tabs>
          <w:tab w:val="left" w:pos="1725"/>
        </w:tabs>
        <w:ind w:left="1080"/>
        <w:rPr>
          <w:color w:val="A6A6A6" w:themeColor="background1" w:themeShade="A6"/>
        </w:rPr>
      </w:pPr>
    </w:p>
    <w:p w:rsidR="004E67AF" w:rsidRDefault="004E67AF" w:rsidP="00206AFA">
      <w:pPr>
        <w:pStyle w:val="Paragraphedeliste"/>
        <w:numPr>
          <w:ilvl w:val="0"/>
          <w:numId w:val="7"/>
        </w:numPr>
        <w:tabs>
          <w:tab w:val="left" w:pos="1725"/>
        </w:tabs>
      </w:pPr>
      <w:r>
        <w:t xml:space="preserve">Economie ouverte : </w:t>
      </w:r>
      <w:r w:rsidR="00D839D6">
        <w:t xml:space="preserve">On se situe </w:t>
      </w:r>
      <w:r w:rsidR="00B369C4">
        <w:t xml:space="preserve">maintenant </w:t>
      </w:r>
      <w:r w:rsidR="00D839D6">
        <w:t xml:space="preserve">dans un système de change flottant sans mouvement de capitaux, avec les </w:t>
      </w:r>
      <w:r w:rsidR="007F42FA">
        <w:t>notation</w:t>
      </w:r>
      <w:r w:rsidR="00D839D6">
        <w:t>s suivantes :</w:t>
      </w:r>
    </w:p>
    <w:p w:rsidR="007F42FA" w:rsidRDefault="007F42FA" w:rsidP="007F42FA">
      <w:pPr>
        <w:pStyle w:val="Paragraphedeliste"/>
        <w:tabs>
          <w:tab w:val="left" w:pos="1725"/>
        </w:tabs>
        <w:ind w:left="1080"/>
        <w:rPr>
          <w:rFonts w:eastAsiaTheme="minorEastAsia"/>
        </w:rPr>
      </w:pPr>
      <m:oMath>
        <m:r>
          <w:rPr>
            <w:rFonts w:ascii="Cambria Math" w:hAnsi="Cambria Math"/>
          </w:rPr>
          <m:t>e</m:t>
        </m:r>
      </m:oMath>
      <w:r>
        <w:rPr>
          <w:rFonts w:eastAsiaTheme="minorEastAsia"/>
        </w:rPr>
        <w:t> : taux de change</w:t>
      </w:r>
    </w:p>
    <w:p w:rsidR="007F42FA" w:rsidRDefault="007F42FA" w:rsidP="007F42FA">
      <w:pPr>
        <w:pStyle w:val="Paragraphedeliste"/>
        <w:tabs>
          <w:tab w:val="left" w:pos="1725"/>
        </w:tabs>
        <w:ind w:left="1080"/>
      </w:pPr>
      <m:oMath>
        <m:r>
          <w:rPr>
            <w:rFonts w:ascii="Cambria Math" w:hAnsi="Cambria Math"/>
          </w:rPr>
          <m:t>d </m:t>
        </m:r>
      </m:oMath>
      <w:r>
        <w:rPr>
          <w:rFonts w:eastAsiaTheme="minorEastAsia"/>
        </w:rPr>
        <w:t>: taux des taxes douanières sur les importations</w:t>
      </w:r>
    </w:p>
    <w:p w:rsidR="00D839D6" w:rsidRPr="007F42FA" w:rsidRDefault="00D839D6" w:rsidP="007F42FA">
      <w:pPr>
        <w:pStyle w:val="Paragraphedeliste"/>
        <w:tabs>
          <w:tab w:val="left" w:pos="1725"/>
        </w:tabs>
        <w:ind w:left="1080"/>
        <w:rPr>
          <w:rFonts w:eastAsiaTheme="minorEastAsia"/>
        </w:rPr>
      </w:pPr>
      <w:r>
        <w:lastRenderedPageBreak/>
        <w:t xml:space="preserve">Fonction d’exportation : </w:t>
      </w:r>
      <m:oMath>
        <m:r>
          <w:rPr>
            <w:rFonts w:ascii="Cambria Math" w:hAnsi="Cambria Math"/>
          </w:rPr>
          <m:t>X=βe+</m:t>
        </m:r>
        <m:sSup>
          <m:sSupPr>
            <m:ctrlPr>
              <w:rPr>
                <w:rFonts w:ascii="Cambria Math" w:hAnsi="Cambria Math"/>
                <w:i/>
              </w:rPr>
            </m:ctrlPr>
          </m:sSupPr>
          <m:e>
            <m:r>
              <w:rPr>
                <w:rFonts w:ascii="Cambria Math" w:hAnsi="Cambria Math"/>
              </w:rPr>
              <m:t>β</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EB469D">
        <w:rPr>
          <w:rFonts w:eastAsiaTheme="minorEastAsia"/>
        </w:rPr>
        <w:t xml:space="preserve">, où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EB469D">
        <w:rPr>
          <w:rFonts w:eastAsiaTheme="minorEastAsia"/>
        </w:rPr>
        <w:t xml:space="preserve"> représente la conjoncture extérieure supposée constante.</w:t>
      </w:r>
    </w:p>
    <w:p w:rsidR="007F42FA" w:rsidRDefault="007F42FA" w:rsidP="007F42FA">
      <w:pPr>
        <w:pStyle w:val="Paragraphedeliste"/>
        <w:tabs>
          <w:tab w:val="left" w:pos="1725"/>
        </w:tabs>
        <w:ind w:left="1080"/>
        <w:rPr>
          <w:rFonts w:eastAsiaTheme="minorEastAsia"/>
        </w:rPr>
      </w:pPr>
      <w:r>
        <w:rPr>
          <w:rFonts w:eastAsiaTheme="minorEastAsia"/>
        </w:rPr>
        <w:t xml:space="preserve">Fonction d’importation (taxes douanières comprises): </w:t>
      </w:r>
      <m:oMath>
        <m:r>
          <w:rPr>
            <w:rFonts w:ascii="Cambria Math" w:eastAsiaTheme="minorEastAsia" w:hAnsi="Cambria Math"/>
          </w:rPr>
          <m:t>M=-γe(1+d)+</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p>
    <w:p w:rsidR="007F42FA" w:rsidRDefault="007F42FA" w:rsidP="007F42FA">
      <w:pPr>
        <w:pStyle w:val="Paragraphedeliste"/>
        <w:tabs>
          <w:tab w:val="left" w:pos="1725"/>
          <w:tab w:val="left" w:pos="2127"/>
        </w:tabs>
        <w:ind w:left="1080"/>
        <w:rPr>
          <w:rFonts w:eastAsiaTheme="minorEastAsia"/>
        </w:rPr>
      </w:pPr>
      <w:r>
        <w:rPr>
          <w:rFonts w:eastAsiaTheme="minorEastAsia"/>
        </w:rPr>
        <w:t xml:space="preserve">Déficit budgétaire : </w:t>
      </w:r>
      <m:oMath>
        <m:r>
          <w:rPr>
            <w:rFonts w:ascii="Cambria Math" w:eastAsiaTheme="minorEastAsia" w:hAnsi="Cambria Math"/>
          </w:rPr>
          <m:t>D≈G-</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+dM).</m:t>
        </m:r>
      </m:oMath>
    </w:p>
    <w:p w:rsidR="00B24C82" w:rsidRDefault="00D139DB" w:rsidP="007F42FA">
      <w:pPr>
        <w:pStyle w:val="Paragraphedeliste"/>
        <w:tabs>
          <w:tab w:val="left" w:pos="1725"/>
          <w:tab w:val="left" w:pos="2127"/>
        </w:tabs>
        <w:ind w:left="1080"/>
        <w:rPr>
          <w:rFonts w:eastAsiaTheme="minorEastAsia"/>
        </w:rPr>
      </w:pPr>
      <w:r>
        <w:rPr>
          <w:rFonts w:eastAsiaTheme="minorEastAsia"/>
        </w:rPr>
        <w:t>On garde</w:t>
      </w:r>
      <w:r w:rsidR="00FA5F15">
        <w:rPr>
          <w:rFonts w:eastAsiaTheme="minorEastAsia"/>
        </w:rPr>
        <w:t xml:space="preserve"> l’hypothèse d’une politique monétaire </w:t>
      </w:r>
      <w:r w:rsidR="00FA6AF5">
        <w:rPr>
          <w:rFonts w:eastAsiaTheme="minorEastAsia"/>
        </w:rPr>
        <w:t>qui permet de maintenir</w:t>
      </w:r>
      <w:r w:rsidR="00FA5F15">
        <w:rPr>
          <w:rFonts w:eastAsiaTheme="minorEastAsia"/>
        </w:rPr>
        <w:t xml:space="preserve"> un taux d’intérêt fixe.</w:t>
      </w:r>
    </w:p>
    <w:p w:rsidR="00EB469D" w:rsidRDefault="00EB469D" w:rsidP="00EB469D">
      <w:pPr>
        <w:pStyle w:val="Paragraphedeliste"/>
        <w:numPr>
          <w:ilvl w:val="0"/>
          <w:numId w:val="9"/>
        </w:numPr>
        <w:tabs>
          <w:tab w:val="left" w:pos="1725"/>
          <w:tab w:val="left" w:pos="2127"/>
        </w:tabs>
        <w:rPr>
          <w:rFonts w:eastAsiaTheme="minorEastAsia"/>
        </w:rPr>
      </w:pPr>
      <w:r>
        <w:rPr>
          <w:rFonts w:eastAsiaTheme="minorEastAsia"/>
        </w:rPr>
        <w:t xml:space="preserve">On applique une baisse de la pression fiscale </w:t>
      </w:r>
      <m:oMath>
        <m:r>
          <w:rPr>
            <w:rFonts w:ascii="Cambria Math" w:eastAsiaTheme="minorEastAsia" w:hAnsi="Cambria Math"/>
          </w:rPr>
          <m:t>∆τ</m:t>
        </m:r>
      </m:oMath>
      <w:r>
        <w:rPr>
          <w:rFonts w:eastAsiaTheme="minorEastAsia"/>
        </w:rPr>
        <w:t xml:space="preserve"> et</w:t>
      </w:r>
      <w:r w:rsidR="005B5954">
        <w:rPr>
          <w:rFonts w:eastAsiaTheme="minorEastAsia"/>
        </w:rPr>
        <w:t>,</w:t>
      </w:r>
      <w:r>
        <w:rPr>
          <w:rFonts w:eastAsiaTheme="minorEastAsia"/>
        </w:rPr>
        <w:t xml:space="preserve"> </w:t>
      </w:r>
      <w:r w:rsidR="00FA5F15">
        <w:rPr>
          <w:rFonts w:eastAsiaTheme="minorEastAsia"/>
        </w:rPr>
        <w:t>simultanément</w:t>
      </w:r>
      <w:r w:rsidR="005B5954">
        <w:rPr>
          <w:rFonts w:eastAsiaTheme="minorEastAsia"/>
        </w:rPr>
        <w:t>,</w:t>
      </w:r>
      <w:r w:rsidR="00FA5F15">
        <w:rPr>
          <w:rFonts w:eastAsiaTheme="minorEastAsia"/>
        </w:rPr>
        <w:t xml:space="preserve"> </w:t>
      </w:r>
      <w:r>
        <w:rPr>
          <w:rFonts w:eastAsiaTheme="minorEastAsia"/>
        </w:rPr>
        <w:t xml:space="preserve">une hausse des droits de douane </w:t>
      </w:r>
      <m:oMath>
        <m:r>
          <w:rPr>
            <w:rFonts w:ascii="Cambria Math" w:eastAsiaTheme="minorEastAsia" w:hAnsi="Cambria Math"/>
          </w:rPr>
          <m:t>∆d</m:t>
        </m:r>
      </m:oMath>
      <w:r>
        <w:rPr>
          <w:rFonts w:eastAsiaTheme="minorEastAsia"/>
        </w:rPr>
        <w:t xml:space="preserve">. Calculer la variation de </w:t>
      </w:r>
      <m:oMath>
        <m:r>
          <w:rPr>
            <w:rFonts w:ascii="Cambria Math" w:eastAsiaTheme="minorEastAsia" w:hAnsi="Cambria Math"/>
          </w:rPr>
          <m:t>Y</m:t>
        </m:r>
      </m:oMath>
      <w:r>
        <w:rPr>
          <w:rFonts w:eastAsiaTheme="minorEastAsia"/>
        </w:rPr>
        <w:t>.</w:t>
      </w:r>
    </w:p>
    <w:p w:rsidR="0078216D" w:rsidRDefault="0078216D" w:rsidP="00B369C4">
      <w:pPr>
        <w:pStyle w:val="Paragraphedeliste"/>
        <w:numPr>
          <w:ilvl w:val="0"/>
          <w:numId w:val="10"/>
        </w:numPr>
        <w:tabs>
          <w:tab w:val="left" w:pos="1725"/>
          <w:tab w:val="left" w:pos="2127"/>
        </w:tabs>
        <w:rPr>
          <w:rFonts w:eastAsiaTheme="minorEastAsia"/>
          <w:color w:val="A6A6A6" w:themeColor="background1" w:themeShade="A6"/>
        </w:rPr>
      </w:pPr>
      <w:r>
        <w:rPr>
          <w:rFonts w:eastAsiaTheme="minorEastAsia"/>
          <w:color w:val="A6A6A6" w:themeColor="background1" w:themeShade="A6"/>
        </w:rPr>
        <w:t xml:space="preserve">L’introduction du commerce </w:t>
      </w:r>
      <w:r w:rsidR="003C1D24">
        <w:rPr>
          <w:rFonts w:eastAsiaTheme="minorEastAsia"/>
          <w:color w:val="A6A6A6" w:themeColor="background1" w:themeShade="A6"/>
        </w:rPr>
        <w:t>extérieur</w:t>
      </w:r>
      <w:r>
        <w:rPr>
          <w:rFonts w:eastAsiaTheme="minorEastAsia"/>
          <w:color w:val="A6A6A6" w:themeColor="background1" w:themeShade="A6"/>
        </w:rPr>
        <w:t xml:space="preserve"> ajoute deux variables, </w:t>
      </w:r>
      <m:oMath>
        <m:r>
          <w:rPr>
            <w:rFonts w:ascii="Cambria Math" w:eastAsiaTheme="minorEastAsia" w:hAnsi="Cambria Math"/>
            <w:color w:val="A6A6A6" w:themeColor="background1" w:themeShade="A6"/>
          </w:rPr>
          <m:t>e</m:t>
        </m:r>
      </m:oMath>
      <w:r w:rsidRPr="0078216D">
        <w:rPr>
          <w:rFonts w:eastAsiaTheme="minorEastAsia"/>
          <w:color w:val="A6A6A6" w:themeColor="background1" w:themeShade="A6"/>
        </w:rPr>
        <w:t xml:space="preserve"> et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oMath>
      <w:r>
        <w:rPr>
          <w:rFonts w:eastAsiaTheme="minorEastAsia"/>
          <w:color w:val="A6A6A6" w:themeColor="background1" w:themeShade="A6"/>
        </w:rPr>
        <w:t xml:space="preserve">, et une équation qui les relie : </w:t>
      </w:r>
    </w:p>
    <w:p w:rsidR="0078216D" w:rsidRPr="0078216D" w:rsidRDefault="006805E2" w:rsidP="0078216D">
      <w:pPr>
        <w:pStyle w:val="Paragraphedeliste"/>
        <w:tabs>
          <w:tab w:val="left" w:pos="1725"/>
          <w:tab w:val="left" w:pos="2127"/>
        </w:tabs>
        <w:ind w:left="1800"/>
        <w:rPr>
          <w:rFonts w:eastAsiaTheme="minorEastAsia"/>
          <w:color w:val="A6A6A6" w:themeColor="background1" w:themeShade="A6"/>
        </w:rPr>
      </w:pPr>
      <m:oMathPara>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r>
            <w:rPr>
              <w:rFonts w:ascii="Cambria Math" w:eastAsiaTheme="minorEastAsia" w:hAnsi="Cambria Math"/>
              <w:color w:val="A6A6A6" w:themeColor="background1" w:themeShade="A6"/>
            </w:rPr>
            <m:t>=X-M</m:t>
          </m:r>
        </m:oMath>
      </m:oMathPara>
    </w:p>
    <w:p w:rsidR="0078216D" w:rsidRPr="0078216D" w:rsidRDefault="0078216D" w:rsidP="00250BE4">
      <w:pPr>
        <w:pStyle w:val="Paragraphedeliste"/>
        <w:tabs>
          <w:tab w:val="left" w:pos="1725"/>
          <w:tab w:val="left" w:pos="2127"/>
        </w:tabs>
        <w:ind w:left="1800"/>
        <w:rPr>
          <w:rFonts w:eastAsiaTheme="minorEastAsia"/>
          <w:color w:val="A6A6A6" w:themeColor="background1" w:themeShade="A6"/>
        </w:rPr>
      </w:pPr>
      <m:oMathPara>
        <m:oMath>
          <m:r>
            <w:rPr>
              <w:rFonts w:ascii="Cambria Math" w:eastAsiaTheme="minorEastAsia" w:hAnsi="Cambria Math"/>
              <w:color w:val="A6A6A6" w:themeColor="background1" w:themeShade="A6"/>
            </w:rPr>
            <m:t>=</m:t>
          </m:r>
          <m:d>
            <m:dPr>
              <m:ctrlPr>
                <w:rPr>
                  <w:rFonts w:ascii="Cambria Math" w:hAnsi="Cambria Math"/>
                  <w:i/>
                  <w:color w:val="A6A6A6" w:themeColor="background1" w:themeShade="A6"/>
                </w:rPr>
              </m:ctrlPr>
            </m:dPr>
            <m:e>
              <m:r>
                <w:rPr>
                  <w:rFonts w:ascii="Cambria Math" w:hAnsi="Cambria Math"/>
                  <w:color w:val="A6A6A6" w:themeColor="background1" w:themeShade="A6"/>
                </w:rPr>
                <m:t>βe+</m:t>
              </m:r>
              <m:sSup>
                <m:sSupPr>
                  <m:ctrlPr>
                    <w:rPr>
                      <w:rFonts w:ascii="Cambria Math" w:hAnsi="Cambria Math"/>
                      <w:i/>
                      <w:color w:val="A6A6A6" w:themeColor="background1" w:themeShade="A6"/>
                    </w:rPr>
                  </m:ctrlPr>
                </m:sSupPr>
                <m:e>
                  <m:r>
                    <w:rPr>
                      <w:rFonts w:ascii="Cambria Math" w:hAnsi="Cambria Math"/>
                      <w:color w:val="A6A6A6" w:themeColor="background1" w:themeShade="A6"/>
                    </w:rPr>
                    <m:t>β</m:t>
                  </m:r>
                </m:e>
                <m:sup>
                  <m:r>
                    <w:rPr>
                      <w:rFonts w:ascii="Cambria Math" w:hAnsi="Cambria Math"/>
                      <w:color w:val="A6A6A6" w:themeColor="background1" w:themeShade="A6"/>
                    </w:rPr>
                    <m:t>'</m:t>
                  </m:r>
                </m:sup>
              </m:sSup>
              <m:sSup>
                <m:sSupPr>
                  <m:ctrlPr>
                    <w:rPr>
                      <w:rFonts w:ascii="Cambria Math" w:hAnsi="Cambria Math"/>
                      <w:i/>
                      <w:color w:val="A6A6A6" w:themeColor="background1" w:themeShade="A6"/>
                    </w:rPr>
                  </m:ctrlPr>
                </m:sSupPr>
                <m:e>
                  <m:r>
                    <w:rPr>
                      <w:rFonts w:ascii="Cambria Math" w:hAnsi="Cambria Math"/>
                      <w:color w:val="A6A6A6" w:themeColor="background1" w:themeShade="A6"/>
                    </w:rPr>
                    <m:t>Y</m:t>
                  </m:r>
                </m:e>
                <m:sup>
                  <m:r>
                    <w:rPr>
                      <w:rFonts w:ascii="Cambria Math" w:hAnsi="Cambria Math"/>
                      <w:color w:val="A6A6A6" w:themeColor="background1" w:themeShade="A6"/>
                    </w:rPr>
                    <m:t>'</m:t>
                  </m:r>
                </m:sup>
              </m:sSup>
              <m:r>
                <w:rPr>
                  <w:rFonts w:ascii="Cambria Math" w:hAnsi="Cambria Math"/>
                  <w:color w:val="A6A6A6" w:themeColor="background1" w:themeShade="A6"/>
                </w:rPr>
                <m:t>+</m:t>
              </m:r>
              <m:sSub>
                <m:sSubPr>
                  <m:ctrlPr>
                    <w:rPr>
                      <w:rFonts w:ascii="Cambria Math" w:hAnsi="Cambria Math"/>
                      <w:i/>
                      <w:color w:val="A6A6A6" w:themeColor="background1" w:themeShade="A6"/>
                    </w:rPr>
                  </m:ctrlPr>
                </m:sSubPr>
                <m:e>
                  <m:r>
                    <w:rPr>
                      <w:rFonts w:ascii="Cambria Math" w:hAnsi="Cambria Math"/>
                      <w:color w:val="A6A6A6" w:themeColor="background1" w:themeShade="A6"/>
                    </w:rPr>
                    <m:t>X</m:t>
                  </m:r>
                </m:e>
                <m:sub>
                  <m:r>
                    <w:rPr>
                      <w:rFonts w:ascii="Cambria Math" w:hAnsi="Cambria Math"/>
                      <w:color w:val="A6A6A6" w:themeColor="background1" w:themeShade="A6"/>
                    </w:rPr>
                    <m:t>0</m:t>
                  </m:r>
                </m:sub>
              </m:sSub>
            </m:e>
          </m:d>
          <m:r>
            <w:rPr>
              <w:rFonts w:ascii="Cambria Math" w:hAnsi="Cambria Math"/>
              <w:color w:val="A6A6A6" w:themeColor="background1" w:themeShade="A6"/>
            </w:rPr>
            <m:t>-</m:t>
          </m:r>
          <m:d>
            <m:dPr>
              <m:ctrlPr>
                <w:rPr>
                  <w:rFonts w:ascii="Cambria Math" w:hAnsi="Cambria Math"/>
                  <w:i/>
                  <w:color w:val="A6A6A6" w:themeColor="background1" w:themeShade="A6"/>
                </w:rPr>
              </m:ctrlPr>
            </m:dPr>
            <m:e>
              <m:r>
                <w:rPr>
                  <w:rFonts w:ascii="Cambria Math" w:hAnsi="Cambria Math"/>
                  <w:color w:val="A6A6A6" w:themeColor="background1" w:themeShade="A6"/>
                </w:rPr>
                <m:t>-</m:t>
              </m:r>
              <m:r>
                <w:rPr>
                  <w:rFonts w:ascii="Cambria Math" w:eastAsiaTheme="minorEastAsia" w:hAnsi="Cambria Math"/>
                  <w:color w:val="A6A6A6" w:themeColor="background1" w:themeShade="A6"/>
                </w:rPr>
                <m:t>γe</m:t>
              </m:r>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1+d</m:t>
                  </m:r>
                </m:e>
              </m:d>
              <m:r>
                <w:rPr>
                  <w:rFonts w:ascii="Cambria Math" w:eastAsiaTheme="minorEastAsia" w:hAnsi="Cambria Math"/>
                  <w:color w:val="A6A6A6" w:themeColor="background1" w:themeShade="A6"/>
                </w:rPr>
                <m:t>+</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Y+</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M</m:t>
                  </m:r>
                </m:e>
                <m:sub>
                  <m:r>
                    <w:rPr>
                      <w:rFonts w:ascii="Cambria Math" w:eastAsiaTheme="minorEastAsia" w:hAnsi="Cambria Math"/>
                      <w:color w:val="A6A6A6" w:themeColor="background1" w:themeShade="A6"/>
                    </w:rPr>
                    <m:t>0</m:t>
                  </m:r>
                </m:sub>
              </m:sSub>
            </m:e>
          </m:d>
        </m:oMath>
      </m:oMathPara>
    </w:p>
    <w:p w:rsidR="0078216D" w:rsidRDefault="0078216D" w:rsidP="0078216D">
      <w:pPr>
        <w:pStyle w:val="Paragraphedeliste"/>
        <w:tabs>
          <w:tab w:val="left" w:pos="1725"/>
          <w:tab w:val="left" w:pos="2127"/>
        </w:tabs>
        <w:ind w:left="1800"/>
        <w:rPr>
          <w:rFonts w:eastAsiaTheme="minorEastAsia"/>
          <w:color w:val="A6A6A6" w:themeColor="background1" w:themeShade="A6"/>
        </w:rPr>
      </w:pPr>
      <m:oMathPara>
        <m:oMath>
          <m:r>
            <w:rPr>
              <w:rFonts w:ascii="Cambria Math" w:eastAsiaTheme="minorEastAsia" w:hAnsi="Cambria Math"/>
              <w:color w:val="A6A6A6" w:themeColor="background1" w:themeShade="A6"/>
            </w:rPr>
            <m:t>=</m:t>
          </m:r>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β+γ(1+d)</m:t>
              </m:r>
            </m:e>
          </m:d>
          <m:r>
            <w:rPr>
              <w:rFonts w:ascii="Cambria Math" w:eastAsiaTheme="minorEastAsia" w:hAnsi="Cambria Math"/>
              <w:color w:val="A6A6A6" w:themeColor="background1" w:themeShade="A6"/>
            </w:rPr>
            <m:t>e-</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Y+</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β</m:t>
              </m:r>
            </m:e>
            <m:sup>
              <m:r>
                <w:rPr>
                  <w:rFonts w:ascii="Cambria Math" w:eastAsiaTheme="minorEastAsia" w:hAnsi="Cambria Math"/>
                  <w:color w:val="A6A6A6" w:themeColor="background1" w:themeShade="A6"/>
                </w:rPr>
                <m:t>'</m:t>
              </m:r>
            </m:sup>
          </m:sSup>
          <m:sSup>
            <m:sSupPr>
              <m:ctrlPr>
                <w:rPr>
                  <w:rFonts w:ascii="Cambria Math" w:hAnsi="Cambria Math"/>
                  <w:i/>
                  <w:color w:val="A6A6A6" w:themeColor="background1" w:themeShade="A6"/>
                </w:rPr>
              </m:ctrlPr>
            </m:sSupPr>
            <m:e>
              <m:r>
                <w:rPr>
                  <w:rFonts w:ascii="Cambria Math" w:hAnsi="Cambria Math"/>
                  <w:color w:val="A6A6A6" w:themeColor="background1" w:themeShade="A6"/>
                </w:rPr>
                <m:t>Y</m:t>
              </m:r>
            </m:e>
            <m:sup>
              <m:r>
                <w:rPr>
                  <w:rFonts w:ascii="Cambria Math" w:hAnsi="Cambria Math"/>
                  <w:color w:val="A6A6A6" w:themeColor="background1" w:themeShade="A6"/>
                </w:rPr>
                <m:t>'</m:t>
              </m:r>
            </m:sup>
          </m:sSup>
          <m:r>
            <w:rPr>
              <w:rFonts w:ascii="Cambria Math" w:hAnsi="Cambria Math"/>
              <w:color w:val="A6A6A6" w:themeColor="background1" w:themeShade="A6"/>
            </w:rPr>
            <m:t>+</m:t>
          </m:r>
          <m:sSub>
            <m:sSubPr>
              <m:ctrlPr>
                <w:rPr>
                  <w:rFonts w:ascii="Cambria Math" w:hAnsi="Cambria Math"/>
                  <w:i/>
                  <w:color w:val="A6A6A6" w:themeColor="background1" w:themeShade="A6"/>
                </w:rPr>
              </m:ctrlPr>
            </m:sSubPr>
            <m:e>
              <m:r>
                <w:rPr>
                  <w:rFonts w:ascii="Cambria Math" w:hAnsi="Cambria Math"/>
                  <w:color w:val="A6A6A6" w:themeColor="background1" w:themeShade="A6"/>
                </w:rPr>
                <m:t>X</m:t>
              </m:r>
            </m:e>
            <m:sub>
              <m:r>
                <w:rPr>
                  <w:rFonts w:ascii="Cambria Math" w:hAnsi="Cambria Math"/>
                  <w:color w:val="A6A6A6" w:themeColor="background1" w:themeShade="A6"/>
                </w:rPr>
                <m:t>0</m:t>
              </m:r>
            </m:sub>
          </m:sSub>
          <m:r>
            <w:rPr>
              <w:rFonts w:ascii="Cambria Math" w:eastAsiaTheme="minorEastAsia" w:hAnsi="Cambria Math"/>
              <w:color w:val="A6A6A6" w:themeColor="background1" w:themeShade="A6"/>
            </w:rPr>
            <m:t>-</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M</m:t>
              </m:r>
            </m:e>
            <m:sub>
              <m:r>
                <w:rPr>
                  <w:rFonts w:ascii="Cambria Math" w:eastAsiaTheme="minorEastAsia" w:hAnsi="Cambria Math"/>
                  <w:color w:val="A6A6A6" w:themeColor="background1" w:themeShade="A6"/>
                </w:rPr>
                <m:t>0</m:t>
              </m:r>
            </m:sub>
          </m:sSub>
        </m:oMath>
      </m:oMathPara>
    </w:p>
    <w:p w:rsidR="00001C43" w:rsidRDefault="003C1D24" w:rsidP="003C1D24">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Il faut donc ajouter une contrainte pour determiner le système. Dans le cas d</w:t>
      </w:r>
      <w:r w:rsidR="00194337">
        <w:rPr>
          <w:rFonts w:eastAsiaTheme="minorEastAsia"/>
          <w:color w:val="A6A6A6" w:themeColor="background1" w:themeShade="A6"/>
        </w:rPr>
        <w:t>u</w:t>
      </w:r>
      <w:r>
        <w:rPr>
          <w:rFonts w:eastAsiaTheme="minorEastAsia"/>
          <w:color w:val="A6A6A6" w:themeColor="background1" w:themeShade="A6"/>
        </w:rPr>
        <w:t xml:space="preserve"> change fixe, la contrainte est </w:t>
      </w:r>
      <m:oMath>
        <m:r>
          <w:rPr>
            <w:rFonts w:ascii="Cambria Math" w:eastAsiaTheme="minorEastAsia" w:hAnsi="Cambria Math"/>
            <w:color w:val="A6A6A6" w:themeColor="background1" w:themeShade="A6"/>
          </w:rPr>
          <m:t>e=</m:t>
        </m:r>
      </m:oMath>
      <w:r>
        <w:rPr>
          <w:rFonts w:eastAsiaTheme="minorEastAsia"/>
          <w:color w:val="A6A6A6" w:themeColor="background1" w:themeShade="A6"/>
        </w:rPr>
        <w:t xml:space="preserve"> constante. Dans le cas d</w:t>
      </w:r>
      <w:r w:rsidR="00194337">
        <w:rPr>
          <w:rFonts w:eastAsiaTheme="minorEastAsia"/>
          <w:color w:val="A6A6A6" w:themeColor="background1" w:themeShade="A6"/>
        </w:rPr>
        <w:t>u</w:t>
      </w:r>
      <w:r>
        <w:rPr>
          <w:rFonts w:eastAsiaTheme="minorEastAsia"/>
          <w:color w:val="A6A6A6" w:themeColor="background1" w:themeShade="A6"/>
        </w:rPr>
        <w:t xml:space="preserve"> change flottant, la contrainte est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r>
          <w:rPr>
            <w:rFonts w:ascii="Cambria Math" w:eastAsiaTheme="minorEastAsia" w:hAnsi="Cambria Math"/>
            <w:color w:val="A6A6A6" w:themeColor="background1" w:themeShade="A6"/>
          </w:rPr>
          <m:t>=</m:t>
        </m:r>
      </m:oMath>
      <w:r>
        <w:rPr>
          <w:rFonts w:eastAsiaTheme="minorEastAsia"/>
          <w:color w:val="A6A6A6" w:themeColor="background1" w:themeShade="A6"/>
        </w:rPr>
        <w:t xml:space="preserve"> constante.</w:t>
      </w:r>
      <w:r w:rsidR="0018018F">
        <w:rPr>
          <w:rFonts w:eastAsiaTheme="minorEastAsia"/>
          <w:color w:val="A6A6A6" w:themeColor="background1" w:themeShade="A6"/>
        </w:rPr>
        <w:t xml:space="preserve"> On a donc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r>
          <w:rPr>
            <w:rFonts w:ascii="Cambria Math" w:eastAsiaTheme="minorEastAsia" w:hAnsi="Cambria Math"/>
            <w:color w:val="A6A6A6" w:themeColor="background1" w:themeShade="A6"/>
          </w:rPr>
          <m:t>=0</m:t>
        </m:r>
      </m:oMath>
      <w:r w:rsidR="0018018F">
        <w:rPr>
          <w:rFonts w:eastAsiaTheme="minorEastAsia"/>
          <w:color w:val="A6A6A6" w:themeColor="background1" w:themeShade="A6"/>
        </w:rPr>
        <w:t>.</w:t>
      </w:r>
    </w:p>
    <w:p w:rsidR="0018018F" w:rsidRDefault="002A3537" w:rsidP="003C1D24">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 xml:space="preserve">Donc </w:t>
      </w:r>
      <m:oMath>
        <m:r>
          <w:rPr>
            <w:rFonts w:ascii="Cambria Math" w:hAnsi="Cambria Math"/>
            <w:color w:val="A6A6A6" w:themeColor="background1" w:themeShade="A6"/>
          </w:rPr>
          <m:t>∆Y=c</m:t>
        </m:r>
        <m:d>
          <m:dPr>
            <m:ctrlPr>
              <w:rPr>
                <w:rFonts w:ascii="Cambria Math" w:hAnsi="Cambria Math"/>
                <w:i/>
                <w:color w:val="A6A6A6" w:themeColor="background1" w:themeShade="A6"/>
              </w:rPr>
            </m:ctrlPr>
          </m:dPr>
          <m:e>
            <m:r>
              <w:rPr>
                <w:rFonts w:ascii="Cambria Math" w:hAnsi="Cambria Math"/>
                <w:color w:val="A6A6A6" w:themeColor="background1" w:themeShade="A6"/>
              </w:rPr>
              <m:t>∆Y-∆</m:t>
            </m:r>
            <m:sSub>
              <m:sSubPr>
                <m:ctrlPr>
                  <w:rPr>
                    <w:rFonts w:ascii="Cambria Math" w:hAnsi="Cambria Math"/>
                    <w:i/>
                    <w:color w:val="A6A6A6" w:themeColor="background1" w:themeShade="A6"/>
                  </w:rPr>
                </m:ctrlPr>
              </m:sSubPr>
              <m:e>
                <m:r>
                  <w:rPr>
                    <w:rFonts w:ascii="Cambria Math" w:hAnsi="Cambria Math"/>
                    <w:color w:val="A6A6A6" w:themeColor="background1" w:themeShade="A6"/>
                  </w:rPr>
                  <m:t>T</m:t>
                </m:r>
              </m:e>
              <m:sub>
                <m:r>
                  <w:rPr>
                    <w:rFonts w:ascii="Cambria Math" w:hAnsi="Cambria Math"/>
                    <w:color w:val="A6A6A6" w:themeColor="background1" w:themeShade="A6"/>
                  </w:rPr>
                  <m:t>m</m:t>
                </m:r>
              </m:sub>
            </m:sSub>
          </m:e>
        </m:d>
        <m:r>
          <w:rPr>
            <w:rFonts w:ascii="Cambria Math" w:hAnsi="Cambria Math"/>
            <w:color w:val="A6A6A6" w:themeColor="background1" w:themeShade="A6"/>
          </w:rPr>
          <m:t>=c</m:t>
        </m:r>
        <m:d>
          <m:dPr>
            <m:ctrlPr>
              <w:rPr>
                <w:rFonts w:ascii="Cambria Math" w:hAnsi="Cambria Math"/>
                <w:i/>
                <w:color w:val="A6A6A6" w:themeColor="background1" w:themeShade="A6"/>
              </w:rPr>
            </m:ctrlPr>
          </m:dPr>
          <m:e>
            <m:r>
              <w:rPr>
                <w:rFonts w:ascii="Cambria Math" w:hAnsi="Cambria Math"/>
                <w:color w:val="A6A6A6" w:themeColor="background1" w:themeShade="A6"/>
              </w:rPr>
              <m:t>∆Y-τ∆Y+Y∆τ</m:t>
            </m:r>
          </m:e>
        </m:d>
      </m:oMath>
      <w:r>
        <w:rPr>
          <w:rFonts w:eastAsiaTheme="minorEastAsia"/>
          <w:color w:val="A6A6A6" w:themeColor="background1" w:themeShade="A6"/>
        </w:rPr>
        <w:t>. D’où</w:t>
      </w:r>
    </w:p>
    <w:p w:rsidR="002A3537" w:rsidRDefault="002A3537" w:rsidP="002A3537">
      <w:pPr>
        <w:pStyle w:val="Paragraphedeliste"/>
        <w:tabs>
          <w:tab w:val="left" w:pos="1725"/>
          <w:tab w:val="left" w:pos="2127"/>
        </w:tabs>
        <w:ind w:left="1800"/>
        <w:rPr>
          <w:rFonts w:eastAsiaTheme="minorEastAsia"/>
          <w:color w:val="A6A6A6" w:themeColor="background1" w:themeShade="A6"/>
        </w:rPr>
      </w:pPr>
      <m:oMathPara>
        <m:oMath>
          <m:r>
            <w:rPr>
              <w:rFonts w:ascii="Cambria Math" w:hAnsi="Cambria Math"/>
              <w:color w:val="A6A6A6" w:themeColor="background1" w:themeShade="A6"/>
            </w:rPr>
            <m:t>∆Y(1-c</m:t>
          </m:r>
          <m:d>
            <m:dPr>
              <m:ctrlPr>
                <w:rPr>
                  <w:rFonts w:ascii="Cambria Math" w:hAnsi="Cambria Math"/>
                  <w:i/>
                  <w:color w:val="A6A6A6" w:themeColor="background1" w:themeShade="A6"/>
                </w:rPr>
              </m:ctrlPr>
            </m:dPr>
            <m:e>
              <m:r>
                <w:rPr>
                  <w:rFonts w:ascii="Cambria Math" w:hAnsi="Cambria Math"/>
                  <w:color w:val="A6A6A6" w:themeColor="background1" w:themeShade="A6"/>
                </w:rPr>
                <m:t>1-τ</m:t>
              </m:r>
            </m:e>
          </m:d>
          <m:r>
            <w:rPr>
              <w:rFonts w:ascii="Cambria Math" w:hAnsi="Cambria Math"/>
              <w:color w:val="A6A6A6" w:themeColor="background1" w:themeShade="A6"/>
            </w:rPr>
            <m:t>)=cY∆τ</m:t>
          </m:r>
        </m:oMath>
      </m:oMathPara>
    </w:p>
    <w:p w:rsidR="002A3537" w:rsidRDefault="002A3537" w:rsidP="002A3537">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Soit</w:t>
      </w:r>
      <w:r w:rsidR="00041390">
        <w:rPr>
          <w:rFonts w:eastAsiaTheme="minorEastAsia"/>
          <w:color w:val="A6A6A6" w:themeColor="background1" w:themeShade="A6"/>
        </w:rPr>
        <w:t xml:space="preserve"> </w:t>
      </w:r>
    </w:p>
    <w:p w:rsidR="00194337" w:rsidRPr="0078216D" w:rsidRDefault="002A3537" w:rsidP="008E7696">
      <w:pPr>
        <w:pStyle w:val="Paragraphedeliste"/>
        <w:tabs>
          <w:tab w:val="left" w:pos="1725"/>
          <w:tab w:val="left" w:pos="2127"/>
        </w:tabs>
        <w:ind w:left="1800"/>
        <w:rPr>
          <w:rFonts w:eastAsiaTheme="minorEastAsia"/>
          <w:color w:val="A6A6A6" w:themeColor="background1" w:themeShade="A6"/>
        </w:rPr>
      </w:pPr>
      <m:oMathPara>
        <m:oMath>
          <m:r>
            <w:rPr>
              <w:rFonts w:ascii="Cambria Math" w:hAnsi="Cambria Math"/>
              <w:color w:val="A6A6A6" w:themeColor="background1" w:themeShade="A6"/>
            </w:rPr>
            <m:t>∆Y=</m:t>
          </m:r>
          <m:f>
            <m:fPr>
              <m:ctrlPr>
                <w:rPr>
                  <w:rFonts w:ascii="Cambria Math" w:hAnsi="Cambria Math"/>
                  <w:i/>
                  <w:color w:val="A6A6A6" w:themeColor="background1" w:themeShade="A6"/>
                </w:rPr>
              </m:ctrlPr>
            </m:fPr>
            <m:num>
              <m:r>
                <w:rPr>
                  <w:rFonts w:ascii="Cambria Math" w:hAnsi="Cambria Math"/>
                  <w:color w:val="A6A6A6" w:themeColor="background1" w:themeShade="A6"/>
                </w:rPr>
                <m:t>cY</m:t>
              </m:r>
            </m:num>
            <m:den>
              <m:r>
                <w:rPr>
                  <w:rFonts w:ascii="Cambria Math" w:hAnsi="Cambria Math"/>
                  <w:color w:val="A6A6A6" w:themeColor="background1" w:themeShade="A6"/>
                </w:rPr>
                <m:t>s'</m:t>
              </m:r>
            </m:den>
          </m:f>
          <m:r>
            <w:rPr>
              <w:rFonts w:ascii="Cambria Math" w:hAnsi="Cambria Math"/>
              <w:color w:val="A6A6A6" w:themeColor="background1" w:themeShade="A6"/>
            </w:rPr>
            <m:t>∆τ</m:t>
          </m:r>
        </m:oMath>
      </m:oMathPara>
    </w:p>
    <w:p w:rsidR="002214F0" w:rsidRDefault="00EB469D" w:rsidP="002214F0">
      <w:pPr>
        <w:pStyle w:val="Paragraphedeliste"/>
        <w:numPr>
          <w:ilvl w:val="0"/>
          <w:numId w:val="9"/>
        </w:numPr>
        <w:tabs>
          <w:tab w:val="left" w:pos="1725"/>
          <w:tab w:val="left" w:pos="2127"/>
        </w:tabs>
        <w:rPr>
          <w:rFonts w:eastAsiaTheme="minorEastAsia"/>
        </w:rPr>
      </w:pPr>
      <w:r>
        <w:rPr>
          <w:rFonts w:eastAsiaTheme="minorEastAsia"/>
        </w:rPr>
        <w:t xml:space="preserve">La variation des droits de douane a-t-elle un impact sur </w:t>
      </w:r>
      <m:oMath>
        <m:r>
          <w:rPr>
            <w:rFonts w:ascii="Cambria Math" w:eastAsiaTheme="minorEastAsia" w:hAnsi="Cambria Math"/>
          </w:rPr>
          <m:t>Y </m:t>
        </m:r>
      </m:oMath>
      <w:r>
        <w:rPr>
          <w:rFonts w:eastAsiaTheme="minorEastAsia"/>
        </w:rPr>
        <w:t>? Commenter.</w:t>
      </w:r>
    </w:p>
    <w:p w:rsidR="00366DD1" w:rsidRDefault="008E7696" w:rsidP="002214F0">
      <w:pPr>
        <w:pStyle w:val="Paragraphedeliste"/>
        <w:numPr>
          <w:ilvl w:val="0"/>
          <w:numId w:val="10"/>
        </w:numPr>
        <w:tabs>
          <w:tab w:val="left" w:pos="1725"/>
          <w:tab w:val="left" w:pos="2127"/>
        </w:tabs>
        <w:rPr>
          <w:rFonts w:eastAsiaTheme="minorEastAsia"/>
          <w:color w:val="A6A6A6" w:themeColor="background1" w:themeShade="A6"/>
        </w:rPr>
      </w:pPr>
      <w:r>
        <w:rPr>
          <w:rFonts w:eastAsiaTheme="minorEastAsia"/>
          <w:color w:val="A6A6A6" w:themeColor="background1" w:themeShade="A6"/>
        </w:rPr>
        <w:t xml:space="preserve">D’après la question II-1, la variation des droits de douane n’impacte pas la croissance du PIB. </w:t>
      </w:r>
      <w:r w:rsidR="00041390">
        <w:rPr>
          <w:rFonts w:eastAsiaTheme="minorEastAsia"/>
          <w:color w:val="A6A6A6" w:themeColor="background1" w:themeShade="A6"/>
        </w:rPr>
        <w:t xml:space="preserve">Ce résultat provient de l’hypothèse de stabilité du solde extérieur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oMath>
      <w:r w:rsidR="00041390">
        <w:rPr>
          <w:rFonts w:eastAsiaTheme="minorEastAsia"/>
          <w:color w:val="A6A6A6" w:themeColor="background1" w:themeShade="A6"/>
        </w:rPr>
        <w:t xml:space="preserve">. Selon le présent modèle, cette stabilité est assurée par la variation du taux de change </w:t>
      </w:r>
      <m:oMath>
        <m:r>
          <w:rPr>
            <w:rFonts w:ascii="Cambria Math" w:eastAsiaTheme="minorEastAsia" w:hAnsi="Cambria Math"/>
            <w:color w:val="A6A6A6" w:themeColor="background1" w:themeShade="A6"/>
          </w:rPr>
          <m:t xml:space="preserve">e. </m:t>
        </m:r>
      </m:oMath>
      <w:r w:rsidR="00041390">
        <w:rPr>
          <w:rFonts w:eastAsiaTheme="minorEastAsia"/>
          <w:color w:val="A6A6A6" w:themeColor="background1" w:themeShade="A6"/>
        </w:rPr>
        <w:t xml:space="preserve">La hausse des droits de douane provoque une baisse des importations qui provoque à son tour une appréciation du change (baisse de </w:t>
      </w:r>
      <m:oMath>
        <m:r>
          <w:rPr>
            <w:rFonts w:ascii="Cambria Math" w:eastAsiaTheme="minorEastAsia" w:hAnsi="Cambria Math"/>
            <w:color w:val="A6A6A6" w:themeColor="background1" w:themeShade="A6"/>
          </w:rPr>
          <m:t>e</m:t>
        </m:r>
      </m:oMath>
      <w:r w:rsidR="00041390">
        <w:rPr>
          <w:rFonts w:eastAsiaTheme="minorEastAsia"/>
          <w:color w:val="A6A6A6" w:themeColor="background1" w:themeShade="A6"/>
        </w:rPr>
        <w:t>) qui donne une baisse des exportations, ce qui permet de faire revenir le solde extérieur à sa valeur initiale.</w:t>
      </w:r>
    </w:p>
    <w:p w:rsidR="002214F0" w:rsidRPr="002214F0" w:rsidRDefault="00041390" w:rsidP="00366DD1">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En pratique cette stabilité du solde extérieu</w:t>
      </w:r>
      <w:r w:rsidR="005B5954">
        <w:rPr>
          <w:rFonts w:eastAsiaTheme="minorEastAsia"/>
          <w:color w:val="A6A6A6" w:themeColor="background1" w:themeShade="A6"/>
        </w:rPr>
        <w:t>r n’est ni</w:t>
      </w:r>
      <w:r>
        <w:rPr>
          <w:rFonts w:eastAsiaTheme="minorEastAsia"/>
          <w:color w:val="A6A6A6" w:themeColor="background1" w:themeShade="A6"/>
        </w:rPr>
        <w:t xml:space="preserve"> immédiate</w:t>
      </w:r>
      <w:r w:rsidR="005B5954">
        <w:rPr>
          <w:rFonts w:eastAsiaTheme="minorEastAsia"/>
          <w:color w:val="A6A6A6" w:themeColor="background1" w:themeShade="A6"/>
        </w:rPr>
        <w:t xml:space="preserve"> ni garantie</w:t>
      </w:r>
      <w:r>
        <w:rPr>
          <w:rFonts w:eastAsiaTheme="minorEastAsia"/>
          <w:color w:val="A6A6A6" w:themeColor="background1" w:themeShade="A6"/>
        </w:rPr>
        <w:t>. Elle ne tient pas compte de l’effet-prix qui donne une augmentation provisoire du solde extérieur</w:t>
      </w:r>
      <w:r w:rsidR="00366DD1">
        <w:rPr>
          <w:rFonts w:eastAsiaTheme="minorEastAsia"/>
          <w:color w:val="A6A6A6" w:themeColor="background1" w:themeShade="A6"/>
        </w:rPr>
        <w:t>, ce qui impacte le PIB.</w:t>
      </w:r>
      <w:r w:rsidR="00C2706A">
        <w:rPr>
          <w:rFonts w:eastAsiaTheme="minorEastAsia"/>
          <w:color w:val="A6A6A6" w:themeColor="background1" w:themeShade="A6"/>
        </w:rPr>
        <w:t xml:space="preserve"> </w:t>
      </w:r>
      <w:r w:rsidR="005B5954">
        <w:rPr>
          <w:rFonts w:eastAsiaTheme="minorEastAsia"/>
          <w:color w:val="A6A6A6" w:themeColor="background1" w:themeShade="A6"/>
        </w:rPr>
        <w:t>Il même possible</w:t>
      </w:r>
      <w:r w:rsidR="00727EF5">
        <w:rPr>
          <w:rFonts w:eastAsiaTheme="minorEastAsia"/>
          <w:color w:val="A6A6A6" w:themeColor="background1" w:themeShade="A6"/>
        </w:rPr>
        <w:t xml:space="preserve"> que l’appréciation du change ne permette pas le retour du solde extérieur à son niveau initial même à long-terme.</w:t>
      </w:r>
    </w:p>
    <w:p w:rsidR="00EB469D" w:rsidRDefault="00B83961" w:rsidP="00B83961">
      <w:pPr>
        <w:pStyle w:val="Paragraphedeliste"/>
        <w:numPr>
          <w:ilvl w:val="0"/>
          <w:numId w:val="9"/>
        </w:numPr>
        <w:tabs>
          <w:tab w:val="left" w:pos="1725"/>
          <w:tab w:val="left" w:pos="2127"/>
        </w:tabs>
        <w:rPr>
          <w:rFonts w:eastAsiaTheme="minorEastAsia"/>
        </w:rPr>
      </w:pPr>
      <w:r>
        <w:rPr>
          <w:rFonts w:eastAsiaTheme="minorEastAsia"/>
        </w:rPr>
        <w:t xml:space="preserve">Calculer </w:t>
      </w:r>
      <m:oMath>
        <m:r>
          <w:rPr>
            <w:rFonts w:ascii="Cambria Math" w:eastAsiaTheme="minorEastAsia" w:hAnsi="Cambria Math"/>
          </w:rPr>
          <m:t>∆e</m:t>
        </m:r>
      </m:oMath>
      <w:r>
        <w:rPr>
          <w:rFonts w:eastAsiaTheme="minorEastAsia"/>
        </w:rPr>
        <w:t xml:space="preserve"> en fonction de </w:t>
      </w:r>
      <m:oMath>
        <m:r>
          <w:rPr>
            <w:rFonts w:ascii="Cambria Math" w:eastAsiaTheme="minorEastAsia" w:hAnsi="Cambria Math"/>
          </w:rPr>
          <m:t>∆τ,∆d,c,</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,Y,β,γ,</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,e,d.</m:t>
        </m:r>
      </m:oMath>
      <w:r w:rsidR="003C4289">
        <w:rPr>
          <w:rFonts w:eastAsiaTheme="minorEastAsia"/>
        </w:rPr>
        <w:t xml:space="preserve"> Commenter.</w:t>
      </w:r>
    </w:p>
    <w:p w:rsidR="00277453" w:rsidRDefault="00985188" w:rsidP="00277453">
      <w:pPr>
        <w:pStyle w:val="Paragraphedeliste"/>
        <w:numPr>
          <w:ilvl w:val="0"/>
          <w:numId w:val="10"/>
        </w:numPr>
        <w:tabs>
          <w:tab w:val="left" w:pos="1725"/>
          <w:tab w:val="left" w:pos="2127"/>
        </w:tabs>
        <w:rPr>
          <w:rFonts w:eastAsiaTheme="minorEastAsia"/>
          <w:color w:val="A6A6A6" w:themeColor="background1" w:themeShade="A6"/>
        </w:rPr>
      </w:pPr>
      <w:r>
        <w:rPr>
          <w:rFonts w:eastAsiaTheme="minorEastAsia"/>
          <w:color w:val="A6A6A6" w:themeColor="background1" w:themeShade="A6"/>
        </w:rPr>
        <w:t xml:space="preserve">On utilise </w:t>
      </w: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r>
          <w:rPr>
            <w:rFonts w:ascii="Cambria Math" w:eastAsiaTheme="minorEastAsia" w:hAnsi="Cambria Math"/>
            <w:color w:val="A6A6A6" w:themeColor="background1" w:themeShade="A6"/>
          </w:rPr>
          <m:t>=0.</m:t>
        </m:r>
      </m:oMath>
      <w:r>
        <w:rPr>
          <w:rFonts w:eastAsiaTheme="minorEastAsia"/>
          <w:color w:val="A6A6A6" w:themeColor="background1" w:themeShade="A6"/>
        </w:rPr>
        <w:t xml:space="preserve"> D’où</w:t>
      </w:r>
    </w:p>
    <w:p w:rsidR="00985188" w:rsidRDefault="006805E2" w:rsidP="00985188">
      <w:pPr>
        <w:pStyle w:val="Paragraphedeliste"/>
        <w:tabs>
          <w:tab w:val="left" w:pos="1725"/>
          <w:tab w:val="left" w:pos="2127"/>
        </w:tabs>
        <w:ind w:left="1800"/>
        <w:rPr>
          <w:rFonts w:eastAsiaTheme="minorEastAsia"/>
          <w:color w:val="A6A6A6" w:themeColor="background1" w:themeShade="A6"/>
        </w:rPr>
      </w:pPr>
      <m:oMathPara>
        <m:oMath>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β+γ(1+d)</m:t>
              </m:r>
            </m:e>
          </m:d>
          <m:r>
            <w:rPr>
              <w:rFonts w:ascii="Cambria Math" w:eastAsiaTheme="minorEastAsia" w:hAnsi="Cambria Math"/>
              <w:color w:val="A6A6A6" w:themeColor="background1" w:themeShade="A6"/>
            </w:rPr>
            <m:t>∆e+γe∆d-</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∆Y=0</m:t>
          </m:r>
        </m:oMath>
      </m:oMathPara>
    </w:p>
    <w:p w:rsidR="00985188" w:rsidRDefault="00985188" w:rsidP="00985188">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Soit</w:t>
      </w:r>
    </w:p>
    <w:p w:rsidR="00985188" w:rsidRDefault="006805E2" w:rsidP="00985188">
      <w:pPr>
        <w:pStyle w:val="Paragraphedeliste"/>
        <w:tabs>
          <w:tab w:val="left" w:pos="1725"/>
          <w:tab w:val="left" w:pos="2127"/>
        </w:tabs>
        <w:ind w:left="1800"/>
        <w:rPr>
          <w:rFonts w:eastAsiaTheme="minorEastAsia"/>
          <w:color w:val="A6A6A6" w:themeColor="background1" w:themeShade="A6"/>
        </w:rPr>
      </w:pPr>
      <m:oMathPara>
        <m:oMath>
          <m:d>
            <m:dPr>
              <m:ctrlPr>
                <w:rPr>
                  <w:rFonts w:ascii="Cambria Math" w:eastAsiaTheme="minorEastAsia" w:hAnsi="Cambria Math"/>
                  <w:i/>
                  <w:color w:val="A6A6A6" w:themeColor="background1" w:themeShade="A6"/>
                </w:rPr>
              </m:ctrlPr>
            </m:dPr>
            <m:e>
              <m:r>
                <w:rPr>
                  <w:rFonts w:ascii="Cambria Math" w:eastAsiaTheme="minorEastAsia" w:hAnsi="Cambria Math"/>
                  <w:color w:val="A6A6A6" w:themeColor="background1" w:themeShade="A6"/>
                </w:rPr>
                <m:t>β+γ(1+d)</m:t>
              </m:r>
            </m:e>
          </m:d>
          <m:r>
            <w:rPr>
              <w:rFonts w:ascii="Cambria Math" w:eastAsiaTheme="minorEastAsia" w:hAnsi="Cambria Math"/>
              <w:color w:val="A6A6A6" w:themeColor="background1" w:themeShade="A6"/>
            </w:rPr>
            <m:t>∆e+γe∆d-</m:t>
          </m:r>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f>
            <m:fPr>
              <m:ctrlPr>
                <w:rPr>
                  <w:rFonts w:ascii="Cambria Math" w:hAnsi="Cambria Math"/>
                  <w:i/>
                  <w:color w:val="A6A6A6" w:themeColor="background1" w:themeShade="A6"/>
                </w:rPr>
              </m:ctrlPr>
            </m:fPr>
            <m:num>
              <m:r>
                <w:rPr>
                  <w:rFonts w:ascii="Cambria Math" w:hAnsi="Cambria Math"/>
                  <w:color w:val="A6A6A6" w:themeColor="background1" w:themeShade="A6"/>
                </w:rPr>
                <m:t>cY</m:t>
              </m:r>
            </m:num>
            <m:den>
              <m:r>
                <w:rPr>
                  <w:rFonts w:ascii="Cambria Math" w:hAnsi="Cambria Math"/>
                  <w:color w:val="A6A6A6" w:themeColor="background1" w:themeShade="A6"/>
                </w:rPr>
                <m:t>s'</m:t>
              </m:r>
            </m:den>
          </m:f>
          <m:r>
            <w:rPr>
              <w:rFonts w:ascii="Cambria Math" w:hAnsi="Cambria Math"/>
              <w:color w:val="A6A6A6" w:themeColor="background1" w:themeShade="A6"/>
            </w:rPr>
            <m:t>∆τ</m:t>
          </m:r>
          <m:r>
            <w:rPr>
              <w:rFonts w:ascii="Cambria Math" w:eastAsiaTheme="minorEastAsia" w:hAnsi="Cambria Math"/>
              <w:color w:val="A6A6A6" w:themeColor="background1" w:themeShade="A6"/>
            </w:rPr>
            <m:t>=0</m:t>
          </m:r>
        </m:oMath>
      </m:oMathPara>
    </w:p>
    <w:p w:rsidR="000E41DD" w:rsidRDefault="000E41DD" w:rsidP="000E41DD">
      <w:pPr>
        <w:pStyle w:val="Paragraphedeliste"/>
        <w:tabs>
          <w:tab w:val="left" w:pos="1725"/>
          <w:tab w:val="left" w:pos="2127"/>
        </w:tabs>
        <w:ind w:left="1800"/>
        <w:rPr>
          <w:rFonts w:eastAsiaTheme="minorEastAsia"/>
          <w:color w:val="A6A6A6" w:themeColor="background1" w:themeShade="A6"/>
        </w:rPr>
      </w:pPr>
      <m:oMathPara>
        <m:oMath>
          <m:r>
            <w:rPr>
              <w:rFonts w:ascii="Cambria Math" w:eastAsiaTheme="minorEastAsia" w:hAnsi="Cambria Math"/>
              <w:color w:val="A6A6A6" w:themeColor="background1" w:themeShade="A6"/>
            </w:rPr>
            <m:t>∆e=</m:t>
          </m:r>
          <m:f>
            <m:fPr>
              <m:ctrlPr>
                <w:rPr>
                  <w:rFonts w:ascii="Cambria Math" w:eastAsiaTheme="minorEastAsia" w:hAnsi="Cambria Math"/>
                  <w:i/>
                  <w:color w:val="A6A6A6" w:themeColor="background1" w:themeShade="A6"/>
                </w:rPr>
              </m:ctrlPr>
            </m:fPr>
            <m:num>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f>
                <m:fPr>
                  <m:ctrlPr>
                    <w:rPr>
                      <w:rFonts w:ascii="Cambria Math" w:hAnsi="Cambria Math"/>
                      <w:i/>
                      <w:color w:val="A6A6A6" w:themeColor="background1" w:themeShade="A6"/>
                    </w:rPr>
                  </m:ctrlPr>
                </m:fPr>
                <m:num>
                  <m:r>
                    <w:rPr>
                      <w:rFonts w:ascii="Cambria Math" w:hAnsi="Cambria Math"/>
                      <w:color w:val="A6A6A6" w:themeColor="background1" w:themeShade="A6"/>
                    </w:rPr>
                    <m:t>cY</m:t>
                  </m:r>
                </m:num>
                <m:den>
                  <m:r>
                    <w:rPr>
                      <w:rFonts w:ascii="Cambria Math" w:hAnsi="Cambria Math"/>
                      <w:color w:val="A6A6A6" w:themeColor="background1" w:themeShade="A6"/>
                    </w:rPr>
                    <m:t>s'</m:t>
                  </m:r>
                </m:den>
              </m:f>
              <m:r>
                <w:rPr>
                  <w:rFonts w:ascii="Cambria Math" w:hAnsi="Cambria Math"/>
                  <w:color w:val="A6A6A6" w:themeColor="background1" w:themeShade="A6"/>
                </w:rPr>
                <m:t>∆τ</m:t>
              </m:r>
              <m:r>
                <w:rPr>
                  <w:rFonts w:ascii="Cambria Math" w:eastAsiaTheme="minorEastAsia" w:hAnsi="Cambria Math"/>
                  <w:color w:val="A6A6A6" w:themeColor="background1" w:themeShade="A6"/>
                </w:rPr>
                <m:t>-γe∆d</m:t>
              </m:r>
            </m:num>
            <m:den>
              <m:r>
                <w:rPr>
                  <w:rFonts w:ascii="Cambria Math" w:eastAsiaTheme="minorEastAsia" w:hAnsi="Cambria Math"/>
                  <w:color w:val="A6A6A6" w:themeColor="background1" w:themeShade="A6"/>
                </w:rPr>
                <m:t>β+γ(1+d)</m:t>
              </m:r>
            </m:den>
          </m:f>
        </m:oMath>
      </m:oMathPara>
    </w:p>
    <w:p w:rsidR="00A4656D" w:rsidRPr="00277453" w:rsidRDefault="000E41DD" w:rsidP="00A4656D">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La baisse de la pression fiscale (</w:t>
      </w:r>
      <m:oMath>
        <m:r>
          <w:rPr>
            <w:rFonts w:ascii="Cambria Math" w:hAnsi="Cambria Math"/>
            <w:color w:val="A6A6A6" w:themeColor="background1" w:themeShade="A6"/>
          </w:rPr>
          <m:t>∆τ&gt;0)</m:t>
        </m:r>
      </m:oMath>
      <w:r>
        <w:rPr>
          <w:rFonts w:eastAsiaTheme="minorEastAsia"/>
          <w:color w:val="A6A6A6" w:themeColor="background1" w:themeShade="A6"/>
        </w:rPr>
        <w:t xml:space="preserve"> augmente </w:t>
      </w:r>
      <m:oMath>
        <m:r>
          <w:rPr>
            <w:rFonts w:ascii="Cambria Math" w:eastAsiaTheme="minorEastAsia" w:hAnsi="Cambria Math"/>
            <w:color w:val="A6A6A6" w:themeColor="background1" w:themeShade="A6"/>
          </w:rPr>
          <m:t>e</m:t>
        </m:r>
      </m:oMath>
      <w:r>
        <w:rPr>
          <w:rFonts w:eastAsiaTheme="minorEastAsia"/>
          <w:color w:val="A6A6A6" w:themeColor="background1" w:themeShade="A6"/>
        </w:rPr>
        <w:t xml:space="preserve">, par conséquent déprécie la monnaie nationale. L’augmentation des droits de douane </w:t>
      </w:r>
      <m:oMath>
        <m:r>
          <w:rPr>
            <w:rFonts w:ascii="Cambria Math" w:eastAsiaTheme="minorEastAsia" w:hAnsi="Cambria Math"/>
            <w:color w:val="A6A6A6" w:themeColor="background1" w:themeShade="A6"/>
          </w:rPr>
          <m:t>(</m:t>
        </m:r>
        <m:r>
          <w:rPr>
            <w:rFonts w:ascii="Cambria Math" w:hAnsi="Cambria Math"/>
            <w:color w:val="A6A6A6" w:themeColor="background1" w:themeShade="A6"/>
          </w:rPr>
          <m:t>∆d&gt;0)</m:t>
        </m:r>
      </m:oMath>
      <w:r>
        <w:rPr>
          <w:rFonts w:eastAsiaTheme="minorEastAsia"/>
          <w:color w:val="A6A6A6" w:themeColor="background1" w:themeShade="A6"/>
        </w:rPr>
        <w:t xml:space="preserve"> diminue </w:t>
      </w:r>
      <m:oMath>
        <m:r>
          <w:rPr>
            <w:rFonts w:ascii="Cambria Math" w:eastAsiaTheme="minorEastAsia" w:hAnsi="Cambria Math"/>
            <w:color w:val="A6A6A6" w:themeColor="background1" w:themeShade="A6"/>
          </w:rPr>
          <m:t>e</m:t>
        </m:r>
      </m:oMath>
      <w:r>
        <w:rPr>
          <w:rFonts w:eastAsiaTheme="minorEastAsia"/>
          <w:color w:val="A6A6A6" w:themeColor="background1" w:themeShade="A6"/>
        </w:rPr>
        <w:t xml:space="preserve">, par conséquent la monnaie nationale s’apprécie. </w:t>
      </w:r>
    </w:p>
    <w:p w:rsidR="00A4656D" w:rsidRDefault="00A4656D" w:rsidP="00ED0DE3">
      <w:pPr>
        <w:pStyle w:val="Paragraphedeliste"/>
        <w:numPr>
          <w:ilvl w:val="0"/>
          <w:numId w:val="9"/>
        </w:numPr>
        <w:tabs>
          <w:tab w:val="left" w:pos="1725"/>
          <w:tab w:val="left" w:pos="2127"/>
        </w:tabs>
        <w:rPr>
          <w:rFonts w:eastAsiaTheme="minorEastAsia"/>
        </w:rPr>
      </w:pPr>
      <w:r>
        <w:rPr>
          <w:rFonts w:eastAsiaTheme="minorEastAsia"/>
        </w:rPr>
        <w:t xml:space="preserve">Determiner la valeur du rapport </w:t>
      </w:r>
      <m:oMath>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∆d</m:t>
            </m:r>
          </m:den>
        </m:f>
      </m:oMath>
      <w:r>
        <w:rPr>
          <w:rFonts w:eastAsiaTheme="minorEastAsia"/>
        </w:rPr>
        <w:t xml:space="preserve"> qui réalise la stabilité du taux de change.</w:t>
      </w:r>
    </w:p>
    <w:p w:rsidR="00A4656D" w:rsidRPr="00A4656D" w:rsidRDefault="00A4656D" w:rsidP="00A4656D">
      <w:pPr>
        <w:pStyle w:val="Paragraphedeliste"/>
        <w:numPr>
          <w:ilvl w:val="0"/>
          <w:numId w:val="10"/>
        </w:numPr>
        <w:tabs>
          <w:tab w:val="left" w:pos="1725"/>
          <w:tab w:val="left" w:pos="2127"/>
        </w:tabs>
        <w:rPr>
          <w:rFonts w:eastAsiaTheme="minorEastAsia"/>
          <w:color w:val="A6A6A6" w:themeColor="background1" w:themeShade="A6"/>
        </w:rPr>
      </w:pPr>
      <w:r>
        <w:rPr>
          <w:rFonts w:eastAsiaTheme="minorEastAsia"/>
          <w:color w:val="A6A6A6" w:themeColor="background1" w:themeShade="A6"/>
        </w:rPr>
        <w:t xml:space="preserve">Si le rapport entre la variation de la pression fiscale et la variation des droits de douane est choisit égal </w:t>
      </w:r>
      <m:oMath>
        <m:f>
          <m:fPr>
            <m:ctrlPr>
              <w:rPr>
                <w:rFonts w:ascii="Cambria Math" w:hAnsi="Cambria Math"/>
                <w:i/>
                <w:color w:val="A6A6A6" w:themeColor="background1" w:themeShade="A6"/>
              </w:rPr>
            </m:ctrlPr>
          </m:fPr>
          <m:num>
            <m:r>
              <w:rPr>
                <w:rFonts w:ascii="Cambria Math" w:eastAsiaTheme="minorEastAsia" w:hAnsi="Cambria Math"/>
                <w:color w:val="A6A6A6" w:themeColor="background1" w:themeShade="A6"/>
              </w:rPr>
              <m:t>γes'</m:t>
            </m:r>
          </m:num>
          <m:den>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γ</m:t>
                </m:r>
              </m:e>
              <m:sup>
                <m:r>
                  <w:rPr>
                    <w:rFonts w:ascii="Cambria Math" w:eastAsiaTheme="minorEastAsia" w:hAnsi="Cambria Math"/>
                    <w:color w:val="A6A6A6" w:themeColor="background1" w:themeShade="A6"/>
                  </w:rPr>
                  <m:t>'</m:t>
                </m:r>
              </m:sup>
            </m:sSup>
            <m:r>
              <w:rPr>
                <w:rFonts w:ascii="Cambria Math" w:hAnsi="Cambria Math"/>
                <w:color w:val="A6A6A6" w:themeColor="background1" w:themeShade="A6"/>
              </w:rPr>
              <m:t>cY</m:t>
            </m:r>
          </m:den>
        </m:f>
        <m:r>
          <w:rPr>
            <w:rFonts w:ascii="Cambria Math" w:hAnsi="Cambria Math"/>
            <w:color w:val="A6A6A6" w:themeColor="background1" w:themeShade="A6"/>
          </w:rPr>
          <m:t xml:space="preserve"> </m:t>
        </m:r>
      </m:oMath>
      <w:r>
        <w:rPr>
          <w:rFonts w:eastAsiaTheme="minorEastAsia"/>
          <w:color w:val="A6A6A6" w:themeColor="background1" w:themeShade="A6"/>
        </w:rPr>
        <w:t>, le taux de change reste stable.</w:t>
      </w:r>
    </w:p>
    <w:p w:rsidR="00ED0DE3" w:rsidRDefault="00A4656D" w:rsidP="00561A73">
      <w:pPr>
        <w:pStyle w:val="Paragraphedeliste"/>
        <w:numPr>
          <w:ilvl w:val="0"/>
          <w:numId w:val="9"/>
        </w:numPr>
        <w:tabs>
          <w:tab w:val="left" w:pos="1725"/>
          <w:tab w:val="left" w:pos="2127"/>
        </w:tabs>
        <w:rPr>
          <w:rFonts w:eastAsiaTheme="minorEastAsia"/>
        </w:rPr>
      </w:pPr>
      <w:r>
        <w:rPr>
          <w:rFonts w:eastAsiaTheme="minorEastAsia"/>
        </w:rPr>
        <w:t xml:space="preserve">On suppose que le choix de politique économique consiste à </w:t>
      </w:r>
      <w:r w:rsidR="00AF5992">
        <w:rPr>
          <w:rFonts w:eastAsiaTheme="minorEastAsia"/>
        </w:rPr>
        <w:t xml:space="preserve">réaliser une baisse de la pression fiscale et une augmentation des taxes douanières de sorte à maintenir la </w:t>
      </w:r>
      <w:r w:rsidR="00AF5992">
        <w:rPr>
          <w:rFonts w:eastAsiaTheme="minorEastAsia"/>
        </w:rPr>
        <w:lastRenderedPageBreak/>
        <w:t>stabilité du change.</w:t>
      </w:r>
      <w:r>
        <w:rPr>
          <w:rFonts w:eastAsiaTheme="minorEastAsia"/>
        </w:rPr>
        <w:t xml:space="preserve"> </w:t>
      </w:r>
      <w:r w:rsidR="00561A73">
        <w:rPr>
          <w:rFonts w:eastAsiaTheme="minorEastAsia"/>
        </w:rPr>
        <w:t>M</w:t>
      </w:r>
      <w:r w:rsidR="00BC437A">
        <w:rPr>
          <w:rFonts w:eastAsiaTheme="minorEastAsia"/>
        </w:rPr>
        <w:t xml:space="preserve">ontrer que, en comparaison avec la politique de baisse de la pression fiscale en économie fermée, le déficit budgétaire diminue de la quantité </w:t>
      </w:r>
      <m:oMath>
        <m:r>
          <w:rPr>
            <w:rFonts w:ascii="Cambria Math" w:hAnsi="Cambria Math"/>
          </w:rPr>
          <m:t>M∆d</m:t>
        </m:r>
      </m:oMath>
      <w:r w:rsidR="00BC437A">
        <w:rPr>
          <w:rFonts w:eastAsiaTheme="minorEastAsia"/>
        </w:rPr>
        <w:t xml:space="preserve"> représentant le surplus de recettes douanières provenant de la hausse des droits de douanes</w:t>
      </w:r>
      <w:r w:rsidR="006D2A3C">
        <w:rPr>
          <w:rFonts w:eastAsiaTheme="minorEastAsia"/>
        </w:rPr>
        <w:t xml:space="preserve"> à volume d’importations constants.</w:t>
      </w:r>
    </w:p>
    <w:p w:rsidR="00ED57D6" w:rsidRDefault="006805E2" w:rsidP="00616DDA">
      <w:pPr>
        <w:pStyle w:val="Paragraphedeliste"/>
        <w:numPr>
          <w:ilvl w:val="0"/>
          <w:numId w:val="10"/>
        </w:numPr>
        <w:tabs>
          <w:tab w:val="left" w:pos="1725"/>
          <w:tab w:val="left" w:pos="2127"/>
        </w:tabs>
        <w:rPr>
          <w:rFonts w:eastAsiaTheme="minorEastAsia"/>
          <w:color w:val="A6A6A6" w:themeColor="background1" w:themeShade="A6"/>
        </w:rPr>
      </w:pPr>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∆N</m:t>
            </m:r>
          </m:e>
          <m:sub>
            <m:r>
              <w:rPr>
                <w:rFonts w:ascii="Cambria Math" w:eastAsiaTheme="minorEastAsia" w:hAnsi="Cambria Math"/>
                <w:color w:val="A6A6A6" w:themeColor="background1" w:themeShade="A6"/>
              </w:rPr>
              <m:t>X</m:t>
            </m:r>
          </m:sub>
        </m:sSub>
        <m:r>
          <w:rPr>
            <w:rFonts w:ascii="Cambria Math" w:eastAsiaTheme="minorEastAsia" w:hAnsi="Cambria Math"/>
            <w:color w:val="A6A6A6" w:themeColor="background1" w:themeShade="A6"/>
          </w:rPr>
          <m:t>=0</m:t>
        </m:r>
      </m:oMath>
    </w:p>
    <w:p w:rsidR="00616DDA" w:rsidRDefault="00ED57D6" w:rsidP="00616DDA">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 xml:space="preserve"> </w:t>
      </w:r>
      <m:oMath>
        <m:r>
          <w:rPr>
            <w:rFonts w:ascii="Cambria Math" w:eastAsiaTheme="minorEastAsia" w:hAnsi="Cambria Math"/>
            <w:color w:val="A6A6A6" w:themeColor="background1" w:themeShade="A6"/>
          </w:rPr>
          <m:t xml:space="preserve"> ∆D=∆G-</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(∆T</m:t>
            </m:r>
          </m:e>
          <m:sub>
            <m:r>
              <w:rPr>
                <w:rFonts w:ascii="Cambria Math" w:eastAsiaTheme="minorEastAsia" w:hAnsi="Cambria Math"/>
                <w:color w:val="A6A6A6" w:themeColor="background1" w:themeShade="A6"/>
              </w:rPr>
              <m:t>m</m:t>
            </m:r>
          </m:sub>
        </m:sSub>
        <m:r>
          <w:rPr>
            <w:rFonts w:ascii="Cambria Math" w:eastAsiaTheme="minorEastAsia" w:hAnsi="Cambria Math"/>
            <w:color w:val="A6A6A6" w:themeColor="background1" w:themeShade="A6"/>
          </w:rPr>
          <m:t>+d∆M+M∆d)=</m:t>
        </m:r>
        <m:r>
          <w:rPr>
            <w:rFonts w:ascii="Cambria Math" w:hAnsi="Cambria Math"/>
            <w:color w:val="A6A6A6" w:themeColor="background1" w:themeShade="A6"/>
          </w:rPr>
          <m:t>-τ∆Y+Y∆τ+d</m:t>
        </m:r>
        <m:d>
          <m:dPr>
            <m:ctrlPr>
              <w:rPr>
                <w:rFonts w:ascii="Cambria Math" w:hAnsi="Cambria Math"/>
                <w:i/>
                <w:color w:val="A6A6A6" w:themeColor="background1" w:themeShade="A6"/>
              </w:rPr>
            </m:ctrlPr>
          </m:dPr>
          <m:e>
            <m:sSup>
              <m:sSupPr>
                <m:ctrlPr>
                  <w:rPr>
                    <w:rFonts w:ascii="Cambria Math" w:hAnsi="Cambria Math"/>
                    <w:i/>
                    <w:color w:val="A6A6A6" w:themeColor="background1" w:themeShade="A6"/>
                  </w:rPr>
                </m:ctrlPr>
              </m:sSupPr>
              <m:e>
                <m:r>
                  <w:rPr>
                    <w:rFonts w:ascii="Cambria Math" w:hAnsi="Cambria Math"/>
                    <w:color w:val="A6A6A6" w:themeColor="background1" w:themeShade="A6"/>
                  </w:rPr>
                  <m:t>γ</m:t>
                </m:r>
              </m:e>
              <m:sup>
                <m:r>
                  <w:rPr>
                    <w:rFonts w:ascii="Cambria Math" w:hAnsi="Cambria Math"/>
                    <w:color w:val="A6A6A6" w:themeColor="background1" w:themeShade="A6"/>
                  </w:rPr>
                  <m:t>'</m:t>
                </m:r>
              </m:sup>
            </m:sSup>
            <m:r>
              <w:rPr>
                <w:rFonts w:ascii="Cambria Math" w:hAnsi="Cambria Math"/>
                <w:color w:val="A6A6A6" w:themeColor="background1" w:themeShade="A6"/>
              </w:rPr>
              <m:t>∆Y-γe∆d</m:t>
            </m:r>
          </m:e>
        </m:d>
        <m:r>
          <w:rPr>
            <w:rFonts w:ascii="Cambria Math" w:hAnsi="Cambria Math"/>
            <w:color w:val="A6A6A6" w:themeColor="background1" w:themeShade="A6"/>
          </w:rPr>
          <m:t>-M∆d</m:t>
        </m:r>
      </m:oMath>
    </w:p>
    <w:p w:rsidR="00616DDA" w:rsidRPr="00FC6C39" w:rsidRDefault="00616DDA" w:rsidP="00616DDA">
      <w:pPr>
        <w:pStyle w:val="Paragraphedeliste"/>
        <w:tabs>
          <w:tab w:val="left" w:pos="1725"/>
          <w:tab w:val="left" w:pos="2127"/>
        </w:tabs>
        <w:ind w:left="1800"/>
        <w:rPr>
          <w:rFonts w:eastAsiaTheme="minorEastAsia"/>
          <w:color w:val="A6A6A6" w:themeColor="background1" w:themeShade="A6"/>
          <w:lang w:val="en-US"/>
        </w:rPr>
      </w:pPr>
      <w:r>
        <w:rPr>
          <w:rFonts w:eastAsiaTheme="minorEastAsia"/>
          <w:color w:val="A6A6A6" w:themeColor="background1" w:themeShade="A6"/>
        </w:rPr>
        <w:t xml:space="preserve"> </w:t>
      </w:r>
      <w:r w:rsidRPr="00FC6C39">
        <w:rPr>
          <w:rFonts w:eastAsiaTheme="minorEastAsia"/>
          <w:color w:val="A6A6A6" w:themeColor="background1" w:themeShade="A6"/>
          <w:lang w:val="en-US"/>
        </w:rPr>
        <w:t xml:space="preserve">Or </w:t>
      </w:r>
      <m:oMath>
        <m:r>
          <w:rPr>
            <w:rFonts w:ascii="Cambria Math" w:hAnsi="Cambria Math"/>
            <w:color w:val="A6A6A6" w:themeColor="background1" w:themeShade="A6"/>
            <w:lang w:val="en-US"/>
          </w:rPr>
          <m:t>-</m:t>
        </m:r>
        <m:r>
          <w:rPr>
            <w:rFonts w:ascii="Cambria Math" w:hAnsi="Cambria Math"/>
            <w:color w:val="A6A6A6" w:themeColor="background1" w:themeShade="A6"/>
          </w:rPr>
          <m:t>τ</m:t>
        </m:r>
        <m:r>
          <w:rPr>
            <w:rFonts w:ascii="Cambria Math" w:hAnsi="Cambria Math"/>
            <w:color w:val="A6A6A6" w:themeColor="background1" w:themeShade="A6"/>
            <w:lang w:val="en-US"/>
          </w:rPr>
          <m:t>∆</m:t>
        </m:r>
        <m:r>
          <w:rPr>
            <w:rFonts w:ascii="Cambria Math" w:hAnsi="Cambria Math"/>
            <w:color w:val="A6A6A6" w:themeColor="background1" w:themeShade="A6"/>
          </w:rPr>
          <m:t>Y</m:t>
        </m:r>
        <m:r>
          <w:rPr>
            <w:rFonts w:ascii="Cambria Math" w:hAnsi="Cambria Math"/>
            <w:color w:val="A6A6A6" w:themeColor="background1" w:themeShade="A6"/>
            <w:lang w:val="en-US"/>
          </w:rPr>
          <m:t>+</m:t>
        </m:r>
        <m:r>
          <w:rPr>
            <w:rFonts w:ascii="Cambria Math" w:hAnsi="Cambria Math"/>
            <w:color w:val="A6A6A6" w:themeColor="background1" w:themeShade="A6"/>
          </w:rPr>
          <m:t>Y</m:t>
        </m:r>
        <m:r>
          <w:rPr>
            <w:rFonts w:ascii="Cambria Math" w:hAnsi="Cambria Math"/>
            <w:color w:val="A6A6A6" w:themeColor="background1" w:themeShade="A6"/>
            <w:lang w:val="en-US"/>
          </w:rPr>
          <m:t>∆</m:t>
        </m:r>
        <m:r>
          <w:rPr>
            <w:rFonts w:ascii="Cambria Math" w:hAnsi="Cambria Math"/>
            <w:color w:val="A6A6A6" w:themeColor="background1" w:themeShade="A6"/>
          </w:rPr>
          <m:t>τ</m:t>
        </m:r>
        <m:r>
          <w:rPr>
            <w:rFonts w:ascii="Cambria Math" w:hAnsi="Cambria Math"/>
            <w:color w:val="A6A6A6" w:themeColor="background1" w:themeShade="A6"/>
            <w:lang w:val="en-US"/>
          </w:rPr>
          <m:t>=</m:t>
        </m:r>
        <m:f>
          <m:fPr>
            <m:ctrlPr>
              <w:rPr>
                <w:rFonts w:ascii="Cambria Math" w:eastAsiaTheme="minorEastAsia" w:hAnsi="Cambria Math"/>
                <w:i/>
                <w:color w:val="A6A6A6" w:themeColor="background1" w:themeShade="A6"/>
              </w:rPr>
            </m:ctrlPr>
          </m:fPr>
          <m:num>
            <m:r>
              <w:rPr>
                <w:rFonts w:ascii="Cambria Math" w:eastAsiaTheme="minorEastAsia" w:hAnsi="Cambria Math"/>
                <w:color w:val="A6A6A6" w:themeColor="background1" w:themeShade="A6"/>
              </w:rPr>
              <m:t>s</m:t>
            </m:r>
          </m:num>
          <m:den>
            <m:r>
              <w:rPr>
                <w:rFonts w:ascii="Cambria Math" w:eastAsiaTheme="minorEastAsia" w:hAnsi="Cambria Math"/>
                <w:color w:val="A6A6A6" w:themeColor="background1" w:themeShade="A6"/>
              </w:rPr>
              <m:t>s</m:t>
            </m:r>
            <m:r>
              <w:rPr>
                <w:rFonts w:ascii="Cambria Math" w:eastAsiaTheme="minorEastAsia" w:hAnsi="Cambria Math"/>
                <w:color w:val="A6A6A6" w:themeColor="background1" w:themeShade="A6"/>
                <w:lang w:val="en-US"/>
              </w:rPr>
              <m:t>'</m:t>
            </m:r>
          </m:den>
        </m:f>
        <m:r>
          <w:rPr>
            <w:rFonts w:ascii="Cambria Math" w:eastAsiaTheme="minorEastAsia" w:hAnsi="Cambria Math"/>
            <w:color w:val="A6A6A6" w:themeColor="background1" w:themeShade="A6"/>
          </w:rPr>
          <m:t>Y</m:t>
        </m:r>
        <m:r>
          <w:rPr>
            <w:rFonts w:ascii="Cambria Math" w:hAnsi="Cambria Math"/>
            <w:color w:val="A6A6A6" w:themeColor="background1" w:themeShade="A6"/>
            <w:lang w:val="en-US"/>
          </w:rPr>
          <m:t>∆</m:t>
        </m:r>
        <m:r>
          <w:rPr>
            <w:rFonts w:ascii="Cambria Math" w:hAnsi="Cambria Math"/>
            <w:color w:val="A6A6A6" w:themeColor="background1" w:themeShade="A6"/>
          </w:rPr>
          <m:t>τ</m:t>
        </m:r>
        <m:r>
          <w:rPr>
            <w:rFonts w:ascii="Cambria Math" w:hAnsi="Cambria Math"/>
            <w:color w:val="A6A6A6" w:themeColor="background1" w:themeShade="A6"/>
            <w:lang w:val="en-US"/>
          </w:rPr>
          <m:t>=</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lang w:val="en-US"/>
              </w:rPr>
              <m:t>∆</m:t>
            </m:r>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m:t>
            </m:r>
            <m:r>
              <w:rPr>
                <w:rFonts w:ascii="Cambria Math" w:eastAsiaTheme="minorEastAsia" w:hAnsi="Cambria Math"/>
                <w:color w:val="A6A6A6" w:themeColor="background1" w:themeShade="A6"/>
                <w:lang w:val="en-US"/>
              </w:rPr>
              <m:t xml:space="preserve"> </m:t>
            </m:r>
            <m:r>
              <w:rPr>
                <w:rFonts w:ascii="Cambria Math" w:eastAsiaTheme="minorEastAsia" w:hAnsi="Cambria Math"/>
                <w:color w:val="A6A6A6" w:themeColor="background1" w:themeShade="A6"/>
              </w:rPr>
              <m:t>taxes</m:t>
            </m:r>
            <m:r>
              <w:rPr>
                <w:rFonts w:ascii="Cambria Math" w:eastAsiaTheme="minorEastAsia" w:hAnsi="Cambria Math"/>
                <w:color w:val="A6A6A6" w:themeColor="background1" w:themeShade="A6"/>
                <w:lang w:val="en-US"/>
              </w:rPr>
              <m:t xml:space="preserve"> </m:t>
            </m:r>
            <m:r>
              <w:rPr>
                <w:rFonts w:ascii="Cambria Math" w:eastAsiaTheme="minorEastAsia" w:hAnsi="Cambria Math"/>
                <w:color w:val="A6A6A6" w:themeColor="background1" w:themeShade="A6"/>
              </w:rPr>
              <m:t>ec</m:t>
            </m:r>
            <m:r>
              <w:rPr>
                <w:rFonts w:ascii="Cambria Math" w:eastAsiaTheme="minorEastAsia" w:hAnsi="Cambria Math"/>
                <w:color w:val="A6A6A6" w:themeColor="background1" w:themeShade="A6"/>
                <w:lang w:val="en-US"/>
              </w:rPr>
              <m:t xml:space="preserve"> </m:t>
            </m:r>
            <m:r>
              <w:rPr>
                <w:rFonts w:ascii="Cambria Math" w:eastAsiaTheme="minorEastAsia" w:hAnsi="Cambria Math"/>
                <w:color w:val="A6A6A6" w:themeColor="background1" w:themeShade="A6"/>
              </w:rPr>
              <m:t>ferm</m:t>
            </m:r>
            <m:r>
              <w:rPr>
                <w:rFonts w:ascii="Cambria Math" w:eastAsiaTheme="minorEastAsia" w:hAnsi="Cambria Math"/>
                <w:color w:val="A6A6A6" w:themeColor="background1" w:themeShade="A6"/>
                <w:lang w:val="en-US"/>
              </w:rPr>
              <m:t>é</m:t>
            </m:r>
            <m:r>
              <w:rPr>
                <w:rFonts w:ascii="Cambria Math" w:eastAsiaTheme="minorEastAsia" w:hAnsi="Cambria Math"/>
                <w:color w:val="A6A6A6" w:themeColor="background1" w:themeShade="A6"/>
              </w:rPr>
              <m:t>e</m:t>
            </m:r>
          </m:sub>
        </m:sSub>
      </m:oMath>
    </w:p>
    <w:p w:rsidR="00616DDA" w:rsidRPr="00FE2B56" w:rsidRDefault="00616DDA" w:rsidP="00616DDA">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 xml:space="preserve">et </w:t>
      </w:r>
      <m:oMath>
        <m:sSup>
          <m:sSupPr>
            <m:ctrlPr>
              <w:rPr>
                <w:rFonts w:ascii="Cambria Math" w:hAnsi="Cambria Math"/>
                <w:i/>
                <w:color w:val="A6A6A6" w:themeColor="background1" w:themeShade="A6"/>
              </w:rPr>
            </m:ctrlPr>
          </m:sSupPr>
          <m:e>
            <m:r>
              <w:rPr>
                <w:rFonts w:ascii="Cambria Math" w:hAnsi="Cambria Math"/>
                <w:color w:val="A6A6A6" w:themeColor="background1" w:themeShade="A6"/>
              </w:rPr>
              <m:t>γ</m:t>
            </m:r>
          </m:e>
          <m:sup>
            <m:r>
              <w:rPr>
                <w:rFonts w:ascii="Cambria Math" w:hAnsi="Cambria Math"/>
                <w:color w:val="A6A6A6" w:themeColor="background1" w:themeShade="A6"/>
              </w:rPr>
              <m:t>'</m:t>
            </m:r>
          </m:sup>
        </m:sSup>
        <m:r>
          <w:rPr>
            <w:rFonts w:ascii="Cambria Math" w:hAnsi="Cambria Math"/>
            <w:color w:val="A6A6A6" w:themeColor="background1" w:themeShade="A6"/>
          </w:rPr>
          <m:t>∆Y-γe∆d=0</m:t>
        </m:r>
      </m:oMath>
      <w:r>
        <w:rPr>
          <w:rFonts w:eastAsiaTheme="minorEastAsia"/>
          <w:color w:val="A6A6A6" w:themeColor="background1" w:themeShade="A6"/>
        </w:rPr>
        <w:t xml:space="preserve"> </w:t>
      </w:r>
      <w:r w:rsidR="00FE2B56">
        <w:rPr>
          <w:rFonts w:eastAsiaTheme="minorEastAsia"/>
          <w:color w:val="A6A6A6" w:themeColor="background1" w:themeShade="A6"/>
        </w:rPr>
        <w:t xml:space="preserve">(égalité provenant de la stabilité de </w:t>
      </w:r>
      <w:r w:rsidR="00FE2B56">
        <w:rPr>
          <w:rFonts w:eastAsiaTheme="minorEastAsia"/>
          <w:i/>
          <w:iCs/>
          <w:color w:val="A6A6A6" w:themeColor="background1" w:themeShade="A6"/>
        </w:rPr>
        <w:t>e </w:t>
      </w:r>
      <w:r w:rsidR="00FE2B56">
        <w:rPr>
          <w:rFonts w:eastAsiaTheme="minorEastAsia"/>
          <w:color w:val="A6A6A6" w:themeColor="background1" w:themeShade="A6"/>
        </w:rPr>
        <w:t>; voir question II-3)</w:t>
      </w:r>
    </w:p>
    <w:p w:rsidR="00616DDA" w:rsidRPr="00616DDA" w:rsidRDefault="00616DDA" w:rsidP="00616DDA">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Donc</w:t>
      </w:r>
    </w:p>
    <w:p w:rsidR="00616DDA" w:rsidRPr="00616DDA" w:rsidRDefault="006805E2" w:rsidP="00616DDA">
      <w:pPr>
        <w:pStyle w:val="Paragraphedeliste"/>
        <w:tabs>
          <w:tab w:val="left" w:pos="1725"/>
          <w:tab w:val="left" w:pos="2127"/>
        </w:tabs>
        <w:ind w:left="1800"/>
        <w:rPr>
          <w:rFonts w:eastAsiaTheme="minorEastAsia"/>
          <w:color w:val="A6A6A6" w:themeColor="background1" w:themeShade="A6"/>
        </w:rPr>
      </w:pPr>
      <m:oMathPara>
        <m:oMath>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 taxes &amp;  hausse douanes ec.ouverte</m:t>
              </m:r>
            </m:sub>
          </m:sSub>
          <m:r>
            <w:rPr>
              <w:rFonts w:ascii="Cambria Math" w:eastAsiaTheme="minorEastAsia" w:hAnsi="Cambria Math"/>
              <w:color w:val="A6A6A6" w:themeColor="background1" w:themeShade="A6"/>
            </w:rPr>
            <m:t>=</m:t>
          </m:r>
          <m:sSub>
            <m:sSubPr>
              <m:ctrlPr>
                <w:rPr>
                  <w:rFonts w:ascii="Cambria Math" w:eastAsiaTheme="minorEastAsia" w:hAnsi="Cambria Math"/>
                  <w:i/>
                  <w:color w:val="A6A6A6" w:themeColor="background1" w:themeShade="A6"/>
                </w:rPr>
              </m:ctrlPr>
            </m:sSubPr>
            <m:e>
              <m:r>
                <w:rPr>
                  <w:rFonts w:ascii="Cambria Math" w:eastAsiaTheme="minorEastAsia" w:hAnsi="Cambria Math"/>
                  <w:color w:val="A6A6A6" w:themeColor="background1" w:themeShade="A6"/>
                </w:rPr>
                <m:t>∆D</m:t>
              </m:r>
            </m:e>
            <m:sub>
              <m:r>
                <w:rPr>
                  <w:rFonts w:ascii="Cambria Math" w:eastAsiaTheme="minorEastAsia" w:hAnsi="Cambria Math"/>
                  <w:color w:val="A6A6A6" w:themeColor="background1" w:themeShade="A6"/>
                </w:rPr>
                <m:t>baisse taxes ec fermée</m:t>
              </m:r>
            </m:sub>
          </m:sSub>
          <m:r>
            <w:rPr>
              <w:rFonts w:ascii="Cambria Math" w:hAnsi="Cambria Math"/>
              <w:color w:val="A6A6A6" w:themeColor="background1" w:themeShade="A6"/>
            </w:rPr>
            <m:t>-M∆d</m:t>
          </m:r>
        </m:oMath>
      </m:oMathPara>
    </w:p>
    <w:p w:rsidR="00ED0DE3" w:rsidRDefault="00ED0DE3" w:rsidP="00ED0DE3">
      <w:pPr>
        <w:pStyle w:val="Paragraphedeliste"/>
        <w:numPr>
          <w:ilvl w:val="0"/>
          <w:numId w:val="9"/>
        </w:numPr>
        <w:tabs>
          <w:tab w:val="left" w:pos="1725"/>
          <w:tab w:val="left" w:pos="2127"/>
        </w:tabs>
        <w:rPr>
          <w:rFonts w:eastAsiaTheme="minorEastAsia"/>
        </w:rPr>
      </w:pPr>
      <w:r>
        <w:rPr>
          <w:rFonts w:eastAsiaTheme="minorEastAsia"/>
        </w:rPr>
        <w:t>Commenter.</w:t>
      </w:r>
    </w:p>
    <w:p w:rsidR="0085000A" w:rsidRDefault="0085000A" w:rsidP="0085000A">
      <w:pPr>
        <w:pStyle w:val="Paragraphedeliste"/>
        <w:numPr>
          <w:ilvl w:val="0"/>
          <w:numId w:val="10"/>
        </w:numPr>
        <w:tabs>
          <w:tab w:val="left" w:pos="1725"/>
          <w:tab w:val="left" w:pos="2127"/>
        </w:tabs>
        <w:rPr>
          <w:rFonts w:eastAsiaTheme="minorEastAsia"/>
          <w:color w:val="808080" w:themeColor="background1" w:themeShade="80"/>
        </w:rPr>
      </w:pPr>
      <w:r>
        <w:rPr>
          <w:rFonts w:eastAsiaTheme="minorEastAsia"/>
          <w:color w:val="808080" w:themeColor="background1" w:themeShade="80"/>
        </w:rPr>
        <w:t>Dans le cadre des hypothèses de ce modèle, la politique de Trump consistant à baisser les impôts et augmenter les droits de douane ne peut alléger le déficit commercial. En effet, l</w:t>
      </w:r>
      <w:r w:rsidR="006A2117">
        <w:rPr>
          <w:rFonts w:eastAsiaTheme="minorEastAsia"/>
          <w:color w:val="808080" w:themeColor="background1" w:themeShade="80"/>
        </w:rPr>
        <w:t>es exportations ne s’amélioreraient pas puisque le taux de change reste stable et l’effet de baisse des importations en raison de la hausse des droits de douanes serait compensé par la hausse des importations créée par l’augmentation du PIB.</w:t>
      </w:r>
    </w:p>
    <w:p w:rsidR="006A2117" w:rsidRPr="0085000A" w:rsidRDefault="006A2117" w:rsidP="006A2117">
      <w:pPr>
        <w:pStyle w:val="Paragraphedeliste"/>
        <w:tabs>
          <w:tab w:val="left" w:pos="1725"/>
          <w:tab w:val="left" w:pos="2127"/>
        </w:tabs>
        <w:ind w:left="1800"/>
        <w:rPr>
          <w:rFonts w:eastAsiaTheme="minorEastAsia"/>
          <w:color w:val="808080" w:themeColor="background1" w:themeShade="80"/>
        </w:rPr>
      </w:pPr>
      <w:r>
        <w:rPr>
          <w:rFonts w:eastAsiaTheme="minorEastAsia"/>
          <w:color w:val="808080" w:themeColor="background1" w:themeShade="80"/>
        </w:rPr>
        <w:t>Pour ce qui concerne le déficit budgétaire, le surplus de recettes douanières pourrait contribuer à alléger le déficit malgrè la baisse de la pression fiscale.</w:t>
      </w:r>
    </w:p>
    <w:p w:rsidR="00FC2066" w:rsidRDefault="00FC2066" w:rsidP="00ED0DE3">
      <w:pPr>
        <w:pStyle w:val="Paragraphedeliste"/>
        <w:numPr>
          <w:ilvl w:val="0"/>
          <w:numId w:val="9"/>
        </w:numPr>
        <w:tabs>
          <w:tab w:val="left" w:pos="1725"/>
          <w:tab w:val="left" w:pos="2127"/>
        </w:tabs>
        <w:rPr>
          <w:rFonts w:eastAsiaTheme="minorEastAsia"/>
        </w:rPr>
      </w:pPr>
      <w:r>
        <w:rPr>
          <w:rFonts w:eastAsiaTheme="minorEastAsia"/>
        </w:rPr>
        <w:t>Indiquer ce qui risque de changer si on introduit la liberté de mouvement des capitaux.</w:t>
      </w:r>
    </w:p>
    <w:p w:rsidR="00282371" w:rsidRDefault="00282371" w:rsidP="00282371">
      <w:pPr>
        <w:pStyle w:val="Paragraphedeliste"/>
        <w:numPr>
          <w:ilvl w:val="0"/>
          <w:numId w:val="10"/>
        </w:numPr>
        <w:tabs>
          <w:tab w:val="left" w:pos="1725"/>
          <w:tab w:val="left" w:pos="2127"/>
        </w:tabs>
        <w:rPr>
          <w:rFonts w:eastAsiaTheme="minorEastAsia"/>
          <w:color w:val="A6A6A6" w:themeColor="background1" w:themeShade="A6"/>
        </w:rPr>
      </w:pPr>
      <w:r>
        <w:rPr>
          <w:rFonts w:eastAsiaTheme="minorEastAsia"/>
          <w:color w:val="A6A6A6" w:themeColor="background1" w:themeShade="A6"/>
        </w:rPr>
        <w:t>En principe, si les taux d’intérêt et taux de change restent inchangés, comme dans notre modèle ci-dessus, il n’y a pas de raison d’observer de grands mouvements de capitaux étrangers. Ceci reste vrai tant que les anticipations sur le taux de change sont stables.</w:t>
      </w:r>
    </w:p>
    <w:p w:rsidR="00282371" w:rsidRDefault="00282371" w:rsidP="00282371">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 xml:space="preserve">Cependant, </w:t>
      </w:r>
      <w:r w:rsidR="0042768D">
        <w:rPr>
          <w:rFonts w:eastAsiaTheme="minorEastAsia"/>
          <w:color w:val="A6A6A6" w:themeColor="background1" w:themeShade="A6"/>
        </w:rPr>
        <w:t>il est p</w:t>
      </w:r>
      <w:r w:rsidR="00A10962">
        <w:rPr>
          <w:rFonts w:eastAsiaTheme="minorEastAsia"/>
          <w:color w:val="A6A6A6" w:themeColor="background1" w:themeShade="A6"/>
        </w:rPr>
        <w:t>ossible</w:t>
      </w:r>
      <w:r w:rsidR="0042768D">
        <w:rPr>
          <w:rFonts w:eastAsiaTheme="minorEastAsia"/>
          <w:color w:val="A6A6A6" w:themeColor="background1" w:themeShade="A6"/>
        </w:rPr>
        <w:t xml:space="preserve"> que cette politique provoque un afflux de capitaux en raison des perspectives de croissance économique. </w:t>
      </w:r>
      <w:r w:rsidR="00A10962">
        <w:rPr>
          <w:rFonts w:eastAsiaTheme="minorEastAsia"/>
          <w:color w:val="A6A6A6" w:themeColor="background1" w:themeShade="A6"/>
        </w:rPr>
        <w:t>C</w:t>
      </w:r>
      <w:r w:rsidR="0042768D">
        <w:rPr>
          <w:rFonts w:eastAsiaTheme="minorEastAsia"/>
          <w:color w:val="A6A6A6" w:themeColor="background1" w:themeShade="A6"/>
        </w:rPr>
        <w:t xml:space="preserve">onformément à la relation </w:t>
      </w:r>
      <m:oMath>
        <m:f>
          <m:fPr>
            <m:ctrlPr>
              <w:rPr>
                <w:rFonts w:ascii="Cambria Math" w:eastAsiaTheme="minorEastAsia" w:hAnsi="Cambria Math"/>
                <w:i/>
                <w:color w:val="A6A6A6" w:themeColor="background1" w:themeShade="A6"/>
              </w:rPr>
            </m:ctrlPr>
          </m:fPr>
          <m:num>
            <m:sSup>
              <m:sSupPr>
                <m:ctrlPr>
                  <w:rPr>
                    <w:rFonts w:ascii="Cambria Math" w:eastAsiaTheme="minorEastAsia" w:hAnsi="Cambria Math"/>
                    <w:i/>
                    <w:color w:val="A6A6A6" w:themeColor="background1" w:themeShade="A6"/>
                  </w:rPr>
                </m:ctrlPr>
              </m:sSupPr>
              <m:e>
                <m:r>
                  <w:rPr>
                    <w:rFonts w:ascii="Cambria Math" w:eastAsiaTheme="minorEastAsia" w:hAnsi="Cambria Math"/>
                    <w:color w:val="A6A6A6" w:themeColor="background1" w:themeShade="A6"/>
                  </w:rPr>
                  <m:t>e</m:t>
                </m:r>
              </m:e>
              <m:sup>
                <m:r>
                  <w:rPr>
                    <w:rFonts w:ascii="Cambria Math" w:eastAsiaTheme="minorEastAsia" w:hAnsi="Cambria Math"/>
                    <w:color w:val="A6A6A6" w:themeColor="background1" w:themeShade="A6"/>
                  </w:rPr>
                  <m:t>'</m:t>
                </m:r>
              </m:sup>
            </m:sSup>
            <m:r>
              <w:rPr>
                <w:rFonts w:ascii="Cambria Math" w:eastAsiaTheme="minorEastAsia" w:hAnsi="Cambria Math"/>
                <w:color w:val="A6A6A6" w:themeColor="background1" w:themeShade="A6"/>
              </w:rPr>
              <m:t>-e</m:t>
            </m:r>
          </m:num>
          <m:den>
            <m:r>
              <w:rPr>
                <w:rFonts w:ascii="Cambria Math" w:eastAsiaTheme="minorEastAsia" w:hAnsi="Cambria Math"/>
                <w:color w:val="A6A6A6" w:themeColor="background1" w:themeShade="A6"/>
              </w:rPr>
              <m:t>e</m:t>
            </m:r>
          </m:den>
        </m:f>
        <m:r>
          <w:rPr>
            <w:rFonts w:ascii="Cambria Math" w:eastAsiaTheme="minorEastAsia" w:hAnsi="Cambria Math"/>
            <w:color w:val="A6A6A6" w:themeColor="background1" w:themeShade="A6"/>
          </w:rPr>
          <m:t>=r-r'</m:t>
        </m:r>
      </m:oMath>
      <w:r w:rsidR="0042768D">
        <w:rPr>
          <w:rFonts w:eastAsiaTheme="minorEastAsia"/>
          <w:color w:val="A6A6A6" w:themeColor="background1" w:themeShade="A6"/>
        </w:rPr>
        <w:t xml:space="preserve">, </w:t>
      </w:r>
      <w:r w:rsidR="00C3477F">
        <w:rPr>
          <w:rFonts w:eastAsiaTheme="minorEastAsia"/>
          <w:color w:val="A6A6A6" w:themeColor="background1" w:themeShade="A6"/>
        </w:rPr>
        <w:t xml:space="preserve">le taux d’intérêt domestique </w:t>
      </w:r>
      <m:oMath>
        <m:r>
          <w:rPr>
            <w:rFonts w:ascii="Cambria Math" w:eastAsiaTheme="minorEastAsia" w:hAnsi="Cambria Math"/>
            <w:color w:val="A6A6A6" w:themeColor="background1" w:themeShade="A6"/>
          </w:rPr>
          <m:t>r</m:t>
        </m:r>
      </m:oMath>
      <w:r w:rsidR="00C3477F">
        <w:rPr>
          <w:rFonts w:eastAsiaTheme="minorEastAsia"/>
          <w:color w:val="A6A6A6" w:themeColor="background1" w:themeShade="A6"/>
        </w:rPr>
        <w:t xml:space="preserve"> aura tendance à  baisser, ce qui modifiera l’équilibre macroéconomique vers plus de croissance et plus de déficit extérieur.</w:t>
      </w:r>
    </w:p>
    <w:p w:rsidR="00C3477F" w:rsidRPr="00282371" w:rsidRDefault="00C3477F" w:rsidP="00282371">
      <w:pPr>
        <w:pStyle w:val="Paragraphedeliste"/>
        <w:tabs>
          <w:tab w:val="left" w:pos="1725"/>
          <w:tab w:val="left" w:pos="2127"/>
        </w:tabs>
        <w:ind w:left="1800"/>
        <w:rPr>
          <w:rFonts w:eastAsiaTheme="minorEastAsia"/>
          <w:color w:val="A6A6A6" w:themeColor="background1" w:themeShade="A6"/>
        </w:rPr>
      </w:pPr>
      <w:r>
        <w:rPr>
          <w:rFonts w:eastAsiaTheme="minorEastAsia"/>
          <w:color w:val="A6A6A6" w:themeColor="background1" w:themeShade="A6"/>
        </w:rPr>
        <w:t>On suppose dans cette analyse que les prix restent stables. L’analyse du risque d’inflation et de ses conséquences n’est pas demandée.</w:t>
      </w:r>
    </w:p>
    <w:p w:rsidR="00EB469D" w:rsidRDefault="00EB469D" w:rsidP="007F42FA">
      <w:pPr>
        <w:pStyle w:val="Paragraphedeliste"/>
        <w:tabs>
          <w:tab w:val="left" w:pos="1725"/>
          <w:tab w:val="left" w:pos="2127"/>
        </w:tabs>
        <w:ind w:left="1080"/>
        <w:rPr>
          <w:rFonts w:eastAsiaTheme="minorEastAsia"/>
        </w:rPr>
      </w:pPr>
    </w:p>
    <w:p w:rsidR="00EB469D" w:rsidRPr="007F42FA" w:rsidRDefault="00EB469D" w:rsidP="007F42FA">
      <w:pPr>
        <w:pStyle w:val="Paragraphedeliste"/>
        <w:tabs>
          <w:tab w:val="left" w:pos="1725"/>
          <w:tab w:val="left" w:pos="2127"/>
        </w:tabs>
        <w:ind w:left="1080"/>
        <w:rPr>
          <w:rFonts w:eastAsiaTheme="minorEastAsia"/>
        </w:rPr>
      </w:pPr>
    </w:p>
    <w:p w:rsidR="007F42FA" w:rsidRPr="007F42FA" w:rsidRDefault="007F42FA" w:rsidP="007F42FA">
      <w:pPr>
        <w:pStyle w:val="Paragraphedeliste"/>
        <w:tabs>
          <w:tab w:val="left" w:pos="1725"/>
          <w:tab w:val="left" w:pos="2127"/>
        </w:tabs>
        <w:ind w:left="1080"/>
        <w:rPr>
          <w:rFonts w:eastAsiaTheme="minorEastAsia"/>
        </w:rPr>
      </w:pPr>
    </w:p>
    <w:p w:rsidR="00D839D6" w:rsidRDefault="00D839D6" w:rsidP="00D839D6">
      <w:pPr>
        <w:pStyle w:val="Paragraphedeliste"/>
        <w:tabs>
          <w:tab w:val="left" w:pos="1725"/>
        </w:tabs>
        <w:ind w:left="1080"/>
      </w:pPr>
    </w:p>
    <w:p w:rsidR="00030D29" w:rsidRDefault="00030D29" w:rsidP="00142B89">
      <w:pPr>
        <w:tabs>
          <w:tab w:val="left" w:pos="1725"/>
        </w:tabs>
      </w:pPr>
    </w:p>
    <w:sectPr w:rsidR="00030D29" w:rsidSect="00E26B5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F4A" w:rsidRDefault="00E86F4A" w:rsidP="0060615D">
      <w:r>
        <w:separator/>
      </w:r>
    </w:p>
  </w:endnote>
  <w:endnote w:type="continuationSeparator" w:id="1">
    <w:p w:rsidR="00E86F4A" w:rsidRDefault="00E86F4A" w:rsidP="006061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498"/>
      <w:docPartObj>
        <w:docPartGallery w:val="Page Numbers (Bottom of Page)"/>
        <w:docPartUnique/>
      </w:docPartObj>
    </w:sdtPr>
    <w:sdtContent>
      <w:p w:rsidR="00282371" w:rsidRDefault="006805E2">
        <w:pPr>
          <w:pStyle w:val="Pieddepage"/>
          <w:jc w:val="right"/>
        </w:pPr>
        <w:fldSimple w:instr=" PAGE   \* MERGEFORMAT ">
          <w:r w:rsidR="00561A73">
            <w:rPr>
              <w:noProof/>
            </w:rPr>
            <w:t>4</w:t>
          </w:r>
        </w:fldSimple>
      </w:p>
    </w:sdtContent>
  </w:sdt>
  <w:p w:rsidR="00282371" w:rsidRDefault="002823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F4A" w:rsidRDefault="00E86F4A" w:rsidP="0060615D">
      <w:r>
        <w:separator/>
      </w:r>
    </w:p>
  </w:footnote>
  <w:footnote w:type="continuationSeparator" w:id="1">
    <w:p w:rsidR="00E86F4A" w:rsidRDefault="00E86F4A" w:rsidP="006061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0577"/>
    <w:multiLevelType w:val="hybridMultilevel"/>
    <w:tmpl w:val="3306F0A2"/>
    <w:lvl w:ilvl="0" w:tplc="9864BE9E">
      <w:start w:val="3"/>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0F07C2A"/>
    <w:multiLevelType w:val="hybridMultilevel"/>
    <w:tmpl w:val="A58A2FD6"/>
    <w:lvl w:ilvl="0" w:tplc="9EA496DC">
      <w:start w:val="1"/>
      <w:numFmt w:val="decimal"/>
      <w:lvlText w:val="%1-"/>
      <w:lvlJc w:val="left"/>
      <w:pPr>
        <w:ind w:left="720" w:hanging="360"/>
      </w:pPr>
      <w:rPr>
        <w:rFonts w:hint="default"/>
        <w:color w:val="auto"/>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597461"/>
    <w:multiLevelType w:val="hybridMultilevel"/>
    <w:tmpl w:val="0122B040"/>
    <w:lvl w:ilvl="0" w:tplc="1F76580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355EF5"/>
    <w:multiLevelType w:val="hybridMultilevel"/>
    <w:tmpl w:val="C09A4716"/>
    <w:lvl w:ilvl="0" w:tplc="2F1E1B04">
      <w:start w:val="1"/>
      <w:numFmt w:val="decimal"/>
      <w:lvlText w:val="%1-"/>
      <w:lvlJc w:val="left"/>
      <w:pPr>
        <w:ind w:left="1080" w:hanging="360"/>
      </w:pPr>
      <w:rPr>
        <w:rFonts w:eastAsiaTheme="minorHAnsi"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0B97052"/>
    <w:multiLevelType w:val="hybridMultilevel"/>
    <w:tmpl w:val="2C342120"/>
    <w:lvl w:ilvl="0" w:tplc="FBC4411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4F677F9"/>
    <w:multiLevelType w:val="hybridMultilevel"/>
    <w:tmpl w:val="D0062BAA"/>
    <w:lvl w:ilvl="0" w:tplc="3B965A9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EC2305"/>
    <w:multiLevelType w:val="hybridMultilevel"/>
    <w:tmpl w:val="87A8BFEA"/>
    <w:lvl w:ilvl="0" w:tplc="0E564B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F852F9"/>
    <w:multiLevelType w:val="hybridMultilevel"/>
    <w:tmpl w:val="1026EDC0"/>
    <w:lvl w:ilvl="0" w:tplc="7022284A">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nsid w:val="64001E4B"/>
    <w:multiLevelType w:val="hybridMultilevel"/>
    <w:tmpl w:val="3386203A"/>
    <w:lvl w:ilvl="0" w:tplc="50A402A0">
      <w:numFmt w:val="bullet"/>
      <w:lvlText w:val="&gt;"/>
      <w:lvlJc w:val="left"/>
      <w:pPr>
        <w:ind w:left="1800" w:hanging="360"/>
      </w:pPr>
      <w:rPr>
        <w:rFonts w:ascii="Calibri" w:eastAsiaTheme="minorEastAsia"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nsid w:val="7D5C041A"/>
    <w:multiLevelType w:val="hybridMultilevel"/>
    <w:tmpl w:val="FA206A38"/>
    <w:lvl w:ilvl="0" w:tplc="526426AC">
      <w:start w:val="1"/>
      <w:numFmt w:val="decimal"/>
      <w:lvlText w:val="%1)"/>
      <w:lvlJc w:val="left"/>
      <w:pPr>
        <w:ind w:left="1068" w:hanging="360"/>
      </w:pPr>
      <w:rPr>
        <w:rFonts w:eastAsiaTheme="minorHAnsi"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FCC7744"/>
    <w:multiLevelType w:val="hybridMultilevel"/>
    <w:tmpl w:val="06C2BC02"/>
    <w:lvl w:ilvl="0" w:tplc="87D4680C">
      <w:start w:val="1"/>
      <w:numFmt w:val="decimal"/>
      <w:lvlText w:val="%1)"/>
      <w:lvlJc w:val="left"/>
      <w:pPr>
        <w:ind w:left="2316" w:hanging="90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
  </w:num>
  <w:num w:numId="2">
    <w:abstractNumId w:val="5"/>
  </w:num>
  <w:num w:numId="3">
    <w:abstractNumId w:val="10"/>
  </w:num>
  <w:num w:numId="4">
    <w:abstractNumId w:val="3"/>
  </w:num>
  <w:num w:numId="5">
    <w:abstractNumId w:val="9"/>
  </w:num>
  <w:num w:numId="6">
    <w:abstractNumId w:val="0"/>
  </w:num>
  <w:num w:numId="7">
    <w:abstractNumId w:val="6"/>
  </w:num>
  <w:num w:numId="8">
    <w:abstractNumId w:val="2"/>
  </w:num>
  <w:num w:numId="9">
    <w:abstractNumId w:val="4"/>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052D3"/>
    <w:rsid w:val="000012ED"/>
    <w:rsid w:val="000015C7"/>
    <w:rsid w:val="00001C43"/>
    <w:rsid w:val="00001E0D"/>
    <w:rsid w:val="00005908"/>
    <w:rsid w:val="000140D8"/>
    <w:rsid w:val="00022AC3"/>
    <w:rsid w:val="000262F0"/>
    <w:rsid w:val="00030D29"/>
    <w:rsid w:val="00040075"/>
    <w:rsid w:val="00041390"/>
    <w:rsid w:val="00041D15"/>
    <w:rsid w:val="00043320"/>
    <w:rsid w:val="000549D3"/>
    <w:rsid w:val="0006196F"/>
    <w:rsid w:val="00063840"/>
    <w:rsid w:val="00063DE2"/>
    <w:rsid w:val="000679F5"/>
    <w:rsid w:val="0007033A"/>
    <w:rsid w:val="00071167"/>
    <w:rsid w:val="00073D01"/>
    <w:rsid w:val="00077DE9"/>
    <w:rsid w:val="00081BF9"/>
    <w:rsid w:val="000821ED"/>
    <w:rsid w:val="00087C45"/>
    <w:rsid w:val="0009495F"/>
    <w:rsid w:val="00096B4B"/>
    <w:rsid w:val="000A42E3"/>
    <w:rsid w:val="000C0004"/>
    <w:rsid w:val="000C3484"/>
    <w:rsid w:val="000C3EC2"/>
    <w:rsid w:val="000C534B"/>
    <w:rsid w:val="000C62CC"/>
    <w:rsid w:val="000C769F"/>
    <w:rsid w:val="000D1A6E"/>
    <w:rsid w:val="000D557D"/>
    <w:rsid w:val="000D7B92"/>
    <w:rsid w:val="000E07BE"/>
    <w:rsid w:val="000E41DD"/>
    <w:rsid w:val="000E6300"/>
    <w:rsid w:val="000F32D0"/>
    <w:rsid w:val="000F3457"/>
    <w:rsid w:val="000F71F7"/>
    <w:rsid w:val="001052D3"/>
    <w:rsid w:val="00107A5C"/>
    <w:rsid w:val="001111D8"/>
    <w:rsid w:val="001266EF"/>
    <w:rsid w:val="00132196"/>
    <w:rsid w:val="00142B89"/>
    <w:rsid w:val="00145E8D"/>
    <w:rsid w:val="00156F74"/>
    <w:rsid w:val="001607A5"/>
    <w:rsid w:val="0016203D"/>
    <w:rsid w:val="00162AAF"/>
    <w:rsid w:val="00163308"/>
    <w:rsid w:val="0017149B"/>
    <w:rsid w:val="0017219E"/>
    <w:rsid w:val="00175726"/>
    <w:rsid w:val="00175BB3"/>
    <w:rsid w:val="0018018F"/>
    <w:rsid w:val="0018475C"/>
    <w:rsid w:val="00187DC5"/>
    <w:rsid w:val="00194337"/>
    <w:rsid w:val="001946E5"/>
    <w:rsid w:val="0019681E"/>
    <w:rsid w:val="001A1FEB"/>
    <w:rsid w:val="001B2A25"/>
    <w:rsid w:val="001B3719"/>
    <w:rsid w:val="001B4D49"/>
    <w:rsid w:val="001B7D0E"/>
    <w:rsid w:val="001D7B62"/>
    <w:rsid w:val="001E2611"/>
    <w:rsid w:val="001F092E"/>
    <w:rsid w:val="001F37DF"/>
    <w:rsid w:val="00206AFA"/>
    <w:rsid w:val="00211B8C"/>
    <w:rsid w:val="00217FF4"/>
    <w:rsid w:val="00220F49"/>
    <w:rsid w:val="002214F0"/>
    <w:rsid w:val="00225538"/>
    <w:rsid w:val="0023532A"/>
    <w:rsid w:val="002359B7"/>
    <w:rsid w:val="00245978"/>
    <w:rsid w:val="00250BE4"/>
    <w:rsid w:val="00255482"/>
    <w:rsid w:val="00255817"/>
    <w:rsid w:val="002616B4"/>
    <w:rsid w:val="002635B8"/>
    <w:rsid w:val="00264AE9"/>
    <w:rsid w:val="00270768"/>
    <w:rsid w:val="002753EA"/>
    <w:rsid w:val="00277453"/>
    <w:rsid w:val="00281ED5"/>
    <w:rsid w:val="00282371"/>
    <w:rsid w:val="00283EAF"/>
    <w:rsid w:val="00287200"/>
    <w:rsid w:val="00287848"/>
    <w:rsid w:val="002A3537"/>
    <w:rsid w:val="002A5E5C"/>
    <w:rsid w:val="002B4404"/>
    <w:rsid w:val="002B7649"/>
    <w:rsid w:val="002C0161"/>
    <w:rsid w:val="002C684B"/>
    <w:rsid w:val="002C7878"/>
    <w:rsid w:val="002C7AD5"/>
    <w:rsid w:val="002D6527"/>
    <w:rsid w:val="002F0415"/>
    <w:rsid w:val="002F1D3E"/>
    <w:rsid w:val="002F42BE"/>
    <w:rsid w:val="003038A9"/>
    <w:rsid w:val="00305269"/>
    <w:rsid w:val="003135A8"/>
    <w:rsid w:val="003141A8"/>
    <w:rsid w:val="00335EEA"/>
    <w:rsid w:val="00341F32"/>
    <w:rsid w:val="00342635"/>
    <w:rsid w:val="00347879"/>
    <w:rsid w:val="00355909"/>
    <w:rsid w:val="00356DE8"/>
    <w:rsid w:val="0036313A"/>
    <w:rsid w:val="003636BD"/>
    <w:rsid w:val="00366DD1"/>
    <w:rsid w:val="00380E30"/>
    <w:rsid w:val="00381A67"/>
    <w:rsid w:val="00381B4B"/>
    <w:rsid w:val="003851AF"/>
    <w:rsid w:val="00385509"/>
    <w:rsid w:val="003901DF"/>
    <w:rsid w:val="003B2C3B"/>
    <w:rsid w:val="003B4087"/>
    <w:rsid w:val="003B41DF"/>
    <w:rsid w:val="003B6734"/>
    <w:rsid w:val="003C1D24"/>
    <w:rsid w:val="003C4289"/>
    <w:rsid w:val="003C4F7B"/>
    <w:rsid w:val="003C6B23"/>
    <w:rsid w:val="003D0073"/>
    <w:rsid w:val="003D0C8A"/>
    <w:rsid w:val="003E0868"/>
    <w:rsid w:val="003E16E1"/>
    <w:rsid w:val="003E7156"/>
    <w:rsid w:val="003F0FB5"/>
    <w:rsid w:val="00411344"/>
    <w:rsid w:val="0041321B"/>
    <w:rsid w:val="00417EF7"/>
    <w:rsid w:val="00422A59"/>
    <w:rsid w:val="00426440"/>
    <w:rsid w:val="00426622"/>
    <w:rsid w:val="00426D2A"/>
    <w:rsid w:val="0042768D"/>
    <w:rsid w:val="00432279"/>
    <w:rsid w:val="00436A04"/>
    <w:rsid w:val="00470CB4"/>
    <w:rsid w:val="00472495"/>
    <w:rsid w:val="004730C0"/>
    <w:rsid w:val="0047447B"/>
    <w:rsid w:val="00480B33"/>
    <w:rsid w:val="00483992"/>
    <w:rsid w:val="00486CD7"/>
    <w:rsid w:val="004878F6"/>
    <w:rsid w:val="0049522C"/>
    <w:rsid w:val="00495A46"/>
    <w:rsid w:val="004A026D"/>
    <w:rsid w:val="004A15A3"/>
    <w:rsid w:val="004A60C9"/>
    <w:rsid w:val="004A6DFA"/>
    <w:rsid w:val="004A6FB9"/>
    <w:rsid w:val="004A7055"/>
    <w:rsid w:val="004B37CD"/>
    <w:rsid w:val="004D6853"/>
    <w:rsid w:val="004E3B4A"/>
    <w:rsid w:val="004E67AF"/>
    <w:rsid w:val="004F55A1"/>
    <w:rsid w:val="00503299"/>
    <w:rsid w:val="00516BDC"/>
    <w:rsid w:val="0052736A"/>
    <w:rsid w:val="005577D7"/>
    <w:rsid w:val="00561A73"/>
    <w:rsid w:val="005654A8"/>
    <w:rsid w:val="0056673E"/>
    <w:rsid w:val="00567543"/>
    <w:rsid w:val="00576C46"/>
    <w:rsid w:val="00577119"/>
    <w:rsid w:val="00595F2D"/>
    <w:rsid w:val="00596D38"/>
    <w:rsid w:val="005A38C3"/>
    <w:rsid w:val="005B5954"/>
    <w:rsid w:val="005D350F"/>
    <w:rsid w:val="005D6420"/>
    <w:rsid w:val="005E3261"/>
    <w:rsid w:val="005E7592"/>
    <w:rsid w:val="005F2104"/>
    <w:rsid w:val="005F350F"/>
    <w:rsid w:val="006014D3"/>
    <w:rsid w:val="0060615D"/>
    <w:rsid w:val="00616D4B"/>
    <w:rsid w:val="00616DDA"/>
    <w:rsid w:val="0063159A"/>
    <w:rsid w:val="006451F6"/>
    <w:rsid w:val="0065049D"/>
    <w:rsid w:val="006505DC"/>
    <w:rsid w:val="00652F82"/>
    <w:rsid w:val="00660968"/>
    <w:rsid w:val="006652A5"/>
    <w:rsid w:val="00672367"/>
    <w:rsid w:val="006805E2"/>
    <w:rsid w:val="006814EA"/>
    <w:rsid w:val="00681823"/>
    <w:rsid w:val="00683F03"/>
    <w:rsid w:val="00685C57"/>
    <w:rsid w:val="00686B66"/>
    <w:rsid w:val="006872FF"/>
    <w:rsid w:val="00690452"/>
    <w:rsid w:val="0069181C"/>
    <w:rsid w:val="00691B59"/>
    <w:rsid w:val="00696024"/>
    <w:rsid w:val="00697829"/>
    <w:rsid w:val="006A2117"/>
    <w:rsid w:val="006B0277"/>
    <w:rsid w:val="006B3596"/>
    <w:rsid w:val="006B441D"/>
    <w:rsid w:val="006B72E6"/>
    <w:rsid w:val="006D044A"/>
    <w:rsid w:val="006D2A3C"/>
    <w:rsid w:val="006D737E"/>
    <w:rsid w:val="006E06AB"/>
    <w:rsid w:val="00712ABC"/>
    <w:rsid w:val="00712E67"/>
    <w:rsid w:val="00712FB4"/>
    <w:rsid w:val="007154B4"/>
    <w:rsid w:val="0071618E"/>
    <w:rsid w:val="0072231D"/>
    <w:rsid w:val="00727EF5"/>
    <w:rsid w:val="007364D4"/>
    <w:rsid w:val="007438DA"/>
    <w:rsid w:val="00755A1E"/>
    <w:rsid w:val="00761AFF"/>
    <w:rsid w:val="0078216D"/>
    <w:rsid w:val="007A2D44"/>
    <w:rsid w:val="007B7DE5"/>
    <w:rsid w:val="007C1F36"/>
    <w:rsid w:val="007C4EFC"/>
    <w:rsid w:val="007D5633"/>
    <w:rsid w:val="007E2A60"/>
    <w:rsid w:val="007F021A"/>
    <w:rsid w:val="007F0745"/>
    <w:rsid w:val="007F42FA"/>
    <w:rsid w:val="007F77DB"/>
    <w:rsid w:val="00807CBC"/>
    <w:rsid w:val="00811BFC"/>
    <w:rsid w:val="00813C74"/>
    <w:rsid w:val="00816B82"/>
    <w:rsid w:val="00824400"/>
    <w:rsid w:val="00831F70"/>
    <w:rsid w:val="008404F8"/>
    <w:rsid w:val="00841563"/>
    <w:rsid w:val="008447D1"/>
    <w:rsid w:val="00844FFA"/>
    <w:rsid w:val="0085000A"/>
    <w:rsid w:val="00854E40"/>
    <w:rsid w:val="00856D7C"/>
    <w:rsid w:val="00863813"/>
    <w:rsid w:val="0086398E"/>
    <w:rsid w:val="0086649D"/>
    <w:rsid w:val="00877736"/>
    <w:rsid w:val="0088386A"/>
    <w:rsid w:val="00885D9C"/>
    <w:rsid w:val="00887BF5"/>
    <w:rsid w:val="00891764"/>
    <w:rsid w:val="008A0E98"/>
    <w:rsid w:val="008A5339"/>
    <w:rsid w:val="008B1566"/>
    <w:rsid w:val="008B3236"/>
    <w:rsid w:val="008B3576"/>
    <w:rsid w:val="008B5305"/>
    <w:rsid w:val="008B7C15"/>
    <w:rsid w:val="008C20C4"/>
    <w:rsid w:val="008C5704"/>
    <w:rsid w:val="008C7C5E"/>
    <w:rsid w:val="008D34D1"/>
    <w:rsid w:val="008E45E9"/>
    <w:rsid w:val="008E700B"/>
    <w:rsid w:val="008E7696"/>
    <w:rsid w:val="008F7BFC"/>
    <w:rsid w:val="009025FA"/>
    <w:rsid w:val="00906BDD"/>
    <w:rsid w:val="009104D7"/>
    <w:rsid w:val="0091546A"/>
    <w:rsid w:val="00920515"/>
    <w:rsid w:val="00925FA4"/>
    <w:rsid w:val="0093380E"/>
    <w:rsid w:val="00935081"/>
    <w:rsid w:val="00947B54"/>
    <w:rsid w:val="0096034D"/>
    <w:rsid w:val="00960E25"/>
    <w:rsid w:val="00963F33"/>
    <w:rsid w:val="00965259"/>
    <w:rsid w:val="00966DFB"/>
    <w:rsid w:val="00975C70"/>
    <w:rsid w:val="0098153B"/>
    <w:rsid w:val="00984A55"/>
    <w:rsid w:val="00985188"/>
    <w:rsid w:val="00986E79"/>
    <w:rsid w:val="00996692"/>
    <w:rsid w:val="0099780F"/>
    <w:rsid w:val="009A1332"/>
    <w:rsid w:val="009A70C1"/>
    <w:rsid w:val="009B6792"/>
    <w:rsid w:val="009B7B91"/>
    <w:rsid w:val="009C20DD"/>
    <w:rsid w:val="009C5DF6"/>
    <w:rsid w:val="009F042F"/>
    <w:rsid w:val="00A02C54"/>
    <w:rsid w:val="00A03AE6"/>
    <w:rsid w:val="00A06481"/>
    <w:rsid w:val="00A10962"/>
    <w:rsid w:val="00A12678"/>
    <w:rsid w:val="00A17B39"/>
    <w:rsid w:val="00A222C7"/>
    <w:rsid w:val="00A258BD"/>
    <w:rsid w:val="00A2614B"/>
    <w:rsid w:val="00A33EE3"/>
    <w:rsid w:val="00A4656D"/>
    <w:rsid w:val="00A627BC"/>
    <w:rsid w:val="00A74E4C"/>
    <w:rsid w:val="00A84BB8"/>
    <w:rsid w:val="00A90E8C"/>
    <w:rsid w:val="00AA0908"/>
    <w:rsid w:val="00AA26A2"/>
    <w:rsid w:val="00AB019B"/>
    <w:rsid w:val="00AB1EE1"/>
    <w:rsid w:val="00AB33C1"/>
    <w:rsid w:val="00AB3E7D"/>
    <w:rsid w:val="00AB7964"/>
    <w:rsid w:val="00AC575E"/>
    <w:rsid w:val="00AC63F8"/>
    <w:rsid w:val="00AD30E5"/>
    <w:rsid w:val="00AD3395"/>
    <w:rsid w:val="00AE2357"/>
    <w:rsid w:val="00AE4F6C"/>
    <w:rsid w:val="00AF5992"/>
    <w:rsid w:val="00B071BF"/>
    <w:rsid w:val="00B10A02"/>
    <w:rsid w:val="00B136C9"/>
    <w:rsid w:val="00B14A3F"/>
    <w:rsid w:val="00B14B84"/>
    <w:rsid w:val="00B21CE8"/>
    <w:rsid w:val="00B24C82"/>
    <w:rsid w:val="00B27C1E"/>
    <w:rsid w:val="00B369C4"/>
    <w:rsid w:val="00B401A2"/>
    <w:rsid w:val="00B50E78"/>
    <w:rsid w:val="00B55401"/>
    <w:rsid w:val="00B55FE0"/>
    <w:rsid w:val="00B62DA3"/>
    <w:rsid w:val="00B6500D"/>
    <w:rsid w:val="00B6709A"/>
    <w:rsid w:val="00B674E4"/>
    <w:rsid w:val="00B7641D"/>
    <w:rsid w:val="00B817BB"/>
    <w:rsid w:val="00B83961"/>
    <w:rsid w:val="00B87C63"/>
    <w:rsid w:val="00B972B7"/>
    <w:rsid w:val="00B972B8"/>
    <w:rsid w:val="00BA504C"/>
    <w:rsid w:val="00BB19DF"/>
    <w:rsid w:val="00BB5A82"/>
    <w:rsid w:val="00BC437A"/>
    <w:rsid w:val="00BD0066"/>
    <w:rsid w:val="00BD063A"/>
    <w:rsid w:val="00BD2BE8"/>
    <w:rsid w:val="00BD4C96"/>
    <w:rsid w:val="00BE1CBF"/>
    <w:rsid w:val="00BE6BAA"/>
    <w:rsid w:val="00BE6E93"/>
    <w:rsid w:val="00BF67C7"/>
    <w:rsid w:val="00BF784C"/>
    <w:rsid w:val="00C00B4A"/>
    <w:rsid w:val="00C03D51"/>
    <w:rsid w:val="00C12B68"/>
    <w:rsid w:val="00C23F5A"/>
    <w:rsid w:val="00C2706A"/>
    <w:rsid w:val="00C3477F"/>
    <w:rsid w:val="00C34969"/>
    <w:rsid w:val="00C44170"/>
    <w:rsid w:val="00C65262"/>
    <w:rsid w:val="00C7289D"/>
    <w:rsid w:val="00C744CA"/>
    <w:rsid w:val="00C80872"/>
    <w:rsid w:val="00C81EC5"/>
    <w:rsid w:val="00C920C9"/>
    <w:rsid w:val="00C94F2C"/>
    <w:rsid w:val="00CA70D7"/>
    <w:rsid w:val="00CB1EAA"/>
    <w:rsid w:val="00CB67C6"/>
    <w:rsid w:val="00CB6B87"/>
    <w:rsid w:val="00CC1F39"/>
    <w:rsid w:val="00CC5293"/>
    <w:rsid w:val="00CC5BC2"/>
    <w:rsid w:val="00CC7236"/>
    <w:rsid w:val="00CD6C58"/>
    <w:rsid w:val="00CE6881"/>
    <w:rsid w:val="00CF4599"/>
    <w:rsid w:val="00D139DB"/>
    <w:rsid w:val="00D211DB"/>
    <w:rsid w:val="00D362D4"/>
    <w:rsid w:val="00D41564"/>
    <w:rsid w:val="00D641FE"/>
    <w:rsid w:val="00D65D5B"/>
    <w:rsid w:val="00D75A48"/>
    <w:rsid w:val="00D775CA"/>
    <w:rsid w:val="00D77AD7"/>
    <w:rsid w:val="00D77B82"/>
    <w:rsid w:val="00D81319"/>
    <w:rsid w:val="00D839D6"/>
    <w:rsid w:val="00D8527C"/>
    <w:rsid w:val="00DA1759"/>
    <w:rsid w:val="00DA2B79"/>
    <w:rsid w:val="00DA38D8"/>
    <w:rsid w:val="00DB2AF5"/>
    <w:rsid w:val="00DD3561"/>
    <w:rsid w:val="00DD738A"/>
    <w:rsid w:val="00DF28A2"/>
    <w:rsid w:val="00DF2F79"/>
    <w:rsid w:val="00E12EB5"/>
    <w:rsid w:val="00E13F6B"/>
    <w:rsid w:val="00E15BAD"/>
    <w:rsid w:val="00E26161"/>
    <w:rsid w:val="00E26B59"/>
    <w:rsid w:val="00E34446"/>
    <w:rsid w:val="00E50CA0"/>
    <w:rsid w:val="00E51F6A"/>
    <w:rsid w:val="00E54AA4"/>
    <w:rsid w:val="00E703A5"/>
    <w:rsid w:val="00E71455"/>
    <w:rsid w:val="00E80979"/>
    <w:rsid w:val="00E83B24"/>
    <w:rsid w:val="00E84CE8"/>
    <w:rsid w:val="00E86F4A"/>
    <w:rsid w:val="00EA1FE8"/>
    <w:rsid w:val="00EB0B45"/>
    <w:rsid w:val="00EB1657"/>
    <w:rsid w:val="00EB469D"/>
    <w:rsid w:val="00EB5E76"/>
    <w:rsid w:val="00EC7F36"/>
    <w:rsid w:val="00ED0ADD"/>
    <w:rsid w:val="00ED0DE3"/>
    <w:rsid w:val="00ED3CAF"/>
    <w:rsid w:val="00ED53B3"/>
    <w:rsid w:val="00ED57D6"/>
    <w:rsid w:val="00EE0FFF"/>
    <w:rsid w:val="00EE73D0"/>
    <w:rsid w:val="00F0106D"/>
    <w:rsid w:val="00F01889"/>
    <w:rsid w:val="00F112AD"/>
    <w:rsid w:val="00F134B3"/>
    <w:rsid w:val="00F2062E"/>
    <w:rsid w:val="00F230C3"/>
    <w:rsid w:val="00F247DC"/>
    <w:rsid w:val="00F321AB"/>
    <w:rsid w:val="00F36310"/>
    <w:rsid w:val="00F36B21"/>
    <w:rsid w:val="00F6233F"/>
    <w:rsid w:val="00F6351B"/>
    <w:rsid w:val="00F81C04"/>
    <w:rsid w:val="00F84B31"/>
    <w:rsid w:val="00F851B0"/>
    <w:rsid w:val="00FA1AF9"/>
    <w:rsid w:val="00FA5F15"/>
    <w:rsid w:val="00FA6AF5"/>
    <w:rsid w:val="00FB0071"/>
    <w:rsid w:val="00FB0E5F"/>
    <w:rsid w:val="00FB64C8"/>
    <w:rsid w:val="00FB7C2D"/>
    <w:rsid w:val="00FC1C27"/>
    <w:rsid w:val="00FC2066"/>
    <w:rsid w:val="00FC4A95"/>
    <w:rsid w:val="00FC6C39"/>
    <w:rsid w:val="00FE2B56"/>
    <w:rsid w:val="00FF032E"/>
    <w:rsid w:val="00FF7F6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B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52D3"/>
    <w:pPr>
      <w:ind w:left="720"/>
      <w:contextualSpacing/>
    </w:pPr>
  </w:style>
  <w:style w:type="character" w:styleId="Textedelespacerserv">
    <w:name w:val="Placeholder Text"/>
    <w:basedOn w:val="Policepardfaut"/>
    <w:uiPriority w:val="99"/>
    <w:semiHidden/>
    <w:rsid w:val="001052D3"/>
    <w:rPr>
      <w:color w:val="808080"/>
    </w:rPr>
  </w:style>
  <w:style w:type="paragraph" w:styleId="Textedebulles">
    <w:name w:val="Balloon Text"/>
    <w:basedOn w:val="Normal"/>
    <w:link w:val="TextedebullesCar"/>
    <w:uiPriority w:val="99"/>
    <w:semiHidden/>
    <w:unhideWhenUsed/>
    <w:rsid w:val="001052D3"/>
    <w:rPr>
      <w:rFonts w:ascii="Tahoma" w:hAnsi="Tahoma" w:cs="Tahoma"/>
      <w:sz w:val="16"/>
      <w:szCs w:val="16"/>
    </w:rPr>
  </w:style>
  <w:style w:type="character" w:customStyle="1" w:styleId="TextedebullesCar">
    <w:name w:val="Texte de bulles Car"/>
    <w:basedOn w:val="Policepardfaut"/>
    <w:link w:val="Textedebulles"/>
    <w:uiPriority w:val="99"/>
    <w:semiHidden/>
    <w:rsid w:val="001052D3"/>
    <w:rPr>
      <w:rFonts w:ascii="Tahoma" w:hAnsi="Tahoma" w:cs="Tahoma"/>
      <w:sz w:val="16"/>
      <w:szCs w:val="16"/>
    </w:rPr>
  </w:style>
  <w:style w:type="paragraph" w:styleId="Notedebasdepage">
    <w:name w:val="footnote text"/>
    <w:basedOn w:val="Normal"/>
    <w:link w:val="NotedebasdepageCar"/>
    <w:uiPriority w:val="99"/>
    <w:semiHidden/>
    <w:unhideWhenUsed/>
    <w:rsid w:val="0060615D"/>
    <w:rPr>
      <w:sz w:val="20"/>
      <w:szCs w:val="20"/>
    </w:rPr>
  </w:style>
  <w:style w:type="character" w:customStyle="1" w:styleId="NotedebasdepageCar">
    <w:name w:val="Note de bas de page Car"/>
    <w:basedOn w:val="Policepardfaut"/>
    <w:link w:val="Notedebasdepage"/>
    <w:uiPriority w:val="99"/>
    <w:semiHidden/>
    <w:rsid w:val="0060615D"/>
    <w:rPr>
      <w:sz w:val="20"/>
      <w:szCs w:val="20"/>
    </w:rPr>
  </w:style>
  <w:style w:type="character" w:styleId="Appelnotedebasdep">
    <w:name w:val="footnote reference"/>
    <w:basedOn w:val="Policepardfaut"/>
    <w:uiPriority w:val="99"/>
    <w:semiHidden/>
    <w:unhideWhenUsed/>
    <w:rsid w:val="0060615D"/>
    <w:rPr>
      <w:vertAlign w:val="superscript"/>
    </w:rPr>
  </w:style>
  <w:style w:type="paragraph" w:styleId="En-tte">
    <w:name w:val="header"/>
    <w:basedOn w:val="Normal"/>
    <w:link w:val="En-tteCar"/>
    <w:uiPriority w:val="99"/>
    <w:semiHidden/>
    <w:unhideWhenUsed/>
    <w:rsid w:val="003E16E1"/>
    <w:pPr>
      <w:tabs>
        <w:tab w:val="center" w:pos="4536"/>
        <w:tab w:val="right" w:pos="9072"/>
      </w:tabs>
    </w:pPr>
  </w:style>
  <w:style w:type="character" w:customStyle="1" w:styleId="En-tteCar">
    <w:name w:val="En-tête Car"/>
    <w:basedOn w:val="Policepardfaut"/>
    <w:link w:val="En-tte"/>
    <w:uiPriority w:val="99"/>
    <w:semiHidden/>
    <w:rsid w:val="003E16E1"/>
  </w:style>
  <w:style w:type="paragraph" w:styleId="Pieddepage">
    <w:name w:val="footer"/>
    <w:basedOn w:val="Normal"/>
    <w:link w:val="PieddepageCar"/>
    <w:uiPriority w:val="99"/>
    <w:unhideWhenUsed/>
    <w:rsid w:val="003E16E1"/>
    <w:pPr>
      <w:tabs>
        <w:tab w:val="center" w:pos="4536"/>
        <w:tab w:val="right" w:pos="9072"/>
      </w:tabs>
    </w:pPr>
  </w:style>
  <w:style w:type="character" w:customStyle="1" w:styleId="PieddepageCar">
    <w:name w:val="Pied de page Car"/>
    <w:basedOn w:val="Policepardfaut"/>
    <w:link w:val="Pieddepage"/>
    <w:uiPriority w:val="99"/>
    <w:rsid w:val="003E16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452A"/>
    <w:rsid w:val="000D4279"/>
    <w:rsid w:val="00717657"/>
    <w:rsid w:val="00F3452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7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D427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406B0-1F4A-4593-AAC2-1E7CF08E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4</Pages>
  <Words>1505</Words>
  <Characters>8282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64</cp:revision>
  <cp:lastPrinted>2017-11-18T07:26:00Z</cp:lastPrinted>
  <dcterms:created xsi:type="dcterms:W3CDTF">2019-12-30T05:02:00Z</dcterms:created>
  <dcterms:modified xsi:type="dcterms:W3CDTF">2020-02-10T23:42:00Z</dcterms:modified>
</cp:coreProperties>
</file>