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16"/>
          <w:rtl w:val="1"/>
          <w:szCs w:val="16"/>
        </w:rPr>
        <w:t>اسم الجهة الطالبة / Requesting organization</w:t>
      </w:r>
    </w:p>
    <w:p>
      <w:pPr>
        <w:keepNext/>
        <w:keepLines/>
        <w:bidi w:val="0"/>
        <w:spacing w:after="120" w:line="240" w:lineRule="auto"/>
        <w:jc w:val="left"/>
      </w:pPr>
      <w:r>
        <w:rPr>
          <w:rFonts w:ascii="Changa" w:hAnsi="Changa" w:cs="Changa" w:eastAsia="Changa"/>
          <w:b/>
          <w:color w:val="000000"/>
          <w:sz w:val="32"/>
          <w:szCs w:val="32"/>
          <w:bCs w:val="1"/>
        </w:rPr>
        <w:t>{{organization.name}}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932"/>
        <w:gridCol w:w="4932"/>
      </w:tblGrid>
      <w:t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البريد الإلكتروني للتواصل / Contact email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{{organization.email}}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هاتف التواصل / Contact phone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{{organization.phone}}</w:t>
            </w:r>
          </w:p>
        </w:tc>
      </w:tr>
    </w:tbl>
    <w:p>
      <w:pPr>
        <w:pStyle w:val="Title"/>
        <w:keepNext w:val="0"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40"/>
          <w:rtl w:val="1"/>
          <w:szCs w:val="40"/>
        </w:rPr>
        <w:t>طلب الموافقة على الإتلاف</w:t>
      </w:r>
    </w:p>
    <w:p>
      <w:pPr>
        <w:pStyle w:val="Subtitle"/>
        <w:keepNext w:val="0"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6"/>
          <w:szCs w:val="26"/>
        </w:rPr>
        <w:t>Request for destruction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4932"/>
        <w:gridCol w:w="4932"/>
      </w:tblGrid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اسم الجهة المختصة / External authority name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{{authority.name}}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رقم عملية الإتلاف / Destruction job number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{{job.number}}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الوحدة التنظيمية المالكة / Owning organizational unit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{{job.owner}}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مسؤول الوثائق المكلّف / Assigned Records Officer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{{job.officer}}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تاريخ إصدار المستند / Document generation date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{{generated_at}}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عدد الملفات / Aggregations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{{counts.roots}}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عدد الوثائق / Records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{{counts.records}}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عدد العناصر الورقية / Physical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{{counts.physical}}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عدد العناصر الإلكترونية / Digital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{{counts.digital}}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عدد العناصر المختلطة / Mixed items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{{counts.mixed}}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من سنة / From Year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{{records.from_year}}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إلى سنة / To Year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{{records.to_year}}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ملخص مراجعة مسؤول الملفات / File Administrator review summary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{{review.file_administrator}}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ملخص مراجعة مدير الوحدة / Unit Manager review summary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{{review.unit_manager}}</w:t>
            </w:r>
          </w:p>
        </w:tc>
      </w:tr>
      <w:tr>
        <w:trPr>
          <w:cantSplit w:val="1"/>
        </w:trPr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ملخص اعتماد مدير الوثائق / Records Manager approval summary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{{review.records_manager}}</w:t>
            </w:r>
          </w:p>
        </w:tc>
        <w:tc>
          <w:tcPr>
            <w:tcW w:type="dxa" w:w="4932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6"/>
                <w:rtl w:val="1"/>
                <w:szCs w:val="16"/>
              </w:rPr>
              <w:t>إصدار الطلب / Form version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{{form.version}}</w:t>
            </w:r>
          </w:p>
        </w:tc>
      </w:tr>
    </w:tbl>
    <w:p>
      <w:pPr>
        <w:sectPr>
          <w:footerReference w:type="default" r:id="rId9"/>
          <w:pgSz w:w="11906" w:h="16838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  <w:keepNext/>
        <w:bidi w:val="1"/>
        <w:spacing w:after="20" w:line="240" w:lineRule="auto"/>
        <w:jc w:val="start"/>
      </w:pPr>
      <w:r>
        <w:rPr>
          <w:rFonts w:ascii="Changa" w:hAnsi="Changa" w:cs="Changa" w:eastAsia="Changa"/>
          <w:color w:val="000000"/>
          <w:sz w:val="30"/>
          <w:rtl w:val="1"/>
          <w:szCs w:val="30"/>
        </w:rPr>
        <w:t>الملفات المطلوب إتلافها</w:t>
      </w:r>
    </w:p>
    <w:p>
      <w:pPr>
        <w:pStyle w:val="Heading2"/>
        <w:keepNext/>
        <w:bidi w:val="0"/>
        <w:spacing w:after="20" w:line="240" w:lineRule="auto"/>
        <w:jc w:val="left"/>
      </w:pPr>
      <w:r>
        <w:rPr>
          <w:rFonts w:ascii="Changa" w:hAnsi="Changa" w:cs="Changa" w:eastAsia="Changa"/>
          <w:color w:val="000000"/>
          <w:sz w:val="22"/>
          <w:szCs w:val="22"/>
        </w:rPr>
        <w:t>Aggregations requested for destruction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680"/>
        <w:gridCol w:w="2381"/>
        <w:gridCol w:w="3345"/>
        <w:gridCol w:w="1020"/>
        <w:gridCol w:w="1020"/>
        <w:gridCol w:w="1644"/>
        <w:gridCol w:w="1247"/>
        <w:gridCol w:w="3458"/>
      </w:tblGrid>
      <w:tr>
        <w:trPr>
          <w:tblHeader w:val="1"/>
        </w:trPr>
        <w:tc>
          <w:tcPr>
            <w:tcW w:type="dxa" w:w="680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No.</w:t>
            </w:r>
          </w:p>
        </w:tc>
        <w:tc>
          <w:tcPr>
            <w:tcW w:type="dxa" w:w="2381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الملف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Aggregation number</w:t>
            </w:r>
          </w:p>
        </w:tc>
        <w:tc>
          <w:tcPr>
            <w:tcW w:type="dxa" w:w="3345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عنوان الملف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Aggregation title</w:t>
            </w:r>
          </w:p>
        </w:tc>
        <w:tc>
          <w:tcPr>
            <w:tcW w:type="dxa" w:w="1020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من سنة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From Year</w:t>
            </w:r>
          </w:p>
        </w:tc>
        <w:tc>
          <w:tcPr>
            <w:tcW w:type="dxa" w:w="1020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إلى سنة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To Year</w:t>
            </w:r>
          </w:p>
        </w:tc>
        <w:tc>
          <w:tcPr>
            <w:tcW w:type="dxa" w:w="1644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رقم التصنيف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Classification number</w:t>
            </w:r>
          </w:p>
        </w:tc>
        <w:tc>
          <w:tcPr>
            <w:tcW w:type="dxa" w:w="1247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إجمالي الوثائق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Total records</w:t>
            </w:r>
          </w:p>
        </w:tc>
        <w:tc>
          <w:tcPr>
            <w:tcW w:type="dxa" w:w="3458"/>
            <w:shd w:fill="EEF7FD"/>
          </w:tcPr>
          <w:p>
            <w:pPr>
              <w:keepNext w:val="0"/>
              <w:bidi w:val="1"/>
              <w:spacing w:after="20" w:line="240" w:lineRule="auto"/>
              <w:jc w:val="start"/>
            </w:pPr>
            <w:r>
              <w:rPr>
                <w:rFonts w:ascii="Changa" w:hAnsi="Changa" w:cs="Changa" w:eastAsia="Changa"/>
                <w:color w:val="000000"/>
                <w:sz w:val="18"/>
                <w:rtl w:val="1"/>
                <w:szCs w:val="18"/>
              </w:rPr>
              <w:t>الموقع المعيّن للورقي أو المختلط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6"/>
                <w:szCs w:val="16"/>
              </w:rPr>
              <w:t>Assigned location physical or mixed</w:t>
            </w:r>
          </w:p>
        </w:tc>
      </w:tr>
      <w:tr>
        <w:tc>
          <w:tcPr>
            <w:tcW w:type="dxa" w:w="680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{{#aggregations}}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{{aggregation.serial_number}}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{{aggregation.number}}</w:t>
            </w:r>
          </w:p>
        </w:tc>
        <w:tc>
          <w:tcPr>
            <w:tcW w:type="dxa" w:w="3345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{{aggregation.title}}</w:t>
            </w:r>
          </w:p>
        </w:tc>
        <w:tc>
          <w:tcPr>
            <w:tcW w:type="dxa" w:w="1020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{{aggregation.from_year}}</w:t>
            </w:r>
          </w:p>
        </w:tc>
        <w:tc>
          <w:tcPr>
            <w:tcW w:type="dxa" w:w="1020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{{aggregation.to_year}}</w:t>
            </w:r>
          </w:p>
        </w:tc>
        <w:tc>
          <w:tcPr>
            <w:tcW w:type="dxa" w:w="1644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{{aggregation.classification_code}}</w:t>
            </w:r>
          </w:p>
        </w:tc>
        <w:tc>
          <w:tcPr>
            <w:tcW w:type="dxa" w:w="1247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{{aggregation.records}}</w:t>
            </w:r>
          </w:p>
        </w:tc>
        <w:tc>
          <w:tcPr>
            <w:tcW w:type="dxa" w:w="3458"/>
            <w:vAlign w:val="top"/>
          </w:tcPr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18"/>
                <w:szCs w:val="18"/>
              </w:rPr>
              <w:t>{{aggregation.assigned_location}}</w:t>
            </w:r>
          </w:p>
          <w:p>
            <w:pPr>
              <w:keepNext w:val="0"/>
              <w:bidi w:val="0"/>
              <w:spacing w:after="20" w:line="240" w:lineRule="auto"/>
              <w:jc w:val="left"/>
            </w:pPr>
            <w:r>
              <w:rPr>
                <w:rFonts w:ascii="Changa" w:hAnsi="Changa" w:cs="Changa" w:eastAsia="Changa"/>
                <w:color w:val="000000"/>
                <w:sz w:val="2"/>
                <w:szCs w:val="2"/>
              </w:rPr>
              <w:t>{{/aggregations}}</w:t>
            </w:r>
          </w:p>
        </w:tc>
      </w:tr>
    </w:tbl>
    <w:sectPr w:rsidR="00FC693F" w:rsidRPr="0006063C" w:rsidSect="00034616"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keepNext w:val="0"/>
      <w:bidi w:val="0"/>
      <w:spacing w:after="20" w:line="240" w:lineRule="auto"/>
      <w:jc w:val="center"/>
    </w:pPr>
    <w:r>
      <w:rPr>
        <w:rFonts w:ascii="Changa" w:hAnsi="Changa" w:cs="Changa" w:eastAsia="Changa"/>
        <w:color w:val="000000"/>
        <w:sz w:val="16"/>
        <w:szCs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hanga" w:hAnsi="Changa" w:cs="Changa" w:eastAsia="Changa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hanga" w:hAnsi="Changa" w:cs="Changa" w:eastAsia="Changa"/>
      <w:i w:val="0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hanga" w:hAnsi="Changa" w:cs="Changa" w:eastAsia="Changa"/>
      <w:i w:val="0"/>
      <w:color w:val="000000"/>
      <w:sz w:val="2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color w:val="000000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pacing w:val="5"/>
      <w:kern w:val="28"/>
      <w:sz w:val="2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pacing w:val="15"/>
      <w:sz w:val="20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hanga" w:hAnsi="Changa" w:cs="Changa" w:eastAsia="Changa"/>
      <w:i w:val="0"/>
      <w:color w:val="000000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hanga" w:hAnsi="Changa" w:cs="Changa" w:eastAsia="Changa"/>
      <w:i w:val="0"/>
      <w:color w:val="000000"/>
      <w:sz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hanga" w:hAnsi="Changa" w:cs="Changa" w:eastAsia="Changa"/>
      <w:i w:val="0"/>
      <w:color w:val="000000"/>
      <w:sz w:val="20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hanga" w:hAnsi="Changa" w:cs="Changa" w:eastAsia="Changa"/>
      <w:i w:val="0"/>
      <w:color w:val="000000"/>
      <w:sz w:val="20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hanga" w:hAnsi="Changa" w:cs="Changa" w:eastAsia="Changa"/>
      <w:i w:val="0"/>
      <w:color w:val="000000"/>
      <w:sz w:val="2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hanga" w:hAnsi="Changa" w:cs="Changa" w:eastAsia="Changa"/>
      <w:i w:val="0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hanga" w:hAnsi="Changa" w:cs="Changa" w:eastAsia="Changa"/>
      <w:i w:val="0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b/>
      <w:bCs/>
      <w:i w:val="0"/>
      <w:iC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hanga" w:hAnsi="Changa" w:cs="Changa" w:eastAsia="Changa"/>
      <w:i w:val="0"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hanga" w:hAnsi="Changa" w:cs="Changa" w:eastAsia="Changa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hanga" w:hAnsi="Changa" w:cs="Changa" w:eastAsia="Changa"/>
      <w:b/>
      <w:bCs/>
      <w:i w:val="0"/>
      <w:color w:val="000000"/>
      <w:sz w:val="20"/>
    </w:rPr>
  </w:style>
  <w:style w:type="character" w:styleId="Emphasis">
    <w:name w:val="Emphasis"/>
    <w:basedOn w:val="DefaultParagraphFont"/>
    <w:uiPriority w:val="20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hanga" w:hAnsi="Changa" w:cs="Changa" w:eastAsia="Changa"/>
      <w:i w:val="0"/>
      <w:iCs/>
      <w:color w:val="000000"/>
      <w:sz w:val="2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hanga" w:hAnsi="Changa" w:cs="Changa" w:eastAsia="Changa"/>
      <w:b/>
      <w:bCs/>
      <w:i w:val="0"/>
      <w:iCs/>
      <w:color w:val="000000"/>
      <w:sz w:val="2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hanga" w:hAnsi="Changa" w:cs="Changa" w:eastAsia="Changa"/>
      <w:i w:val="0"/>
      <w:smallCaps/>
      <w:color w:val="000000"/>
      <w:sz w:val="2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hanga" w:hAnsi="Changa" w:cs="Changa" w:eastAsia="Changa"/>
      <w:b/>
      <w:bCs/>
      <w:i w:val="0"/>
      <w:smallCaps/>
      <w:color w:val="000000"/>
      <w:spacing w:val="5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hanga" w:hAnsi="Changa" w:cs="Changa" w:eastAsia="Changa"/>
      <w:i w:val="0"/>
      <w:color w:val="000000"/>
      <w:sz w:val="2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destruction</dc:title>
  <dc:subject>طلب الموافقة على الإتلاف</dc:subject>
  <dc:creator>Wathiq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