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e668e82dd1d7f7cf2c4d5e47aa440ee70c9dde"/>
    <w:p>
      <w:pPr>
        <w:pStyle w:val="Heading1"/>
      </w:pPr>
      <w:r>
        <w:t xml:space="preserve">Conventional Wastewater Treatment Technologies for Rare Earth and Cobalt Recovery in Defense Magnet Machining</w:t>
      </w:r>
    </w:p>
    <w:bookmarkStart w:id="20" w:name="overview"/>
    <w:p>
      <w:pPr>
        <w:pStyle w:val="Heading2"/>
      </w:pPr>
      <w:r>
        <w:t xml:space="preserve">Overview</w:t>
      </w:r>
    </w:p>
    <w:p>
      <w:pPr>
        <w:pStyle w:val="FirstParagraph"/>
      </w:pPr>
      <w:r>
        <w:t xml:space="preserve">Defense magnet machining and finishing operations can generate wastewater and metal-bearing process liquids that contain rare earth elements (REEs) and, in some cases, cobalt (Co), creating both a compliance burden and a potential recovery opportunity for critical materials. Conventional treatment and recovery approaches for these aqueous streams commonly include chemical precipitation, membrane filtration (typically as pre-treatment and/or concentration), ion exchange, solvent extraction (usually after concentration), and electrochemical approaches for selective removal or direct recovery in certain cases.</w:t>
      </w:r>
    </w:p>
    <w:p>
      <w:pPr>
        <w:pStyle w:val="BodyText"/>
      </w:pPr>
      <w:r>
        <w:t xml:space="preserve">Across the conventional methods, the same engineering trade-off appears repeatedly: the most operationally straightforward approaches (notably precipitation) can be cost-effective at large volumes but tend to be non-selective and produce significant sludge requiring downstream handling, whereas the more selective approaches (ion exchange, some membranes, solvent extraction) can be more complex and/or cost-intensive and are often more compatible with lower-flow, cleaner, or more concentrated streams rather than oily emulsions or mixed-metal slurries.</w:t>
      </w:r>
    </w:p>
    <w:bookmarkEnd w:id="20"/>
    <w:bookmarkStart w:id="24" w:name="chemical-precipitation"/>
    <w:p>
      <w:pPr>
        <w:pStyle w:val="Heading2"/>
      </w:pPr>
      <w:r>
        <w:t xml:space="preserve">Chemical precipitation</w:t>
      </w:r>
    </w:p>
    <w:p>
      <w:pPr>
        <w:pStyle w:val="FirstParagraph"/>
      </w:pPr>
      <w:r>
        <w:t xml:space="preserve">Chemical precipitation is widely described as simple, fast, and low cost, and is frequently cited for high removal performance when conditions are well controlled, making it an attractive first-line treatment for metal-bearing waters and leachates.</w:t>
      </w:r>
    </w:p>
    <w:bookmarkStart w:id="21" w:name="mechanisms-and-ph-windows"/>
    <w:p>
      <w:pPr>
        <w:pStyle w:val="Heading3"/>
      </w:pPr>
      <w:r>
        <w:t xml:space="preserve">Mechanisms and pH windows</w:t>
      </w:r>
    </w:p>
    <w:p>
      <w:pPr>
        <w:pStyle w:val="FirstParagraph"/>
      </w:pPr>
      <w:r>
        <w:t xml:space="preserve">Precipitation of REEs occurs when sparingly soluble compounds (e.g., hydroxides, fluorides, phosphates, oxalates, carbonates) form and exceed solubility, causing solids that can be separated by settling/filtration.</w:t>
      </w:r>
    </w:p>
    <w:p>
      <w:pPr>
        <w:pStyle w:val="BodyText"/>
      </w:pPr>
      <w:r>
        <w:t xml:space="preserve">A common staged-precipitation concept is to drive precipitation in distinct pH windows where different metals remove preferentially, with one summary describing Fe removal at pH ~3–4, REE precipitation at pH ~8–9, and Co precipitation at pH ~9–11.</w:t>
      </w:r>
    </w:p>
    <w:p>
      <w:pPr>
        <w:pStyle w:val="BodyText"/>
      </w:pPr>
      <w:r>
        <w:t xml:space="preserve">For oxalate precipitation specifically, multiple sources emphasize that oxalate is among the most effective precipitants for REEs and can work at low pH, with one thermodynamic study explicitly describing oxalate as the “most effective precipitant” with “outstanding precipitation behavior” even at low pH.</w:t>
      </w:r>
    </w:p>
    <w:p>
      <w:pPr>
        <w:pStyle w:val="BodyText"/>
      </w:pPr>
      <w:r>
        <w:t xml:space="preserve">Detailed oxalate operating windows and dosing requirements are reported in experimental work: an “optimal pH of 1.25 to 2” is described as tending to maximize RE recovery and precipitate purity, and a pH of 1.5–2 with reaction time &gt;2 h and oxalic acid dosage of 30–40 g/L is described as optimizing REE recovery at ~95% to nearly 100% for individual REEs in one study.</w:t>
      </w:r>
    </w:p>
    <w:p>
      <w:pPr>
        <w:pStyle w:val="BodyText"/>
      </w:pPr>
      <w:r>
        <w:t xml:space="preserve">The same oxalate-focused work provides quantitative dose–response behavior at a moderate REE feed concentration (440 mg/L), noting that 10 g/L oxalic acid is a minimum capable of recovery while higher doses (≥20 g/L) significantly increase recovery, and that at pH 1.5 and 120 min, recovery of 95% was achieved at 20 g/L and approached 100% at 30 g/L.</w:t>
      </w:r>
    </w:p>
    <w:p>
      <w:pPr>
        <w:pStyle w:val="BodyText"/>
      </w:pPr>
      <w:r>
        <w:t xml:space="preserve">In addition to oxalate, precipitation can be carried out via carbonate and double-sulfate routes depending on upstream chemistry; in one comparative precipitation study (for Nd-Fe-B leachate), oxalic-acid precipitation achieved total REE precipitation efficiency of 99.94% with total recovery efficiency of 99.44%, while sodium carbonate precipitation achieved 99.93% precipitation efficiency and 99.12% overall recovery after transformation and washing.</w:t>
      </w:r>
    </w:p>
    <w:p>
      <w:pPr>
        <w:pStyle w:val="BodyText"/>
      </w:pPr>
      <w:r>
        <w:t xml:space="preserve">For double-sulfate precipitation, the same study reports optimum conditions including a sodium sulfate amount ratio of 1.3:1.0, a reaction temperature of 80 °C, and reaction time of 1 h, with individual precipitation efficiencies (Ce, Pr, Nd, Gd) around 98.7–98.8% and total REE precipitation efficiency of 98.75%.</w:t>
      </w:r>
    </w:p>
    <w:bookmarkEnd w:id="21"/>
    <w:bookmarkStart w:id="22" w:name="X02992d896d3e6696f8fe29d9d6529025aa73291"/>
    <w:p>
      <w:pPr>
        <w:pStyle w:val="Heading3"/>
      </w:pPr>
      <w:r>
        <w:t xml:space="preserve">Recovery performance and impurity co-precipitation</w:t>
      </w:r>
    </w:p>
    <w:p>
      <w:pPr>
        <w:pStyle w:val="FirstParagraph"/>
      </w:pPr>
      <w:r>
        <w:t xml:space="preserve">High recovery via oxalate precipitation is repeatedly reported, including a hydrometallurgical study where precipitation of Nd, Pr, Dy, Gd and Ho reached ~99% using only 1.8× the stoichiometric amount of oxalic acid (following HCl leaching).</w:t>
      </w:r>
    </w:p>
    <w:p>
      <w:pPr>
        <w:pStyle w:val="BodyText"/>
      </w:pPr>
      <w:r>
        <w:t xml:space="preserve">However, precipitation-based recovery is also frequently described as vulnerable to impurity effects and non-selective co-precipitation, with one study reporting that while &gt;99% REE precipitation could be achieved with oxalate, product purity was “significantly affected by impurities like Fe and Co,” and providing an example where Fe and Co content increased to 1.28% and 0.24% in the product, reducing final purity.</w:t>
      </w:r>
    </w:p>
    <w:p>
      <w:pPr>
        <w:pStyle w:val="BodyText"/>
      </w:pPr>
      <w:r>
        <w:t xml:space="preserve">The same work notes a mechanistic cause: oxalate ions can complex strongly with dissolved iron, leading to inefficient precipitant utilization and low-purity REE products.</w:t>
      </w:r>
    </w:p>
    <w:p>
      <w:pPr>
        <w:pStyle w:val="BodyText"/>
      </w:pPr>
      <w:r>
        <w:t xml:space="preserve">Some precipitation approaches are explicitly positioned to mitigate impurity impacts by changing the chemistry: for REE-enriched sulfate solutions, double-sulfate precipitation is described as achieving effective separation with recovery less affected by iron and cobalt impurities, although high Na2SO4 levels (8× stoichiometric) may be required to achieve &gt;98% REE precipitation, particularly for heavy REEs.</w:t>
      </w:r>
    </w:p>
    <w:p>
      <w:pPr>
        <w:pStyle w:val="BodyText"/>
      </w:pPr>
      <w:r>
        <w:t xml:space="preserve">Sequential pH adjustment has been used to exploit “well defined separation of removal pH ranges,” with one study adjusting sequentially between pH 3.0 and 8.0 (including steps at pH 4.0, 5.0, and 8.0) and reporting efficient recovery due to these separations; the same study notes that flocculant can increase overall recovery but decrease the REE weight percent in the precipitate (i.e., a grade–recovery trade-off).</w:t>
      </w:r>
    </w:p>
    <w:bookmarkEnd w:id="22"/>
    <w:bookmarkStart w:id="23" w:name="sludge-and-downstream-processing"/>
    <w:p>
      <w:pPr>
        <w:pStyle w:val="Heading3"/>
      </w:pPr>
      <w:r>
        <w:t xml:space="preserve">Sludge and downstream processing</w:t>
      </w:r>
    </w:p>
    <w:p>
      <w:pPr>
        <w:pStyle w:val="FirstParagraph"/>
      </w:pPr>
      <w:r>
        <w:t xml:space="preserve">Multiple reviews describe precipitation as potentially producing impure precipitates and additional waste, with “large amounts of slurry” or “large sludge volumes” highlighted as recurring disadvantages that require dewatering, disposal, or further processing of mixed precipitates.</w:t>
      </w:r>
    </w:p>
    <w:p>
      <w:pPr>
        <w:pStyle w:val="BodyText"/>
      </w:pPr>
      <w:r>
        <w:t xml:space="preserve">A further limitation is that precipitation can create secondary sludge even when used as part of otherwise high-efficiency hydrometallurgical recovery flowsheets, emphasizing that precipitation can shift the problem from dissolved metals to solid waste management if solids are not valorized into recoverable products.</w:t>
      </w:r>
    </w:p>
    <w:bookmarkEnd w:id="23"/>
    <w:bookmarkEnd w:id="24"/>
    <w:bookmarkStart w:id="28" w:name="membrane-filtration"/>
    <w:p>
      <w:pPr>
        <w:pStyle w:val="Heading2"/>
      </w:pPr>
      <w:r>
        <w:t xml:space="preserve">Membrane filtration</w:t>
      </w:r>
    </w:p>
    <w:p>
      <w:pPr>
        <w:pStyle w:val="FirstParagraph"/>
      </w:pPr>
      <w:r>
        <w:t xml:space="preserve">Membrane filtration is often framed as a selective separation tool that can operate continuously and avoid chemical addition, but is also widely described as subject to fouling, maintenance demands, and potentially higher costs than precipitation for comparable bulk removal—especially when streams contain organic/inorganic foulants.</w:t>
      </w:r>
    </w:p>
    <w:bookmarkStart w:id="25" w:name="roles-in-a-treatment-train"/>
    <w:p>
      <w:pPr>
        <w:pStyle w:val="Heading3"/>
      </w:pPr>
      <w:r>
        <w:t xml:space="preserve">Roles in a treatment train</w:t>
      </w:r>
    </w:p>
    <w:p>
      <w:pPr>
        <w:pStyle w:val="FirstParagraph"/>
      </w:pPr>
      <w:r>
        <w:t xml:space="preserve">Ultrafiltration (UF) is commonly positioned as pre-treatment for emulsion breaking and solids removal, which is particularly relevant to industrial streams that contain fine particulates or emulsified organics.</w:t>
      </w:r>
    </w:p>
    <w:p>
      <w:pPr>
        <w:pStyle w:val="BodyText"/>
      </w:pPr>
      <w:r>
        <w:t xml:space="preserve">Nanofiltration (NF) is commonly presented as a route for partial rejection and concentration of REEs (or other multivalent metals), producing a retentate that may require additional recovery steps.</w:t>
      </w:r>
    </w:p>
    <w:bookmarkEnd w:id="25"/>
    <w:bookmarkStart w:id="26" w:name="example-performance-metrics"/>
    <w:p>
      <w:pPr>
        <w:pStyle w:val="Heading3"/>
      </w:pPr>
      <w:r>
        <w:t xml:space="preserve">Example performance metrics</w:t>
      </w:r>
    </w:p>
    <w:p>
      <w:pPr>
        <w:pStyle w:val="FirstParagraph"/>
      </w:pPr>
      <w:r>
        <w:t xml:space="preserve">Quantitative membrane performance is highly configuration- and chemistry-dependent, but some sources provide numeric examples. One review reports an MEUF/UF configuration (UP020 membrane) achieving 97% REE rejection under conditions including pH 3.5, 60 min contact time at 25 °C, 3 bar pressure, and SDS concentration of 8.0 mM.</w:t>
      </w:r>
    </w:p>
    <w:p>
      <w:pPr>
        <w:pStyle w:val="BodyText"/>
      </w:pPr>
      <w:r>
        <w:t xml:space="preserve">The same review reports NF270 achieving &gt;98% rejection at pH 1 in a tabulated summary, illustrating the high rejection possible in strongly acidic conditions for certain membranes and conditions.</w:t>
      </w:r>
    </w:p>
    <w:bookmarkEnd w:id="26"/>
    <w:bookmarkStart w:id="27" w:name="limitations"/>
    <w:p>
      <w:pPr>
        <w:pStyle w:val="Heading3"/>
      </w:pPr>
      <w:r>
        <w:t xml:space="preserve">Limitations</w:t>
      </w:r>
    </w:p>
    <w:p>
      <w:pPr>
        <w:pStyle w:val="FirstParagraph"/>
      </w:pPr>
      <w:r>
        <w:t xml:space="preserve">Membrane filtration is repeatedly described as prone to fouling and scaling that necessitate pre-treatment and periodic cleaning, with high operating costs attributed to fouling and maintenance in multiple sources.</w:t>
      </w:r>
    </w:p>
    <w:p>
      <w:pPr>
        <w:pStyle w:val="BodyText"/>
      </w:pPr>
      <w:r>
        <w:t xml:space="preserve">In contexts involving radiation (relevant to some defense/nuclear-adjacent waste streams), polymeric membrane damage is explicitly cited as another potential operating risk and cost driver.</w:t>
      </w:r>
    </w:p>
    <w:bookmarkEnd w:id="27"/>
    <w:bookmarkEnd w:id="28"/>
    <w:bookmarkStart w:id="31" w:name="ion-exchange"/>
    <w:p>
      <w:pPr>
        <w:pStyle w:val="Heading2"/>
      </w:pPr>
      <w:r>
        <w:t xml:space="preserve">Ion exchange</w:t>
      </w:r>
    </w:p>
    <w:p>
      <w:pPr>
        <w:pStyle w:val="FirstParagraph"/>
      </w:pPr>
      <w:r>
        <w:t xml:space="preserve">Ion exchange is frequently positioned as well suited to solutions containing traces of metal ions and as a route to higher selectivity when appropriate resin chemistry is chosen, including the potential for selective separation of individual REEs with selective REE resins.</w:t>
      </w:r>
    </w:p>
    <w:bookmarkStart w:id="29" w:name="selectivity-and-operating-considerations"/>
    <w:p>
      <w:pPr>
        <w:pStyle w:val="Heading3"/>
      </w:pPr>
      <w:r>
        <w:t xml:space="preserve">Selectivity and operating considerations</w:t>
      </w:r>
    </w:p>
    <w:p>
      <w:pPr>
        <w:pStyle w:val="FirstParagraph"/>
      </w:pPr>
      <w:r>
        <w:t xml:space="preserve">Selectivity in ion exchange is described as dependent on resin choice and operating conditions, with one source noting that resins generally have better selectivity for ions with higher valence/charge and that selective separation of rare earths requires careful selection of resin characteristics (exchange groups, cross-linking, exchange capacity) and operating conditions.</w:t>
      </w:r>
    </w:p>
    <w:p>
      <w:pPr>
        <w:pStyle w:val="BodyText"/>
      </w:pPr>
      <w:r>
        <w:t xml:space="preserve">While specific pH windows depend on resin chemistry and feed, one source notes cation exchangers “work at low pH (3–5),” indicating potential compatibility with moderately acidic streams when resin stability permits.</w:t>
      </w:r>
    </w:p>
    <w:bookmarkEnd w:id="29"/>
    <w:bookmarkStart w:id="30" w:name="constraints"/>
    <w:p>
      <w:pPr>
        <w:pStyle w:val="Heading3"/>
      </w:pPr>
      <w:r>
        <w:t xml:space="preserve">Constraints</w:t>
      </w:r>
    </w:p>
    <w:p>
      <w:pPr>
        <w:pStyle w:val="FirstParagraph"/>
      </w:pPr>
      <w:r>
        <w:t xml:space="preserve">Despite its selectivity advantages, ion exchange is repeatedly described as limited by resin costs and the need for regeneration, and as susceptible to fouling by organics, especially for complex industrial wastewaters.</w:t>
      </w:r>
    </w:p>
    <w:bookmarkEnd w:id="30"/>
    <w:bookmarkEnd w:id="31"/>
    <w:bookmarkStart w:id="35" w:name="solvent-extraction"/>
    <w:p>
      <w:pPr>
        <w:pStyle w:val="Heading2"/>
      </w:pPr>
      <w:r>
        <w:t xml:space="preserve">Solvent extraction</w:t>
      </w:r>
    </w:p>
    <w:p>
      <w:pPr>
        <w:pStyle w:val="FirstParagraph"/>
      </w:pPr>
      <w:r>
        <w:t xml:space="preserve">Solvent extraction is widely used in hydrometallurgy and is often described as a highly selective route for producing high-purity REE products, but is also commonly described as ill-suited for dilute wastewater because it relies on organic solvents and typically becomes more practical after upstream concentration or clarification.</w:t>
      </w:r>
    </w:p>
    <w:bookmarkStart w:id="32" w:name="Xe65ca1b4e89b88fea1324e6b208098c76eff3df"/>
    <w:p>
      <w:pPr>
        <w:pStyle w:val="Heading3"/>
      </w:pPr>
      <w:r>
        <w:t xml:space="preserve">Extractants and example operating configurations</w:t>
      </w:r>
    </w:p>
    <w:p>
      <w:pPr>
        <w:pStyle w:val="FirstParagraph"/>
      </w:pPr>
      <w:r>
        <w:t xml:space="preserve">Organophosphorus extractants such as D2EHPA, Cyanex grades, and TBP are frequently cited as extractants used for rare earth separations from chloride and nitrate media.</w:t>
      </w:r>
    </w:p>
    <w:p>
      <w:pPr>
        <w:pStyle w:val="BodyText"/>
      </w:pPr>
      <w:r>
        <w:t xml:space="preserve">One study explicitly describes a solvent-extraction system used upstream of precipitation, using Elixore 205 diluent with D2EHPA and TBP as extractants at an organic-to-aqueous ratio of 1:1, and stripping the loaded organic with 6 mol/L nitric acid, illustrating the acid-intensive nature of stripping for some systems and the production of concentrated acidic strip solutions that require downstream recovery steps.</w:t>
      </w:r>
    </w:p>
    <w:p>
      <w:pPr>
        <w:pStyle w:val="BodyText"/>
      </w:pPr>
      <w:r>
        <w:t xml:space="preserve">A separate review describes solvent extraction as already used for other acidic REE-bearing leachates and as applicable in a wide concentration range compared to lower-concentration methods such as membrane separation or ion exchange, consistent with its role as a workhorse for concentrated hydrometallurgical streams rather than dilute wastewater polishing.</w:t>
      </w:r>
    </w:p>
    <w:bookmarkEnd w:id="32"/>
    <w:bookmarkStart w:id="33" w:name="performance-examples-and-dependencies"/>
    <w:p>
      <w:pPr>
        <w:pStyle w:val="Heading3"/>
      </w:pPr>
      <w:r>
        <w:t xml:space="preserve">Performance examples and dependencies</w:t>
      </w:r>
    </w:p>
    <w:p>
      <w:pPr>
        <w:pStyle w:val="FirstParagraph"/>
      </w:pPr>
      <w:r>
        <w:t xml:space="preserve">Solvent extraction performance can depend strongly on aqueous chemistry (e.g., nitrate concentration), with one review reporting that under an “optimum condition” including 0.1 mol/L D2EHPA and 4 mol/L HNO3 (and feed pH 4.6), Nd3+ extraction was near 92.9%, and that increasing NO3− ions from 2 mol/L to 3 mol/L enabled 99% Nd3+ transport in a membrane-transport context using extractant chemistry (highlighting the importance of nitrate-driven speciation and transport).</w:t>
      </w:r>
    </w:p>
    <w:bookmarkEnd w:id="33"/>
    <w:bookmarkStart w:id="34" w:name="constraints-and-waste-streams"/>
    <w:p>
      <w:pPr>
        <w:pStyle w:val="Heading3"/>
      </w:pPr>
      <w:r>
        <w:t xml:space="preserve">Constraints and waste streams</w:t>
      </w:r>
    </w:p>
    <w:p>
      <w:pPr>
        <w:pStyle w:val="FirstParagraph"/>
      </w:pPr>
      <w:r>
        <w:t xml:space="preserve">Solvent extraction is explicitly associated with organic solvent handling risks and potential VOC emissions and fire hazards, and is described as not suitable for dilute wastewater in one comparative summary, reinforcing its typical placement after pre-concentration rather than as a front-end wastewater treatment method.</w:t>
      </w:r>
    </w:p>
    <w:bookmarkEnd w:id="34"/>
    <w:bookmarkEnd w:id="35"/>
    <w:bookmarkStart w:id="38" w:name="electrochemical-recovery"/>
    <w:p>
      <w:pPr>
        <w:pStyle w:val="Heading2"/>
      </w:pPr>
      <w:r>
        <w:t xml:space="preserve">Electrochemical recovery</w:t>
      </w:r>
    </w:p>
    <w:p>
      <w:pPr>
        <w:pStyle w:val="FirstParagraph"/>
      </w:pPr>
      <w:r>
        <w:t xml:space="preserve">Electrochemical approaches (including electrowinning/electrodeposition and related electro-driven separations) are often described as capable of direct metal recovery without chemical addition, but also as challenged by energy demands and operational limitations for dilute streams and mixed matrices.</w:t>
      </w:r>
    </w:p>
    <w:bookmarkStart w:id="36" w:name="X439f8e979afcae37c08ed492c0448b70262ca45"/>
    <w:p>
      <w:pPr>
        <w:pStyle w:val="Heading3"/>
      </w:pPr>
      <w:r>
        <w:t xml:space="preserve">Examples and constraints for dilute feeds</w:t>
      </w:r>
    </w:p>
    <w:p>
      <w:pPr>
        <w:pStyle w:val="FirstParagraph"/>
      </w:pPr>
      <w:r>
        <w:t xml:space="preserve">A review of REE recovery methods reports that capacitive deionization achieved 36.5% Co removal efficiency at an initial cobalt concentration of 5 mg/L, illustrating both applicability to dilute metals and the potential limitation in single-pass removal depending on configuration and kinetics.</w:t>
      </w:r>
    </w:p>
    <w:p>
      <w:pPr>
        <w:pStyle w:val="BodyText"/>
      </w:pPr>
      <w:r>
        <w:t xml:space="preserve">For electrochemical methods more broadly, electrode passivation and relatively high energy consumption are noted drawbacks for electrocoagulation, while scale-up challenges and energy consumption barriers are noted for industrial commercialization of some electrical-based methods.</w:t>
      </w:r>
    </w:p>
    <w:bookmarkEnd w:id="36"/>
    <w:bookmarkStart w:id="37" w:name="sludge-considerations"/>
    <w:p>
      <w:pPr>
        <w:pStyle w:val="Heading3"/>
      </w:pPr>
      <w:r>
        <w:t xml:space="preserve">Sludge considerations</w:t>
      </w:r>
    </w:p>
    <w:p>
      <w:pPr>
        <w:pStyle w:val="FirstParagraph"/>
      </w:pPr>
      <w:r>
        <w:t xml:space="preserve">Some electrochemical modes can reduce or avoid sludge formation relative to chemical precipitation in certain configurations, with electrodeposition described as depositing targeted species on a cathode surface and noting that sludge is not formed in that treatment mode, although other electrical treatments (e.g., electrocoagulation) can increase sludge production.</w:t>
      </w:r>
    </w:p>
    <w:bookmarkEnd w:id="37"/>
    <w:bookmarkEnd w:id="38"/>
    <w:bookmarkStart w:id="39" w:name="comparison"/>
    <w:p>
      <w:pPr>
        <w:pStyle w:val="Heading2"/>
      </w:pPr>
      <w:r>
        <w:t xml:space="preserve">Comparison</w:t>
      </w:r>
    </w:p>
    <w:p>
      <w:pPr>
        <w:pStyle w:val="FirstParagraph"/>
      </w:pPr>
      <w:r>
        <w:t xml:space="preserve">The table below summarizes the principal, source-supported “shape” of each conventional technology family as it is typically applied to REE/Co-bearing aqueous streams, emphasizing what each method produces (sludge, concentrate, eluate, or metal deposit) and the main operational constraints reported in the literature.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Primary output</w:t>
            </w:r>
          </w:p>
        </w:tc>
        <w:tc>
          <w:tcPr/>
          <w:p>
            <w:pPr>
              <w:pStyle w:val="Compact"/>
            </w:pPr>
            <w:r>
              <w:t xml:space="preserve">Strengths</w:t>
            </w:r>
          </w:p>
        </w:tc>
        <w:tc>
          <w:tcPr/>
          <w:p>
            <w:pPr>
              <w:pStyle w:val="Compact"/>
            </w:pPr>
            <w:r>
              <w:t xml:space="preserve">Common constraints</w:t>
            </w:r>
          </w:p>
        </w:tc>
      </w:tr>
      <w:tr>
        <w:tc>
          <w:tcPr/>
          <w:p>
            <w:pPr>
              <w:pStyle w:val="Compact"/>
            </w:pPr>
            <w:r>
              <w:t xml:space="preserve">Chemical precipitation</w:t>
            </w:r>
          </w:p>
        </w:tc>
        <w:tc>
          <w:tcPr/>
          <w:p>
            <w:pPr>
              <w:pStyle w:val="Compact"/>
            </w:pPr>
            <w:r>
              <w:t xml:space="preserve">Metal-bearing sludge/slurry requiring solid–liquid separation</w:t>
            </w:r>
          </w:p>
        </w:tc>
        <w:tc>
          <w:tcPr/>
          <w:p>
            <w:pPr>
              <w:pStyle w:val="Compact"/>
            </w:pPr>
            <w:r>
              <w:t xml:space="preserve">Simple and low CAPEX with high removal often cited (&gt;95%)</w:t>
            </w:r>
          </w:p>
        </w:tc>
        <w:tc>
          <w:tcPr/>
          <w:p>
            <w:pPr>
              <w:pStyle w:val="Compact"/>
            </w:pPr>
            <w:r>
              <w:t xml:space="preserve">Non-selective, mixed precipitates, large sludge volumes requiring further processing/disposal</w:t>
            </w:r>
          </w:p>
        </w:tc>
      </w:tr>
      <w:tr>
        <w:tc>
          <w:tcPr/>
          <w:p>
            <w:pPr>
              <w:pStyle w:val="Compact"/>
            </w:pPr>
            <w:r>
              <w:t xml:space="preserve">UF and NF membranes</w:t>
            </w:r>
          </w:p>
        </w:tc>
        <w:tc>
          <w:tcPr/>
          <w:p>
            <w:pPr>
              <w:pStyle w:val="Compact"/>
            </w:pPr>
            <w:r>
              <w:t xml:space="preserve">Clarified permeate and metal-rich retentate/concentrate</w:t>
            </w:r>
          </w:p>
        </w:tc>
        <w:tc>
          <w:tcPr/>
          <w:p>
            <w:pPr>
              <w:pStyle w:val="Compact"/>
            </w:pPr>
            <w:r>
              <w:t xml:space="preserve">UF supports emulsion/solids removal; NF can concentrate REEs without chemical addition</w:t>
            </w:r>
          </w:p>
        </w:tc>
        <w:tc>
          <w:tcPr/>
          <w:p>
            <w:pPr>
              <w:pStyle w:val="Compact"/>
            </w:pPr>
            <w:r>
              <w:t xml:space="preserve">Fouling and maintenance costs; may yield concentrate rather than final product; high CAPEX described in some summaries</w:t>
            </w:r>
          </w:p>
        </w:tc>
      </w:tr>
      <w:tr>
        <w:tc>
          <w:tcPr/>
          <w:p>
            <w:pPr>
              <w:pStyle w:val="Compact"/>
            </w:pPr>
            <w:r>
              <w:t xml:space="preserve">Ion exchange</w:t>
            </w:r>
          </w:p>
        </w:tc>
        <w:tc>
          <w:tcPr/>
          <w:p>
            <w:pPr>
              <w:pStyle w:val="Compact"/>
            </w:pPr>
            <w:r>
              <w:t xml:space="preserve">Loaded resin and a regenerant eluate (concentrate)</w:t>
            </w:r>
          </w:p>
        </w:tc>
        <w:tc>
          <w:tcPr/>
          <w:p>
            <w:pPr>
              <w:pStyle w:val="Compact"/>
            </w:pPr>
            <w:r>
              <w:t xml:space="preserve">Can be selective and regenerable; suitable for trace ions and can separate individual REEs with selective resins</w:t>
            </w:r>
          </w:p>
        </w:tc>
        <w:tc>
          <w:tcPr/>
          <w:p>
            <w:pPr>
              <w:pStyle w:val="Compact"/>
            </w:pPr>
            <w:r>
              <w:t xml:space="preserve">Expensive resins and regeneration; fouling by organics; limited to low concentrations in some summaries</w:t>
            </w:r>
          </w:p>
        </w:tc>
      </w:tr>
      <w:tr>
        <w:tc>
          <w:tcPr/>
          <w:p>
            <w:pPr>
              <w:pStyle w:val="Compact"/>
            </w:pPr>
            <w:r>
              <w:t xml:space="preserve">Solvent extraction</w:t>
            </w:r>
          </w:p>
        </w:tc>
        <w:tc>
          <w:tcPr/>
          <w:p>
            <w:pPr>
              <w:pStyle w:val="Compact"/>
            </w:pPr>
            <w:r>
              <w:t xml:space="preserve">Separated aqueous/organic phases and concentrated strip solutions</w:t>
            </w:r>
          </w:p>
        </w:tc>
        <w:tc>
          <w:tcPr/>
          <w:p>
            <w:pPr>
              <w:pStyle w:val="Compact"/>
            </w:pPr>
            <w:r>
              <w:t xml:space="preserve">Highly selective and established for concentrated hydrometallurgy with high purity</w:t>
            </w:r>
          </w:p>
        </w:tc>
        <w:tc>
          <w:tcPr/>
          <w:p>
            <w:pPr>
              <w:pStyle w:val="Compact"/>
            </w:pPr>
            <w:r>
              <w:t xml:space="preserve">Requires organic solvents (fire/VOC risks) and is described as not suitable for dilute wastewater</w:t>
            </w:r>
          </w:p>
        </w:tc>
      </w:tr>
      <w:tr>
        <w:tc>
          <w:tcPr/>
          <w:p>
            <w:pPr>
              <w:pStyle w:val="Compact"/>
            </w:pPr>
            <w:r>
              <w:t xml:space="preserve">Electrochemical recovery</w:t>
            </w:r>
          </w:p>
        </w:tc>
        <w:tc>
          <w:tcPr/>
          <w:p>
            <w:pPr>
              <w:pStyle w:val="Compact"/>
            </w:pPr>
            <w:r>
              <w:t xml:space="preserve">Metal deposits and/or treated water, depending on mode</w:t>
            </w:r>
          </w:p>
        </w:tc>
        <w:tc>
          <w:tcPr/>
          <w:p>
            <w:pPr>
              <w:pStyle w:val="Compact"/>
            </w:pPr>
            <w:r>
              <w:t xml:space="preserve">Direct metal recovery without chemical additions in some approaches</w:t>
            </w:r>
          </w:p>
        </w:tc>
        <w:tc>
          <w:tcPr/>
          <w:p>
            <w:pPr>
              <w:pStyle w:val="Compact"/>
            </w:pPr>
            <w:r>
              <w:t xml:space="preserve">High energy for dilute streams and fouling/operational limits noted; some modes face passivation/energy barriers</w:t>
            </w:r>
          </w:p>
        </w:tc>
      </w:tr>
    </w:tbl>
    <w:bookmarkEnd w:id="39"/>
    <w:bookmarkStart w:id="40" w:name="practical-implications"/>
    <w:p>
      <w:pPr>
        <w:pStyle w:val="Heading2"/>
      </w:pPr>
      <w:r>
        <w:t xml:space="preserve">Practical implications</w:t>
      </w:r>
    </w:p>
    <w:p>
      <w:pPr>
        <w:pStyle w:val="FirstParagraph"/>
      </w:pPr>
      <w:r>
        <w:t xml:space="preserve">From the available evidence, precipitation remains the most “default” conventional approach for bulk removal and recovery of REEs because it is repeatedly described as simple and cost-effective and can achieve high recovery when optimized (including near-quantitative precipitation in some oxalate/carbonate/double-sulfate systems).</w:t>
      </w:r>
    </w:p>
    <w:p>
      <w:pPr>
        <w:pStyle w:val="BodyText"/>
      </w:pPr>
      <w:r>
        <w:t xml:space="preserve">The major engineering drawback of precipitation for a recovery-oriented process is the consistent emphasis on non-selectivity and sludge generation, which can create a second-stage separation problem (purifying a mixed precipitate) and a disposal problem if the solids are not further processed into saleable products or refined concentrates.</w:t>
      </w:r>
    </w:p>
    <w:p>
      <w:pPr>
        <w:pStyle w:val="BodyText"/>
      </w:pPr>
      <w:r>
        <w:t xml:space="preserve">Membrane filtration, particularly UF, is best supported as an enabling pre-treatment for solids and emulsion removal, while NF can serve as a concentration step with high reported rejection in some conditions (e.g., &gt;98% in acidic conditions in one summary).</w:t>
      </w:r>
    </w:p>
    <w:p>
      <w:pPr>
        <w:pStyle w:val="BodyText"/>
      </w:pPr>
      <w:r>
        <w:t xml:space="preserve">Ion exchange is best supported as a selective approach for lower-concentration solutions and for separations requiring higher purity, but resin cost and organic fouling are widely cited constraints that may be critical for complex industrial streams unless upstream clarification and organic removal are effective.</w:t>
      </w:r>
    </w:p>
    <w:p>
      <w:pPr>
        <w:pStyle w:val="BodyText"/>
      </w:pPr>
      <w:r>
        <w:t xml:space="preserve">Solvent extraction is strongly supported as a high-selectivity approach for concentrated hydrometallurgical streams using organophosphorus extractants, but multiple sources explicitly flag poor fit for dilute wastewater due to solvent requirements and associated hazards, indicating that it is most appropriately evaluated as a downstream polishing/purification step after concentration (e.g., NF, evaporation, or resin eluate concentration).</w:t>
      </w:r>
    </w:p>
    <w:p>
      <w:pPr>
        <w:pStyle w:val="BodyText"/>
      </w:pPr>
      <w:r>
        <w:t xml:space="preserve">Electrochemical recovery shows promise for direct metal recovery in some configurations, but the cited examples and summaries emphasize performance and energy challenges for dilute feeds and operational issues such as passivation, suggesting it is most plausibly deployed either on concentrated streams or for targeted ions where electrochemical selectivity is strong and deposits are readily recovered.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2026-02-12T17:10:09Z</dcterms:created>
  <dcterms:modified xsi:type="dcterms:W3CDTF">2026-02-12T17:10:09Z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