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c63ef120ddce13e94d4cbe491400394c23b813a"/>
    <w:p>
      <w:pPr>
        <w:pStyle w:val="Heading2"/>
      </w:pPr>
      <w:r>
        <w:t xml:space="preserve">1. REACTORS AND VESSELS</w:t>
      </w:r>
    </w:p>
    <w:bookmarkStart w:id="20" w:name="X908cf4c6e9b0032da5fe4188078f0aee42281d6"/>
    <w:p>
      <w:pPr>
        <w:pStyle w:val="Heading3"/>
      </w:pPr>
      <w:r>
        <w:t xml:space="preserve">1.1 Continuous Stirred-Tank Bioreactor (CSTR)</w:t>
      </w:r>
    </w:p>
    <w:p>
      <w:pPr>
        <w:pStyle w:val="Compact"/>
        <w:numPr>
          <w:ilvl w:val="0"/>
          <w:numId w:val="1001"/>
        </w:numPr>
      </w:pPr>
      <w:r>
        <w:rPr>
          <w:b/>
          <w:bCs/>
        </w:rPr>
        <w:t xml:space="preserve">Application</w:t>
      </w:r>
      <w:r>
        <w:t xml:space="preserve">: The CSTR will serve as the primary biosorption reactor for continuous-flow treatment during the pilot-scale validation phase (Aim 4) of the research program.</w:t>
      </w:r>
    </w:p>
    <w:p>
      <w:pPr>
        <w:pStyle w:val="Compact"/>
        <w:numPr>
          <w:ilvl w:val="0"/>
          <w:numId w:val="1001"/>
        </w:numPr>
      </w:pPr>
      <w:r>
        <w:rPr>
          <w:b/>
          <w:bCs/>
        </w:rPr>
        <w:t xml:space="preserve">Specifications</w:t>
      </w:r>
      <w:r>
        <w:t xml:space="preserve">: A working volume of 50-100 liters is required. The reactor must be constructed from acid-resistant materials, such as High-Density Polyethylene (HDPE), Polypropylene (PP), or 316L stainless steel, to withstand the acidic nature of the leachate (pH 2-7). Key features should include a jacket for temperature control, internal baffles, a mechanical impeller (e.g., pitch-blade turbine), multiple sampling ports, and a bottom drain for complete emptying.</w:t>
      </w:r>
    </w:p>
    <w:p>
      <w:pPr>
        <w:pStyle w:val="Compact"/>
        <w:numPr>
          <w:ilvl w:val="0"/>
          <w:numId w:val="1001"/>
        </w:numPr>
      </w:pPr>
      <w:r>
        <w:rPr>
          <w:b/>
          <w:bCs/>
        </w:rPr>
        <w:t xml:space="preserve">Vendor Options</w:t>
      </w:r>
      <w:r>
        <w:t xml:space="preserve">:</w:t>
      </w:r>
    </w:p>
    <w:p>
      <w:pPr>
        <w:pStyle w:val="Compact"/>
        <w:numPr>
          <w:ilvl w:val="1"/>
          <w:numId w:val="1002"/>
        </w:numPr>
      </w:pPr>
      <w:r>
        <w:rPr>
          <w:b/>
          <w:bCs/>
        </w:rPr>
        <w:t xml:space="preserve">TECNIC ePilot BR</w:t>
      </w:r>
      <w:r>
        <w:t xml:space="preserve">: A stainless-steel pilot bioreactor platform available in volumes up to 50 L, featuring a hygienic 316L design, an integrated control tower, and built-in peristaltic pumps and sensors for pH and Dissolved Oxygen (DO).</w:t>
      </w:r>
    </w:p>
    <w:p>
      <w:pPr>
        <w:pStyle w:val="Compact"/>
        <w:numPr>
          <w:ilvl w:val="1"/>
          <w:numId w:val="1002"/>
        </w:numPr>
      </w:pPr>
      <w:r>
        <w:rPr>
          <w:b/>
          <w:bCs/>
        </w:rPr>
        <w:t xml:space="preserve">Qubit Systems Z150 Photobioreactor</w:t>
      </w:r>
      <w:r>
        <w:t xml:space="preserve">: Available in capacities up to 100 L, this glass and stainless steel system includes integrated controls for LED lighting, temperature, pH, and optional DO sensors, and supports up to eight peristaltic pumps.</w:t>
      </w:r>
    </w:p>
    <w:p>
      <w:pPr>
        <w:pStyle w:val="Compact"/>
        <w:numPr>
          <w:ilvl w:val="1"/>
          <w:numId w:val="1002"/>
        </w:numPr>
      </w:pPr>
      <w:r>
        <w:rPr>
          <w:b/>
          <w:bCs/>
        </w:rPr>
        <w:t xml:space="preserve">Custom Fabricators (e.g., Wenzhou Ace Machinery, Qingdao Jingcheng Weiye)</w:t>
      </w:r>
      <w:r>
        <w:t xml:space="preserve">: These vendors offer customizable CSTRs in stainless steel or other materials, allowing for tailored sizes and port configurations. Agitator options include turbine and anchor designs.</w:t>
      </w:r>
    </w:p>
    <w:p>
      <w:pPr>
        <w:pStyle w:val="Compact"/>
        <w:numPr>
          <w:ilvl w:val="0"/>
          <w:numId w:val="1002"/>
        </w:numPr>
      </w:pPr>
      <w:r>
        <w:rPr>
          <w:b/>
          <w:bCs/>
        </w:rPr>
        <w:t xml:space="preserve">Estimated Price</w:t>
      </w:r>
      <w:r>
        <w:t xml:space="preserve">: The cost varies significantly with features and material. A basic customizable stainless steel CSTR may start around $4,700, while fully instrumented, GMP-compliant systems from vendors like TECNIC or Sartorius can range from $50,000 to over $100,000. A budget of</w:t>
      </w:r>
      <w:r>
        <w:t xml:space="preserve"> </w:t>
      </w:r>
      <w:r>
        <w:rPr>
          <w:b/>
          <w:bCs/>
        </w:rPr>
        <w:t xml:space="preserve">$8,000 - $25,000</w:t>
      </w:r>
      <w:r>
        <w:t xml:space="preserve"> </w:t>
      </w:r>
      <w:r>
        <w:t xml:space="preserve">is appropriate for a well-instrumented, non-GMP research pilot reactor.</w:t>
      </w:r>
    </w:p>
    <w:bookmarkEnd w:id="20"/>
    <w:bookmarkStart w:id="21" w:name="Xb1856be5d6835285bd7a6bfe8fb68de368cd37b"/>
    <w:p>
      <w:pPr>
        <w:pStyle w:val="Heading3"/>
      </w:pPr>
      <w:r>
        <w:t xml:space="preserve">1.2 Packed-Bed Biosorption Columns</w:t>
      </w:r>
    </w:p>
    <w:p>
      <w:pPr>
        <w:pStyle w:val="Compact"/>
        <w:numPr>
          <w:ilvl w:val="0"/>
          <w:numId w:val="1003"/>
        </w:numPr>
      </w:pPr>
      <w:r>
        <w:rPr>
          <w:b/>
          <w:bCs/>
        </w:rPr>
        <w:t xml:space="preserve">Application</w:t>
      </w:r>
      <w:r>
        <w:t xml:space="preserve">: These columns are necessary for fixed-bed column studies to determine breakthrough curves (Aim 3) and for continuous-flow treatment with immobilized biomass.</w:t>
      </w:r>
    </w:p>
    <w:p>
      <w:pPr>
        <w:pStyle w:val="Compact"/>
        <w:numPr>
          <w:ilvl w:val="0"/>
          <w:numId w:val="1003"/>
        </w:numPr>
      </w:pPr>
      <w:r>
        <w:rPr>
          <w:b/>
          <w:bCs/>
        </w:rPr>
        <w:t xml:space="preserve">Specifications</w:t>
      </w:r>
      <w:r>
        <w:t xml:space="preserve">: Borosilicate glass columns are required for chemical resistance and visibility of the biomass bed. For bench-scale studies, columns with a 5 cm inner diameter and 50 cm length are suitable. For pilot-scale runs, larger columns of 10 cm inner diameter and 100 cm length are needed. Essential features include adjustable bed supports (e.g., porous polymer or sintered glass), PTFE endcaps, and sampling ports. The columns must be rated for low-pressure operation (&lt;1 bar) or gravity flow.</w:t>
      </w:r>
    </w:p>
    <w:p>
      <w:pPr>
        <w:pStyle w:val="Compact"/>
        <w:numPr>
          <w:ilvl w:val="0"/>
          <w:numId w:val="1003"/>
        </w:numPr>
      </w:pPr>
      <w:r>
        <w:rPr>
          <w:b/>
          <w:bCs/>
        </w:rPr>
        <w:t xml:space="preserve">Vendor Options</w:t>
      </w:r>
      <w:r>
        <w:t xml:space="preserve">:</w:t>
      </w:r>
    </w:p>
    <w:p>
      <w:pPr>
        <w:pStyle w:val="Compact"/>
        <w:numPr>
          <w:ilvl w:val="1"/>
          <w:numId w:val="1004"/>
        </w:numPr>
      </w:pPr>
      <w:r>
        <w:rPr>
          <w:b/>
          <w:bCs/>
        </w:rPr>
        <w:t xml:space="preserve">Bio-Rad Econo-Column®</w:t>
      </w:r>
      <w:r>
        <w:t xml:space="preserve">: A standard choice for laboratory chromatography, available in a wide range of sizes, including 5.0 cm diameter columns with lengths from 10 cm to 50 cm. They are autoclavable and NaOH-compatible.</w:t>
      </w:r>
    </w:p>
    <w:p>
      <w:pPr>
        <w:pStyle w:val="Compact"/>
        <w:numPr>
          <w:ilvl w:val="1"/>
          <w:numId w:val="1004"/>
        </w:numPr>
      </w:pPr>
      <w:r>
        <w:rPr>
          <w:b/>
          <w:bCs/>
        </w:rPr>
        <w:t xml:space="preserve">Ace Glass / Kimble/DWK</w:t>
      </w:r>
      <w:r>
        <w:t xml:space="preserve">: These vendors supply a variety of glass chromatography columns that can be adapted for biosorption studies.</w:t>
      </w:r>
    </w:p>
    <w:p>
      <w:pPr>
        <w:pStyle w:val="Compact"/>
        <w:numPr>
          <w:ilvl w:val="1"/>
          <w:numId w:val="1004"/>
        </w:numPr>
      </w:pPr>
      <w:r>
        <w:rPr>
          <w:b/>
          <w:bCs/>
        </w:rPr>
        <w:t xml:space="preserve">Custom Glassblowing</w:t>
      </w:r>
      <w:r>
        <w:t xml:space="preserve">: For specific dimensions or port configurations for the 10 cm pilot column, a custom glass shop may be necessary.</w:t>
      </w:r>
    </w:p>
    <w:p>
      <w:pPr>
        <w:pStyle w:val="Compact"/>
        <w:numPr>
          <w:ilvl w:val="0"/>
          <w:numId w:val="1004"/>
        </w:numPr>
      </w:pPr>
      <w:r>
        <w:rPr>
          <w:b/>
          <w:bCs/>
        </w:rPr>
        <w:t xml:space="preserve">Quantity</w:t>
      </w:r>
      <w:r>
        <w:t xml:space="preserve">: 6 bench-scale columns (5 cm ID) and 2 pilot-scale columns (10 cm ID).</w:t>
      </w:r>
    </w:p>
    <w:p>
      <w:pPr>
        <w:pStyle w:val="Compact"/>
        <w:numPr>
          <w:ilvl w:val="0"/>
          <w:numId w:val="1004"/>
        </w:numPr>
      </w:pPr>
      <w:r>
        <w:rPr>
          <w:b/>
          <w:bCs/>
        </w:rPr>
        <w:t xml:space="preserve">Estimated Price</w:t>
      </w:r>
      <w:r>
        <w:t xml:space="preserve">: Bench-scale Bio-Rad columns (5.0 cm ID) range from approximately $214 (10 cm length) to $356 (50 cm length) each. Custom-fabricated 10 cm x 100 cm pilot columns are estimated at</w:t>
      </w:r>
      <w:r>
        <w:t xml:space="preserve"> </w:t>
      </w:r>
      <w:r>
        <w:rPr>
          <w:b/>
          <w:bCs/>
        </w:rPr>
        <w:t xml:space="preserve">$1,500 - $3,000 each</w:t>
      </w:r>
      <w:r>
        <w:t xml:space="preserve">.</w:t>
      </w:r>
    </w:p>
    <w:bookmarkEnd w:id="21"/>
    <w:bookmarkStart w:id="22" w:name="X725b21a67b969f3c9fe36df89095a3d89b6a316"/>
    <w:p>
      <w:pPr>
        <w:pStyle w:val="Heading3"/>
      </w:pPr>
      <w:r>
        <w:t xml:space="preserve">1.3 Feed and Effluent Storage Tanks</w:t>
      </w:r>
    </w:p>
    <w:p>
      <w:pPr>
        <w:pStyle w:val="Compact"/>
        <w:numPr>
          <w:ilvl w:val="0"/>
          <w:numId w:val="1005"/>
        </w:numPr>
      </w:pPr>
      <w:r>
        <w:rPr>
          <w:b/>
          <w:bCs/>
        </w:rPr>
        <w:t xml:space="preserve">Application</w:t>
      </w:r>
      <w:r>
        <w:t xml:space="preserve">: These tanks will serve as reservoirs for the raw leachate feed and for collecting treated effluent before analysis and disposal.</w:t>
      </w:r>
    </w:p>
    <w:p>
      <w:pPr>
        <w:pStyle w:val="Compact"/>
        <w:numPr>
          <w:ilvl w:val="0"/>
          <w:numId w:val="1005"/>
        </w:numPr>
      </w:pPr>
      <w:r>
        <w:rPr>
          <w:b/>
          <w:bCs/>
        </w:rPr>
        <w:t xml:space="preserve">Specifications</w:t>
      </w:r>
      <w:r>
        <w:t xml:space="preserve">: 100-200 L capacity tanks made of chemical-resistant HDPE or cross-linked polyethylene (XLPE) are required. They should be graduated for volume monitoring and feature a spigot or bottom drain for easy connection to pump tubing. Opaque walls are preferred to prevent algae growth in stored effluent.</w:t>
      </w:r>
    </w:p>
    <w:p>
      <w:pPr>
        <w:pStyle w:val="Compact"/>
        <w:numPr>
          <w:ilvl w:val="0"/>
          <w:numId w:val="1005"/>
        </w:numPr>
      </w:pPr>
      <w:r>
        <w:rPr>
          <w:b/>
          <w:bCs/>
        </w:rPr>
        <w:t xml:space="preserve">Vendor Options</w:t>
      </w:r>
      <w:r>
        <w:t xml:space="preserve">: Nalgene/Thermo Fisher, US Plastic Corp, Snyder Industries, Poly Processing, and Sigma-Aldrich (e.g., TANKPE100, a 100L HDPE tank).</w:t>
      </w:r>
    </w:p>
    <w:p>
      <w:pPr>
        <w:pStyle w:val="Compact"/>
        <w:numPr>
          <w:ilvl w:val="0"/>
          <w:numId w:val="1005"/>
        </w:numPr>
      </w:pPr>
      <w:r>
        <w:rPr>
          <w:b/>
          <w:bCs/>
        </w:rPr>
        <w:t xml:space="preserve">Quantity</w:t>
      </w:r>
      <w:r>
        <w:t xml:space="preserve">: 4 tanks (2 for feed, 2 for effluent).</w:t>
      </w:r>
    </w:p>
    <w:p>
      <w:pPr>
        <w:pStyle w:val="Compact"/>
        <w:numPr>
          <w:ilvl w:val="0"/>
          <w:numId w:val="1005"/>
        </w:numPr>
      </w:pPr>
      <w:r>
        <w:rPr>
          <w:b/>
          <w:bCs/>
        </w:rPr>
        <w:t xml:space="preserve">Estimated Price</w:t>
      </w:r>
      <w:r>
        <w:t xml:space="preserve">:</w:t>
      </w:r>
      <w:r>
        <w:t xml:space="preserve"> </w:t>
      </w:r>
      <w:r>
        <w:rPr>
          <w:b/>
          <w:bCs/>
        </w:rPr>
        <w:t xml:space="preserve">$100 - $300 each</w:t>
      </w:r>
      <w:r>
        <w:t xml:space="preserve">.</w:t>
      </w:r>
    </w:p>
    <w:bookmarkEnd w:id="22"/>
    <w:bookmarkEnd w:id="23"/>
    <w:bookmarkStart w:id="26" w:name="Xd014f80ebba06e19f9425bdfcd0088a638b502f"/>
    <w:p>
      <w:pPr>
        <w:pStyle w:val="Heading2"/>
      </w:pPr>
      <w:r>
        <w:t xml:space="preserve">2. PUMPS AND FLUID HANDLING</w:t>
      </w:r>
    </w:p>
    <w:bookmarkStart w:id="24" w:name="X5df440d4ba6ba53125a941ca2ce9e6931e3f09d"/>
    <w:p>
      <w:pPr>
        <w:pStyle w:val="Heading3"/>
      </w:pPr>
      <w:r>
        <w:t xml:space="preserve">2.1 Peristaltic Pumps</w:t>
      </w:r>
    </w:p>
    <w:p>
      <w:pPr>
        <w:pStyle w:val="Compact"/>
        <w:numPr>
          <w:ilvl w:val="0"/>
          <w:numId w:val="1006"/>
        </w:numPr>
      </w:pPr>
      <w:r>
        <w:rPr>
          <w:b/>
          <w:bCs/>
        </w:rPr>
        <w:t xml:space="preserve">Application</w:t>
      </w:r>
      <w:r>
        <w:t xml:space="preserve">: Essential for precise, contamination-free delivery of leachate to reactors and columns, enabling accurate control of hydraulic retention time (HRT).</w:t>
      </w:r>
    </w:p>
    <w:p>
      <w:pPr>
        <w:pStyle w:val="Compact"/>
        <w:numPr>
          <w:ilvl w:val="0"/>
          <w:numId w:val="1006"/>
        </w:numPr>
      </w:pPr>
      <w:r>
        <w:rPr>
          <w:b/>
          <w:bCs/>
        </w:rPr>
        <w:t xml:space="preserve">Specifications</w:t>
      </w:r>
      <w:r>
        <w:t xml:space="preserve">: Pumps should offer variable flow rates in the range of 0.1 - 500 mL/min, be reversible, and support multi-channel heads (2-4 channels) for simultaneous experiments. Pump tubing must be chemically resistant to acidic leachate; options include Norprene®, C-Flex®, and Pharmed® BPT.</w:t>
      </w:r>
    </w:p>
    <w:p>
      <w:pPr>
        <w:pStyle w:val="Compact"/>
        <w:numPr>
          <w:ilvl w:val="0"/>
          <w:numId w:val="1006"/>
        </w:numPr>
      </w:pPr>
      <w:r>
        <w:rPr>
          <w:b/>
          <w:bCs/>
        </w:rPr>
        <w:t xml:space="preserve">Vendor Options</w:t>
      </w:r>
      <w:r>
        <w:t xml:space="preserve">:</w:t>
      </w:r>
    </w:p>
    <w:p>
      <w:pPr>
        <w:pStyle w:val="Compact"/>
        <w:numPr>
          <w:ilvl w:val="1"/>
          <w:numId w:val="1007"/>
        </w:numPr>
      </w:pPr>
      <w:r>
        <w:rPr>
          <w:b/>
          <w:bCs/>
        </w:rPr>
        <w:t xml:space="preserve">Masterflex® L/S® Series (Cole-Parmer)</w:t>
      </w:r>
      <w:r>
        <w:t xml:space="preserve">: A widely used laboratory standard, available in console and digital drive models with various pump heads (e.g., Easy-Load® II). Flow rates can range from 0.36 to 3400 mL/min depending on the drive and tubing combination.</w:t>
      </w:r>
    </w:p>
    <w:p>
      <w:pPr>
        <w:pStyle w:val="Compact"/>
        <w:numPr>
          <w:ilvl w:val="1"/>
          <w:numId w:val="1007"/>
        </w:numPr>
      </w:pPr>
      <w:r>
        <w:rPr>
          <w:b/>
          <w:bCs/>
        </w:rPr>
        <w:t xml:space="preserve">Watson-Marlow 120, 300, and 500 Series</w:t>
      </w:r>
      <w:r>
        <w:t xml:space="preserve">: Known for precision and reliability, these pumps offer flow rates suitable for lab and pilot applications. The 120 series offers low-flow precision (0.0001 to 170 mL/min), while the 300 and 500 series offer higher flows up to 2000 mL/min or more.</w:t>
      </w:r>
    </w:p>
    <w:p>
      <w:pPr>
        <w:pStyle w:val="Compact"/>
        <w:numPr>
          <w:ilvl w:val="0"/>
          <w:numId w:val="1007"/>
        </w:numPr>
      </w:pPr>
      <w:r>
        <w:rPr>
          <w:b/>
          <w:bCs/>
        </w:rPr>
        <w:t xml:space="preserve">Quantity</w:t>
      </w:r>
      <w:r>
        <w:t xml:space="preserve">: 4 pump drives with multi-channel heads.</w:t>
      </w:r>
    </w:p>
    <w:p>
      <w:pPr>
        <w:pStyle w:val="Compact"/>
        <w:numPr>
          <w:ilvl w:val="0"/>
          <w:numId w:val="1007"/>
        </w:numPr>
      </w:pPr>
      <w:r>
        <w:rPr>
          <w:b/>
          <w:bCs/>
        </w:rPr>
        <w:t xml:space="preserve">Estimated Price</w:t>
      </w:r>
      <w:r>
        <w:t xml:space="preserve">: Pump drives with heads range from</w:t>
      </w:r>
      <w:r>
        <w:t xml:space="preserve"> </w:t>
      </w:r>
      <w:r>
        <w:rPr>
          <w:b/>
          <w:bCs/>
        </w:rPr>
        <w:t xml:space="preserve">$1,500 - $4,000 each</w:t>
      </w:r>
      <w:r>
        <w:t xml:space="preserve">. Tubing costs approximately $50 - $100 per 25 ft roll; a budget of 20 rolls is recommended.</w:t>
      </w:r>
    </w:p>
    <w:bookmarkEnd w:id="24"/>
    <w:bookmarkStart w:id="25" w:name="Xfd9f359c9503477cb47b86037e26f58883b544f"/>
    <w:p>
      <w:pPr>
        <w:pStyle w:val="Heading3"/>
      </w:pPr>
      <w:r>
        <w:t xml:space="preserve">2.2 pH Dosing Pumps</w:t>
      </w:r>
    </w:p>
    <w:p>
      <w:pPr>
        <w:pStyle w:val="Compact"/>
        <w:numPr>
          <w:ilvl w:val="0"/>
          <w:numId w:val="1008"/>
        </w:numPr>
      </w:pPr>
      <w:r>
        <w:rPr>
          <w:b/>
          <w:bCs/>
        </w:rPr>
        <w:t xml:space="preserve">Application</w:t>
      </w:r>
      <w:r>
        <w:t xml:space="preserve">: For automated addition of acid (e.g., HCl) or base (e.g., NaOH) to maintain the target pH in the CSTR.</w:t>
      </w:r>
    </w:p>
    <w:p>
      <w:pPr>
        <w:pStyle w:val="Compact"/>
        <w:numPr>
          <w:ilvl w:val="0"/>
          <w:numId w:val="1008"/>
        </w:numPr>
      </w:pPr>
      <w:r>
        <w:rPr>
          <w:b/>
          <w:bCs/>
        </w:rPr>
        <w:t xml:space="preserve">Specifications</w:t>
      </w:r>
      <w:r>
        <w:t xml:space="preserve">: Micro-dosing pumps with low flow rates (0.01 - 10 mL/min) and chemically resistant wetted parts are required. These are typically controlled by a signal from an external pH controller.</w:t>
      </w:r>
    </w:p>
    <w:p>
      <w:pPr>
        <w:pStyle w:val="Compact"/>
        <w:numPr>
          <w:ilvl w:val="0"/>
          <w:numId w:val="1008"/>
        </w:numPr>
      </w:pPr>
      <w:r>
        <w:rPr>
          <w:b/>
          <w:bCs/>
        </w:rPr>
        <w:t xml:space="preserve">Vendor Options</w:t>
      </w:r>
      <w:r>
        <w:t xml:space="preserve">: Hanna Instruments (BL series), LMI Milton Roy, ProMinent. The integrated peristaltic pumps on some bioreactor systems can also be configured for this purpose.</w:t>
      </w:r>
    </w:p>
    <w:p>
      <w:pPr>
        <w:pStyle w:val="Compact"/>
        <w:numPr>
          <w:ilvl w:val="0"/>
          <w:numId w:val="1008"/>
        </w:numPr>
      </w:pPr>
      <w:r>
        <w:rPr>
          <w:b/>
          <w:bCs/>
        </w:rPr>
        <w:t xml:space="preserve">Quantity</w:t>
      </w:r>
      <w:r>
        <w:t xml:space="preserve">: 2.</w:t>
      </w:r>
    </w:p>
    <w:p>
      <w:pPr>
        <w:pStyle w:val="Compact"/>
        <w:numPr>
          <w:ilvl w:val="0"/>
          <w:numId w:val="1008"/>
        </w:numPr>
      </w:pPr>
      <w:r>
        <w:rPr>
          <w:b/>
          <w:bCs/>
        </w:rPr>
        <w:t xml:space="preserve">Estimated Price</w:t>
      </w:r>
      <w:r>
        <w:t xml:space="preserve">:</w:t>
      </w:r>
      <w:r>
        <w:t xml:space="preserve"> </w:t>
      </w:r>
      <w:r>
        <w:rPr>
          <w:b/>
          <w:bCs/>
        </w:rPr>
        <w:t xml:space="preserve">$500 - $1,500 each</w:t>
      </w:r>
      <w:r>
        <w:t xml:space="preserve">.</w:t>
      </w:r>
    </w:p>
    <w:bookmarkEnd w:id="25"/>
    <w:bookmarkEnd w:id="26"/>
    <w:bookmarkStart w:id="31" w:name="X04c9de6763174702df8151183b8e64fe41b6fd8"/>
    <w:p>
      <w:pPr>
        <w:pStyle w:val="Heading2"/>
      </w:pPr>
      <w:r>
        <w:t xml:space="preserve">3. SENSORS AND ONLINE MONITORING</w:t>
      </w:r>
    </w:p>
    <w:bookmarkStart w:id="27" w:name="X48d86ee12aed83262d8127eb71c713507c3015c"/>
    <w:p>
      <w:pPr>
        <w:pStyle w:val="Heading3"/>
      </w:pPr>
      <w:r>
        <w:t xml:space="preserve">3.1 pH Probes and Controllers</w:t>
      </w:r>
    </w:p>
    <w:p>
      <w:pPr>
        <w:pStyle w:val="Compact"/>
        <w:numPr>
          <w:ilvl w:val="0"/>
          <w:numId w:val="1009"/>
        </w:numPr>
      </w:pPr>
      <w:r>
        <w:rPr>
          <w:b/>
          <w:bCs/>
        </w:rPr>
        <w:t xml:space="preserve">Application</w:t>
      </w:r>
      <w:r>
        <w:t xml:space="preserve">: Continuous online monitoring and control of pH in the bioreactors and columns.</w:t>
      </w:r>
    </w:p>
    <w:p>
      <w:pPr>
        <w:pStyle w:val="Compact"/>
        <w:numPr>
          <w:ilvl w:val="0"/>
          <w:numId w:val="1009"/>
        </w:numPr>
      </w:pPr>
      <w:r>
        <w:rPr>
          <w:b/>
          <w:bCs/>
        </w:rPr>
        <w:t xml:space="preserve">Specifications</w:t>
      </w:r>
      <w:r>
        <w:t xml:space="preserve">: Industrial-grade, combination pH electrodes with a BNC connector are needed. They must be durable and suitable for harsh chemical environments, covering a range of pH 0-14 with an accuracy of at least +/- 0.01. A separate controller with a 4-20mA output is required to interface with the dosing pumps.</w:t>
      </w:r>
    </w:p>
    <w:p>
      <w:pPr>
        <w:pStyle w:val="Compact"/>
        <w:numPr>
          <w:ilvl w:val="0"/>
          <w:numId w:val="1009"/>
        </w:numPr>
      </w:pPr>
      <w:r>
        <w:rPr>
          <w:b/>
          <w:bCs/>
        </w:rPr>
        <w:t xml:space="preserve">Vendor Options</w:t>
      </w:r>
      <w:r>
        <w:t xml:space="preserve">:</w:t>
      </w:r>
    </w:p>
    <w:p>
      <w:pPr>
        <w:pStyle w:val="Compact"/>
        <w:numPr>
          <w:ilvl w:val="1"/>
          <w:numId w:val="1010"/>
        </w:numPr>
      </w:pPr>
      <w:r>
        <w:rPr>
          <w:b/>
          <w:bCs/>
        </w:rPr>
        <w:t xml:space="preserve">Hach</w:t>
      </w:r>
      <w:r>
        <w:t xml:space="preserve">: IntelliCAL™ series probes and SC200/SC4500/SC1000 digital controllers. Digital pH sensors are priced from approximately $1,614.</w:t>
      </w:r>
    </w:p>
    <w:p>
      <w:pPr>
        <w:pStyle w:val="Compact"/>
        <w:numPr>
          <w:ilvl w:val="1"/>
          <w:numId w:val="1010"/>
        </w:numPr>
      </w:pPr>
      <w:r>
        <w:rPr>
          <w:b/>
          <w:bCs/>
        </w:rPr>
        <w:t xml:space="preserve">Mettler Toledo</w:t>
      </w:r>
      <w:r>
        <w:t xml:space="preserve">: InLab® and InPro® series probes are designed for process applications and bioprocesses.</w:t>
      </w:r>
    </w:p>
    <w:p>
      <w:pPr>
        <w:pStyle w:val="Compact"/>
        <w:numPr>
          <w:ilvl w:val="1"/>
          <w:numId w:val="1010"/>
        </w:numPr>
      </w:pPr>
      <w:r>
        <w:rPr>
          <w:b/>
          <w:bCs/>
        </w:rPr>
        <w:t xml:space="preserve">YSI / Xylem</w:t>
      </w:r>
      <w:r>
        <w:t xml:space="preserve">: Offers SensoLyt® probes and IQ SensorNet controllers. Probes are priced around $1,013, with controllers at approximately $2,826.</w:t>
      </w:r>
    </w:p>
    <w:p>
      <w:pPr>
        <w:pStyle w:val="Compact"/>
        <w:numPr>
          <w:ilvl w:val="0"/>
          <w:numId w:val="1010"/>
        </w:numPr>
      </w:pPr>
      <w:r>
        <w:rPr>
          <w:b/>
          <w:bCs/>
        </w:rPr>
        <w:t xml:space="preserve">Quantity</w:t>
      </w:r>
      <w:r>
        <w:t xml:space="preserve">: 4 probes and 2 controllers.</w:t>
      </w:r>
    </w:p>
    <w:p>
      <w:pPr>
        <w:pStyle w:val="Compact"/>
        <w:numPr>
          <w:ilvl w:val="0"/>
          <w:numId w:val="1010"/>
        </w:numPr>
      </w:pPr>
      <w:r>
        <w:rPr>
          <w:b/>
          <w:bCs/>
        </w:rPr>
        <w:t xml:space="preserve">Estimated Price</w:t>
      </w:r>
      <w:r>
        <w:t xml:space="preserve">: Probes:</w:t>
      </w:r>
      <w:r>
        <w:t xml:space="preserve"> </w:t>
      </w:r>
      <w:r>
        <w:rPr>
          <w:b/>
          <w:bCs/>
        </w:rPr>
        <w:t xml:space="preserve">$300 - $800 each</w:t>
      </w:r>
      <w:r>
        <w:t xml:space="preserve">. Controllers:</w:t>
      </w:r>
      <w:r>
        <w:t xml:space="preserve"> </w:t>
      </w:r>
      <w:r>
        <w:rPr>
          <w:b/>
          <w:bCs/>
        </w:rPr>
        <w:t xml:space="preserve">$2,000 - $5,000 each</w:t>
      </w:r>
      <w:r>
        <w:t xml:space="preserve">.</w:t>
      </w:r>
    </w:p>
    <w:bookmarkEnd w:id="27"/>
    <w:bookmarkStart w:id="28" w:name="X75f0245765b9962f1081602934e74f2a1e5e2f8"/>
    <w:p>
      <w:pPr>
        <w:pStyle w:val="Heading3"/>
      </w:pPr>
      <w:r>
        <w:t xml:space="preserve">3.2 Dissolved Oxygen (DO) Probes</w:t>
      </w:r>
    </w:p>
    <w:p>
      <w:pPr>
        <w:pStyle w:val="Compact"/>
        <w:numPr>
          <w:ilvl w:val="0"/>
          <w:numId w:val="1011"/>
        </w:numPr>
      </w:pPr>
      <w:r>
        <w:rPr>
          <w:b/>
          <w:bCs/>
        </w:rPr>
        <w:t xml:space="preserve">Application</w:t>
      </w:r>
      <w:r>
        <w:t xml:space="preserve">: To monitor DO levels, which is critical for assessing the health and metabolic state of living microalgae systems (bioaccumulation mode).</w:t>
      </w:r>
    </w:p>
    <w:p>
      <w:pPr>
        <w:pStyle w:val="Compact"/>
        <w:numPr>
          <w:ilvl w:val="0"/>
          <w:numId w:val="1011"/>
        </w:numPr>
      </w:pPr>
      <w:r>
        <w:rPr>
          <w:b/>
          <w:bCs/>
        </w:rPr>
        <w:t xml:space="preserve">Specifications</w:t>
      </w:r>
      <w:r>
        <w:t xml:space="preserve">: Optical (luminescent) DO sensors are recommended for their stability and low maintenance. They should cover a range of 0-20 mg/L with an accuracy of +/- 0.1 mg/L.</w:t>
      </w:r>
    </w:p>
    <w:p>
      <w:pPr>
        <w:pStyle w:val="Compact"/>
        <w:numPr>
          <w:ilvl w:val="0"/>
          <w:numId w:val="1011"/>
        </w:numPr>
      </w:pPr>
      <w:r>
        <w:rPr>
          <w:b/>
          <w:bCs/>
        </w:rPr>
        <w:t xml:space="preserve">Vendor Options</w:t>
      </w:r>
      <w:r>
        <w:t xml:space="preserve">: Hach (IntelliCAL™ LDO101, from $1,218), YSI (ProODO, ProSolo), Hamilton (VisiFerm), Mettler Toledo (InPro® 6800, priced at $695), Sensorex (DO1200, $347; DO6400, from $845).</w:t>
      </w:r>
    </w:p>
    <w:p>
      <w:pPr>
        <w:pStyle w:val="Compact"/>
        <w:numPr>
          <w:ilvl w:val="0"/>
          <w:numId w:val="1011"/>
        </w:numPr>
      </w:pPr>
      <w:r>
        <w:rPr>
          <w:b/>
          <w:bCs/>
        </w:rPr>
        <w:t xml:space="preserve">Quantity</w:t>
      </w:r>
      <w:r>
        <w:t xml:space="preserve">: 2.</w:t>
      </w:r>
    </w:p>
    <w:p>
      <w:pPr>
        <w:pStyle w:val="Compact"/>
        <w:numPr>
          <w:ilvl w:val="0"/>
          <w:numId w:val="1011"/>
        </w:numPr>
      </w:pPr>
      <w:r>
        <w:rPr>
          <w:b/>
          <w:bCs/>
        </w:rPr>
        <w:t xml:space="preserve">Estimated Price</w:t>
      </w:r>
      <w:r>
        <w:t xml:space="preserve">:</w:t>
      </w:r>
      <w:r>
        <w:t xml:space="preserve"> </w:t>
      </w:r>
      <w:r>
        <w:rPr>
          <w:b/>
          <w:bCs/>
        </w:rPr>
        <w:t xml:space="preserve">$800 - $2,000 each</w:t>
      </w:r>
      <w:r>
        <w:t xml:space="preserve">.</w:t>
      </w:r>
    </w:p>
    <w:bookmarkEnd w:id="28"/>
    <w:bookmarkStart w:id="29" w:name="Xd5370494d5fd548cccbd9044b193c166eb12b35"/>
    <w:p>
      <w:pPr>
        <w:pStyle w:val="Heading3"/>
      </w:pPr>
      <w:r>
        <w:t xml:space="preserve">3.3 Temperature Probes</w:t>
      </w:r>
    </w:p>
    <w:p>
      <w:pPr>
        <w:pStyle w:val="Compact"/>
        <w:numPr>
          <w:ilvl w:val="0"/>
          <w:numId w:val="1012"/>
        </w:numPr>
      </w:pPr>
      <w:r>
        <w:rPr>
          <w:b/>
          <w:bCs/>
        </w:rPr>
        <w:t xml:space="preserve">Application</w:t>
      </w:r>
      <w:r>
        <w:t xml:space="preserve">: To monitor and control the temperature of the leachate and biomass slurry in reactors and columns.</w:t>
      </w:r>
    </w:p>
    <w:p>
      <w:pPr>
        <w:pStyle w:val="Compact"/>
        <w:numPr>
          <w:ilvl w:val="0"/>
          <w:numId w:val="1012"/>
        </w:numPr>
      </w:pPr>
      <w:r>
        <w:rPr>
          <w:b/>
          <w:bCs/>
        </w:rPr>
        <w:t xml:space="preserve">Specifications</w:t>
      </w:r>
      <w:r>
        <w:t xml:space="preserve">: Standard Pt100 RTD probes with a stainless steel sheath, covering a range of 0-100°C. These are often integrated into pH or DO probes.</w:t>
      </w:r>
    </w:p>
    <w:p>
      <w:pPr>
        <w:pStyle w:val="Compact"/>
        <w:numPr>
          <w:ilvl w:val="0"/>
          <w:numId w:val="1012"/>
        </w:numPr>
      </w:pPr>
      <w:r>
        <w:rPr>
          <w:b/>
          <w:bCs/>
        </w:rPr>
        <w:t xml:space="preserve">Quantity</w:t>
      </w:r>
      <w:r>
        <w:t xml:space="preserve">: 4.</w:t>
      </w:r>
    </w:p>
    <w:p>
      <w:pPr>
        <w:pStyle w:val="Compact"/>
        <w:numPr>
          <w:ilvl w:val="0"/>
          <w:numId w:val="1012"/>
        </w:numPr>
      </w:pPr>
      <w:r>
        <w:rPr>
          <w:b/>
          <w:bCs/>
        </w:rPr>
        <w:t xml:space="preserve">Estimated Price</w:t>
      </w:r>
      <w:r>
        <w:t xml:space="preserve">:</w:t>
      </w:r>
      <w:r>
        <w:t xml:space="preserve"> </w:t>
      </w:r>
      <w:r>
        <w:rPr>
          <w:b/>
          <w:bCs/>
        </w:rPr>
        <w:t xml:space="preserve">$50 - $200 each</w:t>
      </w:r>
      <w:r>
        <w:t xml:space="preserve"> </w:t>
      </w:r>
      <w:r>
        <w:t xml:space="preserve">for standalone probes.</w:t>
      </w:r>
    </w:p>
    <w:bookmarkEnd w:id="29"/>
    <w:bookmarkStart w:id="30" w:name="X9698c9e8cedb1eedc687438df06bc5f2fad7b75"/>
    <w:p>
      <w:pPr>
        <w:pStyle w:val="Heading3"/>
      </w:pPr>
      <w:r>
        <w:t xml:space="preserve">3.4 Data Logger and Multichannel Controller</w:t>
      </w:r>
    </w:p>
    <w:p>
      <w:pPr>
        <w:pStyle w:val="Compact"/>
        <w:numPr>
          <w:ilvl w:val="0"/>
          <w:numId w:val="1013"/>
        </w:numPr>
      </w:pPr>
      <w:r>
        <w:rPr>
          <w:b/>
          <w:bCs/>
        </w:rPr>
        <w:t xml:space="preserve">Application</w:t>
      </w:r>
      <w:r>
        <w:t xml:space="preserve">: For centralized, continuous logging of sensor data (pH, DO, temperature) at user-defined intervals (e.g., every minute).</w:t>
      </w:r>
    </w:p>
    <w:p>
      <w:pPr>
        <w:pStyle w:val="Compact"/>
        <w:numPr>
          <w:ilvl w:val="0"/>
          <w:numId w:val="1013"/>
        </w:numPr>
      </w:pPr>
      <w:r>
        <w:rPr>
          <w:b/>
          <w:bCs/>
        </w:rPr>
        <w:t xml:space="preserve">Vendor Options</w:t>
      </w:r>
      <w:r>
        <w:t xml:space="preserve">:</w:t>
      </w:r>
    </w:p>
    <w:p>
      <w:pPr>
        <w:pStyle w:val="Compact"/>
        <w:numPr>
          <w:ilvl w:val="1"/>
          <w:numId w:val="1014"/>
        </w:numPr>
      </w:pPr>
      <w:r>
        <w:rPr>
          <w:b/>
          <w:bCs/>
        </w:rPr>
        <w:t xml:space="preserve">Campbell Scientific</w:t>
      </w:r>
      <w:r>
        <w:t xml:space="preserve">: CR-series dataloggers (e.g., CR6, CR1000) are industry standards for robust environmental monitoring, with prices starting around $1,500-$1,900.</w:t>
      </w:r>
    </w:p>
    <w:p>
      <w:pPr>
        <w:pStyle w:val="Compact"/>
        <w:numPr>
          <w:ilvl w:val="1"/>
          <w:numId w:val="1014"/>
        </w:numPr>
      </w:pPr>
      <w:r>
        <w:rPr>
          <w:b/>
          <w:bCs/>
        </w:rPr>
        <w:t xml:space="preserve">LabJack</w:t>
      </w:r>
      <w:r>
        <w:t xml:space="preserve">: T-series devices (e.g., T4, T7) are cost-effective multifunction DAQ units suitable for laboratory use, with prices ranging from $280 to $550.</w:t>
      </w:r>
    </w:p>
    <w:p>
      <w:pPr>
        <w:pStyle w:val="Compact"/>
        <w:numPr>
          <w:ilvl w:val="1"/>
          <w:numId w:val="1014"/>
        </w:numPr>
      </w:pPr>
      <w:r>
        <w:rPr>
          <w:b/>
          <w:bCs/>
        </w:rPr>
        <w:t xml:space="preserve">Hach / YSI</w:t>
      </w:r>
      <w:r>
        <w:t xml:space="preserve">: Sensor controllers like the SC200 or IQ SensorNet 2020 3G often have built-in logging capabilities.</w:t>
      </w:r>
    </w:p>
    <w:p>
      <w:pPr>
        <w:pStyle w:val="Compact"/>
        <w:numPr>
          <w:ilvl w:val="0"/>
          <w:numId w:val="1014"/>
        </w:numPr>
      </w:pPr>
      <w:r>
        <w:rPr>
          <w:b/>
          <w:bCs/>
        </w:rPr>
        <w:t xml:space="preserve">Quantity</w:t>
      </w:r>
      <w:r>
        <w:t xml:space="preserve">: 1.</w:t>
      </w:r>
    </w:p>
    <w:p>
      <w:pPr>
        <w:pStyle w:val="Compact"/>
        <w:numPr>
          <w:ilvl w:val="0"/>
          <w:numId w:val="1014"/>
        </w:numPr>
      </w:pPr>
      <w:r>
        <w:rPr>
          <w:b/>
          <w:bCs/>
        </w:rPr>
        <w:t xml:space="preserve">Estimated Price</w:t>
      </w:r>
      <w:r>
        <w:t xml:space="preserve">:</w:t>
      </w:r>
      <w:r>
        <w:t xml:space="preserve"> </w:t>
      </w:r>
      <w:r>
        <w:rPr>
          <w:b/>
          <w:bCs/>
        </w:rPr>
        <w:t xml:space="preserve">$2,000 - $6,000</w:t>
      </w:r>
      <w:r>
        <w:t xml:space="preserve">.</w:t>
      </w:r>
    </w:p>
    <w:bookmarkEnd w:id="30"/>
    <w:bookmarkEnd w:id="31"/>
    <w:bookmarkStart w:id="33" w:name="Xd3243067ce299f9e8c7fd49839be9a9339318d9"/>
    <w:p>
      <w:pPr>
        <w:pStyle w:val="Heading2"/>
      </w:pPr>
      <w:r>
        <w:t xml:space="preserve">4. ILLUMINATION (ALGAE CULTIVATION)</w:t>
      </w:r>
    </w:p>
    <w:bookmarkStart w:id="32" w:name="X78f9070a00517ab8531a055083a48d555761f72"/>
    <w:p>
      <w:pPr>
        <w:pStyle w:val="Heading3"/>
      </w:pPr>
      <w:r>
        <w:t xml:space="preserve">4.1 LED Grow Light Panels</w:t>
      </w:r>
    </w:p>
    <w:p>
      <w:pPr>
        <w:pStyle w:val="Compact"/>
        <w:numPr>
          <w:ilvl w:val="0"/>
          <w:numId w:val="1015"/>
        </w:numPr>
      </w:pPr>
      <w:r>
        <w:rPr>
          <w:b/>
          <w:bCs/>
        </w:rPr>
        <w:t xml:space="preserve">Application</w:t>
      </w:r>
      <w:r>
        <w:t xml:space="preserve">: To provide Photosynthetically Active Radiation (PAR) for maintaining living microalgae cultures and for conducting bioaccumulation experiments.</w:t>
      </w:r>
    </w:p>
    <w:p>
      <w:pPr>
        <w:pStyle w:val="Compact"/>
        <w:numPr>
          <w:ilvl w:val="0"/>
          <w:numId w:val="1015"/>
        </w:numPr>
      </w:pPr>
      <w:r>
        <w:rPr>
          <w:b/>
          <w:bCs/>
        </w:rPr>
        <w:t xml:space="preserve">Specifications</w:t>
      </w:r>
      <w:r>
        <w:t xml:space="preserve">: Lights must provide a PAR spectrum (400-700 nm) with an intensity of 100-300 µmol/m²/s at the reactor surface. Dimmable, full-spectrum or cool white LEDs are preferred for their energy efficiency and low heat emission. Panels should be IP65 waterproof rated for safety in a wet lab environment.</w:t>
      </w:r>
    </w:p>
    <w:p>
      <w:pPr>
        <w:pStyle w:val="Compact"/>
        <w:numPr>
          <w:ilvl w:val="0"/>
          <w:numId w:val="1015"/>
        </w:numPr>
      </w:pPr>
      <w:r>
        <w:rPr>
          <w:b/>
          <w:bCs/>
        </w:rPr>
        <w:t xml:space="preserve">Vendor Options</w:t>
      </w:r>
      <w:r>
        <w:t xml:space="preserve">: Valoya (research-grade, spectrum-tunable), Mars Hydro (commercial-grade), Fluence, Eco Industrial Supplies (Algae and Aquatic Bar Lights, A$207), Qubit Systems (integrated with Z150 PBRs, up to 3000 µmol/m²/s), and UTEX (RGB-LED platform for small bioreactors, $295).</w:t>
      </w:r>
    </w:p>
    <w:p>
      <w:pPr>
        <w:pStyle w:val="Compact"/>
        <w:numPr>
          <w:ilvl w:val="0"/>
          <w:numId w:val="1015"/>
        </w:numPr>
      </w:pPr>
      <w:r>
        <w:rPr>
          <w:b/>
          <w:bCs/>
        </w:rPr>
        <w:t xml:space="preserve">Quantity</w:t>
      </w:r>
      <w:r>
        <w:t xml:space="preserve">: 8-12 panels.</w:t>
      </w:r>
    </w:p>
    <w:p>
      <w:pPr>
        <w:pStyle w:val="Compact"/>
        <w:numPr>
          <w:ilvl w:val="0"/>
          <w:numId w:val="1015"/>
        </w:numPr>
      </w:pPr>
      <w:r>
        <w:rPr>
          <w:b/>
          <w:bCs/>
        </w:rPr>
        <w:t xml:space="preserve">Estimated Price</w:t>
      </w:r>
      <w:r>
        <w:t xml:space="preserve">:</w:t>
      </w:r>
      <w:r>
        <w:t xml:space="preserve"> </w:t>
      </w:r>
      <w:r>
        <w:rPr>
          <w:b/>
          <w:bCs/>
        </w:rPr>
        <w:t xml:space="preserve">$100 - $500 each</w:t>
      </w:r>
      <w:r>
        <w:t xml:space="preserve"> </w:t>
      </w:r>
      <w:r>
        <w:t xml:space="preserve">for commercial-grade panels;</w:t>
      </w:r>
      <w:r>
        <w:t xml:space="preserve"> </w:t>
      </w:r>
      <w:r>
        <w:rPr>
          <w:b/>
          <w:bCs/>
        </w:rPr>
        <w:t xml:space="preserve">$500 - $2,000 each</w:t>
      </w:r>
      <w:r>
        <w:t xml:space="preserve"> </w:t>
      </w:r>
      <w:r>
        <w:t xml:space="preserve">for research-grade, spectrum-tunable models.</w:t>
      </w:r>
    </w:p>
    <w:bookmarkEnd w:id="32"/>
    <w:bookmarkEnd w:id="33"/>
    <w:bookmarkStart w:id="36" w:name="X6e2ba52e48638288eeac51d6c58e341ce95c3e0"/>
    <w:p>
      <w:pPr>
        <w:pStyle w:val="Heading2"/>
      </w:pPr>
      <w:r>
        <w:t xml:space="preserve">5. BIOMASS HARVESTING AND SEPARATION</w:t>
      </w:r>
    </w:p>
    <w:bookmarkStart w:id="34" w:name="Xa71f8ba23377aaed4b6b595ce79e07dc862f254"/>
    <w:p>
      <w:pPr>
        <w:pStyle w:val="Heading3"/>
      </w:pPr>
      <w:r>
        <w:t xml:space="preserve">5.1 Laboratory Centrifuge</w:t>
      </w:r>
    </w:p>
    <w:p>
      <w:pPr>
        <w:pStyle w:val="Compact"/>
        <w:numPr>
          <w:ilvl w:val="0"/>
          <w:numId w:val="1016"/>
        </w:numPr>
      </w:pPr>
      <w:r>
        <w:rPr>
          <w:b/>
          <w:bCs/>
        </w:rPr>
        <w:t xml:space="preserve">Application</w:t>
      </w:r>
      <w:r>
        <w:t xml:space="preserve">: For harvesting microalgae biomass from batch experiments for analysis and weighing.</w:t>
      </w:r>
    </w:p>
    <w:p>
      <w:pPr>
        <w:pStyle w:val="Compact"/>
        <w:numPr>
          <w:ilvl w:val="0"/>
          <w:numId w:val="1016"/>
        </w:numPr>
      </w:pPr>
      <w:r>
        <w:rPr>
          <w:b/>
          <w:bCs/>
        </w:rPr>
        <w:t xml:space="preserve">Specifications</w:t>
      </w:r>
      <w:r>
        <w:t xml:space="preserve">: A refrigerated benchtop or floor-standing centrifuge with a swing-bucket rotor capable of holding 4 x 500 mL or 4 x 1000 mL bottles and reaching at least 5000 rpm is required.</w:t>
      </w:r>
    </w:p>
    <w:p>
      <w:pPr>
        <w:pStyle w:val="Compact"/>
        <w:numPr>
          <w:ilvl w:val="0"/>
          <w:numId w:val="1016"/>
        </w:numPr>
      </w:pPr>
      <w:r>
        <w:rPr>
          <w:b/>
          <w:bCs/>
        </w:rPr>
        <w:t xml:space="preserve">Vendor Options</w:t>
      </w:r>
      <w:r>
        <w:t xml:space="preserve">: Thermo Scientific (Sorvall Legend XTR, priced at $8,595), Eppendorf (5810R, 5910 Ri), Beckman Coulter (Allegra series, e.g., X-12R for $6,995).</w:t>
      </w:r>
    </w:p>
    <w:p>
      <w:pPr>
        <w:pStyle w:val="Compact"/>
        <w:numPr>
          <w:ilvl w:val="0"/>
          <w:numId w:val="1016"/>
        </w:numPr>
      </w:pPr>
      <w:r>
        <w:rPr>
          <w:b/>
          <w:bCs/>
        </w:rPr>
        <w:t xml:space="preserve">Quantity</w:t>
      </w:r>
      <w:r>
        <w:t xml:space="preserve">: 1.</w:t>
      </w:r>
    </w:p>
    <w:p>
      <w:pPr>
        <w:pStyle w:val="Compact"/>
        <w:numPr>
          <w:ilvl w:val="0"/>
          <w:numId w:val="1016"/>
        </w:numPr>
      </w:pPr>
      <w:r>
        <w:rPr>
          <w:b/>
          <w:bCs/>
        </w:rPr>
        <w:t xml:space="preserve">Estimated Price</w:t>
      </w:r>
      <w:r>
        <w:t xml:space="preserve">:</w:t>
      </w:r>
      <w:r>
        <w:t xml:space="preserve"> </w:t>
      </w:r>
      <w:r>
        <w:rPr>
          <w:b/>
          <w:bCs/>
        </w:rPr>
        <w:t xml:space="preserve">$5,000 - $15,000</w:t>
      </w:r>
      <w:r>
        <w:t xml:space="preserve">.</w:t>
      </w:r>
    </w:p>
    <w:bookmarkEnd w:id="34"/>
    <w:bookmarkStart w:id="35" w:name="X9d0108a0130c3473fc703499fb9b29724066f48"/>
    <w:p>
      <w:pPr>
        <w:pStyle w:val="Heading3"/>
      </w:pPr>
      <w:r>
        <w:t xml:space="preserve">5.2 Tangential Flow Filtration (TFF)</w:t>
      </w:r>
    </w:p>
    <w:p>
      <w:pPr>
        <w:pStyle w:val="Compact"/>
        <w:numPr>
          <w:ilvl w:val="0"/>
          <w:numId w:val="1017"/>
        </w:numPr>
      </w:pPr>
      <w:r>
        <w:rPr>
          <w:b/>
          <w:bCs/>
        </w:rPr>
        <w:t xml:space="preserve">Application</w:t>
      </w:r>
      <w:r>
        <w:t xml:space="preserve">: As a method for continuous harvesting or dewatering of biomass from the pilot-scale CSTR, which is more scalable than centrifugation.</w:t>
      </w:r>
    </w:p>
    <w:p>
      <w:pPr>
        <w:pStyle w:val="Compact"/>
        <w:numPr>
          <w:ilvl w:val="0"/>
          <w:numId w:val="1017"/>
        </w:numPr>
      </w:pPr>
      <w:r>
        <w:rPr>
          <w:b/>
          <w:bCs/>
        </w:rPr>
        <w:t xml:space="preserve">Specifications</w:t>
      </w:r>
      <w:r>
        <w:t xml:space="preserve">: A laboratory-scale TFF system with a 0.1 - 0.45 µm hollow fiber or flat sheet cassette is needed. The membrane material should be chemically resistant (e.g., PVDF or PES), with a feed flow rate capacity of 1-10 L/min.</w:t>
      </w:r>
    </w:p>
    <w:p>
      <w:pPr>
        <w:pStyle w:val="Compact"/>
        <w:numPr>
          <w:ilvl w:val="0"/>
          <w:numId w:val="1017"/>
        </w:numPr>
      </w:pPr>
      <w:r>
        <w:rPr>
          <w:b/>
          <w:bCs/>
        </w:rPr>
        <w:t xml:space="preserve">Vendor Options</w:t>
      </w:r>
      <w:r>
        <w:t xml:space="preserve">: Repligen (KrosFlo), Pall (Centramate), Sartorius (Vivaflow). Lgem also mentions microfiltration/ultrafiltration as a downstream processing option.</w:t>
      </w:r>
    </w:p>
    <w:p>
      <w:pPr>
        <w:pStyle w:val="Compact"/>
        <w:numPr>
          <w:ilvl w:val="0"/>
          <w:numId w:val="1017"/>
        </w:numPr>
      </w:pPr>
      <w:r>
        <w:rPr>
          <w:b/>
          <w:bCs/>
        </w:rPr>
        <w:t xml:space="preserve">Quantity</w:t>
      </w:r>
      <w:r>
        <w:t xml:space="preserve">: 1 system.</w:t>
      </w:r>
    </w:p>
    <w:p>
      <w:pPr>
        <w:pStyle w:val="Compact"/>
        <w:numPr>
          <w:ilvl w:val="0"/>
          <w:numId w:val="1017"/>
        </w:numPr>
      </w:pPr>
      <w:r>
        <w:rPr>
          <w:b/>
          <w:bCs/>
        </w:rPr>
        <w:t xml:space="preserve">Estimated Price</w:t>
      </w:r>
      <w:r>
        <w:t xml:space="preserve">:</w:t>
      </w:r>
      <w:r>
        <w:t xml:space="preserve"> </w:t>
      </w:r>
      <w:r>
        <w:rPr>
          <w:b/>
          <w:bCs/>
        </w:rPr>
        <w:t xml:space="preserve">$5,000 - $15,000</w:t>
      </w:r>
      <w:r>
        <w:t xml:space="preserve"> </w:t>
      </w:r>
      <w:r>
        <w:t xml:space="preserve">for the system, with cassettes costing</w:t>
      </w:r>
      <w:r>
        <w:t xml:space="preserve"> </w:t>
      </w:r>
      <w:r>
        <w:rPr>
          <w:b/>
          <w:bCs/>
        </w:rPr>
        <w:t xml:space="preserve">$500 - $2,000 each</w:t>
      </w:r>
      <w:r>
        <w:t xml:space="preserve">.</w:t>
      </w:r>
    </w:p>
    <w:bookmarkEnd w:id="35"/>
    <w:bookmarkEnd w:id="36"/>
    <w:bookmarkStart w:id="42" w:name="Xf9f9d4e8632aa9e82e49b87f4ca70b687d63df6"/>
    <w:p>
      <w:pPr>
        <w:pStyle w:val="Heading2"/>
      </w:pPr>
      <w:r>
        <w:t xml:space="preserve">6. ANALYTICAL SUPPORT EQUIPMENT</w:t>
      </w:r>
    </w:p>
    <w:bookmarkStart w:id="37" w:name="Xa2f0f27d23be704dc55ca1c3d6bafe47dc04836"/>
    <w:p>
      <w:pPr>
        <w:pStyle w:val="Heading3"/>
      </w:pPr>
      <w:r>
        <w:t xml:space="preserve">6.1 Benchtop pH Meter</w:t>
      </w:r>
    </w:p>
    <w:p>
      <w:pPr>
        <w:pStyle w:val="Compact"/>
        <w:numPr>
          <w:ilvl w:val="0"/>
          <w:numId w:val="1018"/>
        </w:numPr>
      </w:pPr>
      <w:r>
        <w:rPr>
          <w:b/>
          <w:bCs/>
        </w:rPr>
        <w:t xml:space="preserve">Vendor Options</w:t>
      </w:r>
      <w:r>
        <w:t xml:space="preserve">: Mettler Toledo (SevenCompact S220), Thermo Fisher Scientific (Orion), YSI (Pro10).</w:t>
      </w:r>
    </w:p>
    <w:p>
      <w:pPr>
        <w:pStyle w:val="Compact"/>
        <w:numPr>
          <w:ilvl w:val="0"/>
          <w:numId w:val="1018"/>
        </w:numPr>
      </w:pPr>
      <w:r>
        <w:rPr>
          <w:b/>
          <w:bCs/>
        </w:rPr>
        <w:t xml:space="preserve">Quantity</w:t>
      </w:r>
      <w:r>
        <w:t xml:space="preserve">: 2.</w:t>
      </w:r>
      <w:r>
        <w:t xml:space="preserve"> </w:t>
      </w:r>
      <w:r>
        <w:rPr>
          <w:b/>
          <w:bCs/>
        </w:rPr>
        <w:t xml:space="preserve">Estimated Price</w:t>
      </w:r>
      <w:r>
        <w:t xml:space="preserve">: ~$1,500 - $3,000 each.</w:t>
      </w:r>
    </w:p>
    <w:bookmarkEnd w:id="37"/>
    <w:bookmarkStart w:id="38" w:name="Xa7ccb8fb4bc1aff4017c46b7c2bb7272ef0ce89"/>
    <w:p>
      <w:pPr>
        <w:pStyle w:val="Heading3"/>
      </w:pPr>
      <w:r>
        <w:t xml:space="preserve">6.2 Analytical Balance</w:t>
      </w:r>
    </w:p>
    <w:p>
      <w:pPr>
        <w:pStyle w:val="Compact"/>
        <w:numPr>
          <w:ilvl w:val="0"/>
          <w:numId w:val="1019"/>
        </w:numPr>
      </w:pPr>
      <w:r>
        <w:rPr>
          <w:b/>
          <w:bCs/>
        </w:rPr>
        <w:t xml:space="preserve">Specifications</w:t>
      </w:r>
      <w:r>
        <w:t xml:space="preserve">: 0.1 mg readability.</w:t>
      </w:r>
    </w:p>
    <w:p>
      <w:pPr>
        <w:pStyle w:val="Compact"/>
        <w:numPr>
          <w:ilvl w:val="0"/>
          <w:numId w:val="1019"/>
        </w:numPr>
      </w:pPr>
      <w:r>
        <w:rPr>
          <w:b/>
          <w:bCs/>
        </w:rPr>
        <w:t xml:space="preserve">Vendor Options</w:t>
      </w:r>
      <w:r>
        <w:t xml:space="preserve">: Mettler Toledo (ME204), Sartorius (Quintix).</w:t>
      </w:r>
    </w:p>
    <w:p>
      <w:pPr>
        <w:pStyle w:val="Compact"/>
        <w:numPr>
          <w:ilvl w:val="0"/>
          <w:numId w:val="1019"/>
        </w:numPr>
      </w:pPr>
      <w:r>
        <w:rPr>
          <w:b/>
          <w:bCs/>
        </w:rPr>
        <w:t xml:space="preserve">Quantity</w:t>
      </w:r>
      <w:r>
        <w:t xml:space="preserve">: 1.</w:t>
      </w:r>
      <w:r>
        <w:t xml:space="preserve"> </w:t>
      </w:r>
      <w:r>
        <w:rPr>
          <w:b/>
          <w:bCs/>
        </w:rPr>
        <w:t xml:space="preserve">Estimated Price</w:t>
      </w:r>
      <w:r>
        <w:t xml:space="preserve">: ~$2,000 - $4,000.</w:t>
      </w:r>
    </w:p>
    <w:bookmarkEnd w:id="38"/>
    <w:bookmarkStart w:id="39" w:name="Xd5584907bc8afca62b2a55119c7ca9e6217167c"/>
    <w:p>
      <w:pPr>
        <w:pStyle w:val="Heading3"/>
      </w:pPr>
      <w:r>
        <w:t xml:space="preserve">6.3 Orbital Shaker</w:t>
      </w:r>
    </w:p>
    <w:p>
      <w:pPr>
        <w:pStyle w:val="Compact"/>
        <w:numPr>
          <w:ilvl w:val="0"/>
          <w:numId w:val="1020"/>
        </w:numPr>
      </w:pPr>
      <w:r>
        <w:rPr>
          <w:b/>
          <w:bCs/>
        </w:rPr>
        <w:t xml:space="preserve">Application</w:t>
      </w:r>
      <w:r>
        <w:t xml:space="preserve">: For conducting batch biosorption isotherm and kinetic experiments.</w:t>
      </w:r>
    </w:p>
    <w:p>
      <w:pPr>
        <w:pStyle w:val="Compact"/>
        <w:numPr>
          <w:ilvl w:val="0"/>
          <w:numId w:val="1020"/>
        </w:numPr>
      </w:pPr>
      <w:r>
        <w:rPr>
          <w:b/>
          <w:bCs/>
        </w:rPr>
        <w:t xml:space="preserve">Vendor Options</w:t>
      </w:r>
      <w:r>
        <w:t xml:space="preserve">: IKA (KS 4000i), New Brunswick (Innova 44).</w:t>
      </w:r>
    </w:p>
    <w:p>
      <w:pPr>
        <w:pStyle w:val="Compact"/>
        <w:numPr>
          <w:ilvl w:val="0"/>
          <w:numId w:val="1020"/>
        </w:numPr>
      </w:pPr>
      <w:r>
        <w:rPr>
          <w:b/>
          <w:bCs/>
        </w:rPr>
        <w:t xml:space="preserve">Quantity</w:t>
      </w:r>
      <w:r>
        <w:t xml:space="preserve">: 2.</w:t>
      </w:r>
      <w:r>
        <w:t xml:space="preserve"> </w:t>
      </w:r>
      <w:r>
        <w:rPr>
          <w:b/>
          <w:bCs/>
        </w:rPr>
        <w:t xml:space="preserve">Estimated Price</w:t>
      </w:r>
      <w:r>
        <w:t xml:space="preserve">: ~$3,000 - $6,000 each.</w:t>
      </w:r>
    </w:p>
    <w:bookmarkEnd w:id="39"/>
    <w:bookmarkStart w:id="40" w:name="X66c4278a0e74bce7b51d30c7308bc3c742be195"/>
    <w:p>
      <w:pPr>
        <w:pStyle w:val="Heading3"/>
      </w:pPr>
      <w:r>
        <w:t xml:space="preserve">6.4 Vacuum Filtration Apparatus</w:t>
      </w:r>
    </w:p>
    <w:p>
      <w:pPr>
        <w:pStyle w:val="Compact"/>
        <w:numPr>
          <w:ilvl w:val="0"/>
          <w:numId w:val="1021"/>
        </w:numPr>
      </w:pPr>
      <w:r>
        <w:rPr>
          <w:b/>
          <w:bCs/>
        </w:rPr>
        <w:t xml:space="preserve">Specifications</w:t>
      </w:r>
      <w:r>
        <w:t xml:space="preserve">: Buchner funnel, filter flask, and 0.45 µm MCE or PVDF membranes.</w:t>
      </w:r>
    </w:p>
    <w:p>
      <w:pPr>
        <w:pStyle w:val="Compact"/>
        <w:numPr>
          <w:ilvl w:val="0"/>
          <w:numId w:val="1021"/>
        </w:numPr>
      </w:pPr>
      <w:r>
        <w:rPr>
          <w:b/>
          <w:bCs/>
        </w:rPr>
        <w:t xml:space="preserve">Quantity</w:t>
      </w:r>
      <w:r>
        <w:t xml:space="preserve">: 4 setups.</w:t>
      </w:r>
      <w:r>
        <w:t xml:space="preserve"> </w:t>
      </w:r>
      <w:r>
        <w:rPr>
          <w:b/>
          <w:bCs/>
        </w:rPr>
        <w:t xml:space="preserve">Estimated Price</w:t>
      </w:r>
      <w:r>
        <w:t xml:space="preserve">: ~$200 - $500 each.</w:t>
      </w:r>
    </w:p>
    <w:bookmarkEnd w:id="40"/>
    <w:bookmarkStart w:id="41" w:name="Xaf21be3bdb9bf2eac06419cd35ce2edea43aeef"/>
    <w:p>
      <w:pPr>
        <w:pStyle w:val="Heading3"/>
      </w:pPr>
      <w:r>
        <w:t xml:space="preserve">6.5 Drying Oven</w:t>
      </w:r>
    </w:p>
    <w:p>
      <w:pPr>
        <w:pStyle w:val="Compact"/>
        <w:numPr>
          <w:ilvl w:val="0"/>
          <w:numId w:val="1022"/>
        </w:numPr>
      </w:pPr>
      <w:r>
        <w:rPr>
          <w:b/>
          <w:bCs/>
        </w:rPr>
        <w:t xml:space="preserve">Application</w:t>
      </w:r>
      <w:r>
        <w:t xml:space="preserve">: For drying biomass to determine dry weight (60-105°C).</w:t>
      </w:r>
    </w:p>
    <w:p>
      <w:pPr>
        <w:pStyle w:val="Compact"/>
        <w:numPr>
          <w:ilvl w:val="0"/>
          <w:numId w:val="1022"/>
        </w:numPr>
      </w:pPr>
      <w:r>
        <w:rPr>
          <w:b/>
          <w:bCs/>
        </w:rPr>
        <w:t xml:space="preserve">Vendor Options</w:t>
      </w:r>
      <w:r>
        <w:t xml:space="preserve">: Thermo Scientific (Heratherm), VWR.</w:t>
      </w:r>
    </w:p>
    <w:p>
      <w:pPr>
        <w:pStyle w:val="Compact"/>
        <w:numPr>
          <w:ilvl w:val="0"/>
          <w:numId w:val="1022"/>
        </w:numPr>
      </w:pPr>
      <w:r>
        <w:rPr>
          <w:b/>
          <w:bCs/>
        </w:rPr>
        <w:t xml:space="preserve">Quantity</w:t>
      </w:r>
      <w:r>
        <w:t xml:space="preserve">: 1.</w:t>
      </w:r>
      <w:r>
        <w:t xml:space="preserve"> </w:t>
      </w:r>
      <w:r>
        <w:rPr>
          <w:b/>
          <w:bCs/>
        </w:rPr>
        <w:t xml:space="preserve">Estimated Price</w:t>
      </w:r>
      <w:r>
        <w:t xml:space="preserve">: ~$2,000 - $4,000.</w:t>
      </w:r>
    </w:p>
    <w:bookmarkEnd w:id="41"/>
    <w:bookmarkEnd w:id="42"/>
    <w:bookmarkStart w:id="46" w:name="X60b43ff9c41d840d6aa0fc243419adff12507a7"/>
    <w:p>
      <w:pPr>
        <w:pStyle w:val="Heading2"/>
      </w:pPr>
      <w:r>
        <w:t xml:space="preserve">7. SAFETY EQUIPMENT</w:t>
      </w:r>
    </w:p>
    <w:bookmarkStart w:id="43" w:name="X9e409d28b44e7e4eaa53f87a50d549484213ae5"/>
    <w:p>
      <w:pPr>
        <w:pStyle w:val="Heading3"/>
      </w:pPr>
      <w:r>
        <w:t xml:space="preserve">7.1 Chemical Fume Hood</w:t>
      </w:r>
    </w:p>
    <w:p>
      <w:pPr>
        <w:pStyle w:val="Compact"/>
        <w:numPr>
          <w:ilvl w:val="0"/>
          <w:numId w:val="1023"/>
        </w:numPr>
      </w:pPr>
      <w:r>
        <w:rPr>
          <w:b/>
          <w:bCs/>
        </w:rPr>
        <w:t xml:space="preserve">Specifications</w:t>
      </w:r>
      <w:r>
        <w:t xml:space="preserve">: 6-foot width with an acid-resistant liner, necessary for preparing acidic leachate solutions.</w:t>
      </w:r>
    </w:p>
    <w:p>
      <w:pPr>
        <w:pStyle w:val="Compact"/>
        <w:numPr>
          <w:ilvl w:val="0"/>
          <w:numId w:val="1023"/>
        </w:numPr>
      </w:pPr>
      <w:r>
        <w:rPr>
          <w:b/>
          <w:bCs/>
        </w:rPr>
        <w:t xml:space="preserve">Estimated Price</w:t>
      </w:r>
      <w:r>
        <w:t xml:space="preserve">: ~$5,000 - $15,000 installed.</w:t>
      </w:r>
    </w:p>
    <w:bookmarkEnd w:id="43"/>
    <w:bookmarkStart w:id="44" w:name="X1c91d139a2baa9f5bebccabb1f453495c559866"/>
    <w:p>
      <w:pPr>
        <w:pStyle w:val="Heading3"/>
      </w:pPr>
      <w:r>
        <w:t xml:space="preserve">7.2 Emergency Shower and Eyewash</w:t>
      </w:r>
    </w:p>
    <w:p>
      <w:pPr>
        <w:pStyle w:val="Compact"/>
        <w:numPr>
          <w:ilvl w:val="0"/>
          <w:numId w:val="1024"/>
        </w:numPr>
      </w:pPr>
      <w:r>
        <w:rPr>
          <w:b/>
          <w:bCs/>
        </w:rPr>
        <w:t xml:space="preserve">Specifications</w:t>
      </w:r>
      <w:r>
        <w:t xml:space="preserve">: Must be ANSI Z358.1 compliant.</w:t>
      </w:r>
    </w:p>
    <w:p>
      <w:pPr>
        <w:pStyle w:val="Compact"/>
        <w:numPr>
          <w:ilvl w:val="0"/>
          <w:numId w:val="1024"/>
        </w:numPr>
      </w:pPr>
      <w:r>
        <w:rPr>
          <w:b/>
          <w:bCs/>
        </w:rPr>
        <w:t xml:space="preserve">Estimated Price</w:t>
      </w:r>
      <w:r>
        <w:t xml:space="preserve">: ~$500 - $2,000 installed.</w:t>
      </w:r>
    </w:p>
    <w:bookmarkEnd w:id="44"/>
    <w:bookmarkStart w:id="45" w:name="X0ee2de6880e05fbb79e4dc65e5cece8c5b431c5"/>
    <w:p>
      <w:pPr>
        <w:pStyle w:val="Heading3"/>
      </w:pPr>
      <w:r>
        <w:t xml:space="preserve">7.3 Spill Containment</w:t>
      </w:r>
    </w:p>
    <w:p>
      <w:pPr>
        <w:pStyle w:val="Compact"/>
        <w:numPr>
          <w:ilvl w:val="0"/>
          <w:numId w:val="1025"/>
        </w:numPr>
      </w:pPr>
      <w:r>
        <w:rPr>
          <w:b/>
          <w:bCs/>
        </w:rPr>
        <w:t xml:space="preserve">Specifications</w:t>
      </w:r>
      <w:r>
        <w:t xml:space="preserve">: Polyethylene secondary containment pallets/trays for 100 L acid and leachate tanks.</w:t>
      </w:r>
    </w:p>
    <w:p>
      <w:pPr>
        <w:pStyle w:val="Compact"/>
        <w:numPr>
          <w:ilvl w:val="0"/>
          <w:numId w:val="1025"/>
        </w:numPr>
      </w:pPr>
      <w:r>
        <w:rPr>
          <w:b/>
          <w:bCs/>
        </w:rPr>
        <w:t xml:space="preserve">Estimated Price</w:t>
      </w:r>
      <w:r>
        <w:t xml:space="preserve">: ~$200 - $500 each.</w:t>
      </w:r>
    </w:p>
    <w:bookmarkEnd w:id="45"/>
    <w:bookmarkEnd w:id="46"/>
    <w:bookmarkStart w:id="47" w:name="X162d33e2f926b617f91c20c1cb7bc85a3845132"/>
    <w:p>
      <w:pPr>
        <w:pStyle w:val="Heading2"/>
      </w:pPr>
      <w:r>
        <w:t xml:space="preserve">8. BUDGET SUMMARY TABLE</w:t>
      </w:r>
    </w:p>
    <w:p>
      <w:pPr>
        <w:pStyle w:val="FirstParagraph"/>
      </w:pPr>
      <w:r>
        <w:t xml:space="preserve">The following table summarizes the estimated capital costs for the major equipment categories required for the 24-month pilot program.</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Category</w:t>
            </w:r>
          </w:p>
        </w:tc>
        <w:tc>
          <w:tcPr/>
          <w:p>
            <w:pPr>
              <w:pStyle w:val="Compact"/>
            </w:pPr>
            <w:r>
              <w:t xml:space="preserve">Items</w:t>
            </w:r>
          </w:p>
        </w:tc>
        <w:tc>
          <w:tcPr/>
          <w:p>
            <w:pPr>
              <w:pStyle w:val="Compact"/>
            </w:pPr>
            <w:r>
              <w:t xml:space="preserve">Qty</w:t>
            </w:r>
          </w:p>
        </w:tc>
        <w:tc>
          <w:tcPr/>
          <w:p>
            <w:pPr>
              <w:pStyle w:val="Compact"/>
            </w:pPr>
            <w:r>
              <w:t xml:space="preserve">Unit Cost Range (USD)</w:t>
            </w:r>
          </w:p>
        </w:tc>
        <w:tc>
          <w:tcPr/>
          <w:p>
            <w:pPr>
              <w:pStyle w:val="Compact"/>
            </w:pPr>
            <w:r>
              <w:t xml:space="preserve">Total Estimate (USD)</w:t>
            </w:r>
          </w:p>
        </w:tc>
      </w:tr>
      <w:tr>
        <w:tc>
          <w:tcPr/>
          <w:p>
            <w:pPr>
              <w:pStyle w:val="Compact"/>
            </w:pPr>
            <w:r>
              <w:rPr>
                <w:b/>
                <w:bCs/>
              </w:rPr>
              <w:t xml:space="preserve">Reactors &amp; Vessels</w:t>
            </w:r>
          </w:p>
        </w:tc>
        <w:tc>
          <w:tcPr/>
          <w:p>
            <w:pPr>
              <w:pStyle w:val="Compact"/>
            </w:pPr>
            <w:r>
              <w:t xml:space="preserve">CSTR, Packed-Bed Columns, Storage Tanks</w:t>
            </w:r>
          </w:p>
        </w:tc>
        <w:tc>
          <w:tcPr/>
          <w:p>
            <w:pPr>
              <w:pStyle w:val="Compact"/>
            </w:pPr>
            <w:r>
              <w:t xml:space="preserve">-</w:t>
            </w:r>
          </w:p>
        </w:tc>
        <w:tc>
          <w:tcPr/>
          <w:p>
            <w:pPr>
              <w:pStyle w:val="Compact"/>
            </w:pPr>
            <w:r>
              <w:t xml:space="preserve">-</w:t>
            </w:r>
          </w:p>
        </w:tc>
        <w:tc>
          <w:tcPr/>
          <w:p>
            <w:pPr>
              <w:pStyle w:val="Compact"/>
            </w:pPr>
            <w:r>
              <w:t xml:space="preserve">$20,000 - $60,000</w:t>
            </w:r>
          </w:p>
        </w:tc>
      </w:tr>
      <w:tr>
        <w:tc>
          <w:tcPr/>
          <w:p>
            <w:pPr>
              <w:pStyle w:val="Compact"/>
            </w:pPr>
            <w:r>
              <w:rPr>
                <w:b/>
                <w:bCs/>
              </w:rPr>
              <w:t xml:space="preserve">Pumps &amp; Fluid Handling</w:t>
            </w:r>
          </w:p>
        </w:tc>
        <w:tc>
          <w:tcPr/>
          <w:p>
            <w:pPr>
              <w:pStyle w:val="Compact"/>
            </w:pPr>
            <w:r>
              <w:t xml:space="preserve">Peristaltic Pump Drives &amp; Heads, Dosing Pumps, Tubing</w:t>
            </w:r>
          </w:p>
        </w:tc>
        <w:tc>
          <w:tcPr/>
          <w:p>
            <w:pPr>
              <w:pStyle w:val="Compact"/>
            </w:pPr>
            <w:r>
              <w:t xml:space="preserve">-</w:t>
            </w:r>
          </w:p>
        </w:tc>
        <w:tc>
          <w:tcPr/>
          <w:p>
            <w:pPr>
              <w:pStyle w:val="Compact"/>
            </w:pPr>
            <w:r>
              <w:t xml:space="preserve">-</w:t>
            </w:r>
          </w:p>
        </w:tc>
        <w:tc>
          <w:tcPr/>
          <w:p>
            <w:pPr>
              <w:pStyle w:val="Compact"/>
            </w:pPr>
            <w:r>
              <w:t xml:space="preserve">$8,000 - $22,000</w:t>
            </w:r>
          </w:p>
        </w:tc>
      </w:tr>
      <w:tr>
        <w:tc>
          <w:tcPr/>
          <w:p>
            <w:pPr>
              <w:pStyle w:val="Compact"/>
            </w:pPr>
            <w:r>
              <w:rPr>
                <w:b/>
                <w:bCs/>
              </w:rPr>
              <w:t xml:space="preserve">Sensors &amp; Monitoring</w:t>
            </w:r>
          </w:p>
        </w:tc>
        <w:tc>
          <w:tcPr/>
          <w:p>
            <w:pPr>
              <w:pStyle w:val="Compact"/>
            </w:pPr>
            <w:r>
              <w:t xml:space="preserve">pH/DO/Temp Probes, Controllers, Data Logger</w:t>
            </w:r>
          </w:p>
        </w:tc>
        <w:tc>
          <w:tcPr/>
          <w:p>
            <w:pPr>
              <w:pStyle w:val="Compact"/>
            </w:pPr>
            <w:r>
              <w:t xml:space="preserve">-</w:t>
            </w:r>
          </w:p>
        </w:tc>
        <w:tc>
          <w:tcPr/>
          <w:p>
            <w:pPr>
              <w:pStyle w:val="Compact"/>
            </w:pPr>
            <w:r>
              <w:t xml:space="preserve">-</w:t>
            </w:r>
          </w:p>
        </w:tc>
        <w:tc>
          <w:tcPr/>
          <w:p>
            <w:pPr>
              <w:pStyle w:val="Compact"/>
            </w:pPr>
            <w:r>
              <w:t xml:space="preserve">$7,000 - $25,000</w:t>
            </w:r>
          </w:p>
        </w:tc>
      </w:tr>
      <w:tr>
        <w:tc>
          <w:tcPr/>
          <w:p>
            <w:pPr>
              <w:pStyle w:val="Compact"/>
            </w:pPr>
            <w:r>
              <w:rPr>
                <w:b/>
                <w:bCs/>
              </w:rPr>
              <w:t xml:space="preserve">Illumination</w:t>
            </w:r>
          </w:p>
        </w:tc>
        <w:tc>
          <w:tcPr/>
          <w:p>
            <w:pPr>
              <w:pStyle w:val="Compact"/>
            </w:pPr>
            <w:r>
              <w:t xml:space="preserve">LED Grow Light Panels</w:t>
            </w:r>
          </w:p>
        </w:tc>
        <w:tc>
          <w:tcPr/>
          <w:p>
            <w:pPr>
              <w:pStyle w:val="Compact"/>
            </w:pPr>
            <w:r>
              <w:t xml:space="preserve">12</w:t>
            </w:r>
          </w:p>
        </w:tc>
        <w:tc>
          <w:tcPr/>
          <w:p>
            <w:pPr>
              <w:pStyle w:val="Compact"/>
            </w:pPr>
            <w:r>
              <w:t xml:space="preserve">$100 - $2,000</w:t>
            </w:r>
          </w:p>
        </w:tc>
        <w:tc>
          <w:tcPr/>
          <w:p>
            <w:pPr>
              <w:pStyle w:val="Compact"/>
            </w:pPr>
            <w:r>
              <w:t xml:space="preserve">$1,200 - $24,000</w:t>
            </w:r>
          </w:p>
        </w:tc>
      </w:tr>
      <w:tr>
        <w:tc>
          <w:tcPr/>
          <w:p>
            <w:pPr>
              <w:pStyle w:val="Compact"/>
            </w:pPr>
            <w:r>
              <w:rPr>
                <w:b/>
                <w:bCs/>
              </w:rPr>
              <w:t xml:space="preserve">Biomass Harvesting</w:t>
            </w:r>
          </w:p>
        </w:tc>
        <w:tc>
          <w:tcPr/>
          <w:p>
            <w:pPr>
              <w:pStyle w:val="Compact"/>
            </w:pPr>
            <w:r>
              <w:t xml:space="preserve">Laboratory Centrifuge, TFF System &amp; Cassettes</w:t>
            </w:r>
          </w:p>
        </w:tc>
        <w:tc>
          <w:tcPr/>
          <w:p>
            <w:pPr>
              <w:pStyle w:val="Compact"/>
            </w:pPr>
            <w:r>
              <w:t xml:space="preserve">-</w:t>
            </w:r>
          </w:p>
        </w:tc>
        <w:tc>
          <w:tcPr/>
          <w:p>
            <w:pPr>
              <w:pStyle w:val="Compact"/>
            </w:pPr>
            <w:r>
              <w:t xml:space="preserve">-</w:t>
            </w:r>
          </w:p>
        </w:tc>
        <w:tc>
          <w:tcPr/>
          <w:p>
            <w:pPr>
              <w:pStyle w:val="Compact"/>
            </w:pPr>
            <w:r>
              <w:t xml:space="preserve">$10,500 - $32,000</w:t>
            </w:r>
          </w:p>
        </w:tc>
      </w:tr>
      <w:tr>
        <w:tc>
          <w:tcPr/>
          <w:p>
            <w:pPr>
              <w:pStyle w:val="Compact"/>
            </w:pPr>
            <w:r>
              <w:rPr>
                <w:b/>
                <w:bCs/>
              </w:rPr>
              <w:t xml:space="preserve">Analytical Support</w:t>
            </w:r>
          </w:p>
        </w:tc>
        <w:tc>
          <w:tcPr/>
          <w:p>
            <w:pPr>
              <w:pStyle w:val="Compact"/>
            </w:pPr>
            <w:r>
              <w:t xml:space="preserve">Benchtop Meters, Balance, Shakers, Ovens</w:t>
            </w:r>
          </w:p>
        </w:tc>
        <w:tc>
          <w:tcPr/>
          <w:p>
            <w:pPr>
              <w:pStyle w:val="Compact"/>
            </w:pPr>
            <w:r>
              <w:t xml:space="preserve">-</w:t>
            </w:r>
          </w:p>
        </w:tc>
        <w:tc>
          <w:tcPr/>
          <w:p>
            <w:pPr>
              <w:pStyle w:val="Compact"/>
            </w:pPr>
            <w:r>
              <w:t xml:space="preserve">-</w:t>
            </w:r>
          </w:p>
        </w:tc>
        <w:tc>
          <w:tcPr/>
          <w:p>
            <w:pPr>
              <w:pStyle w:val="Compact"/>
            </w:pPr>
            <w:r>
              <w:t xml:space="preserve">$10,000 - $25,000</w:t>
            </w:r>
          </w:p>
        </w:tc>
      </w:tr>
      <w:tr>
        <w:tc>
          <w:tcPr/>
          <w:p>
            <w:pPr>
              <w:pStyle w:val="Compact"/>
            </w:pPr>
            <w:r>
              <w:rPr>
                <w:b/>
                <w:bCs/>
              </w:rPr>
              <w:t xml:space="preserve">Safety Equipment</w:t>
            </w:r>
          </w:p>
        </w:tc>
        <w:tc>
          <w:tcPr/>
          <w:p>
            <w:pPr>
              <w:pStyle w:val="Compact"/>
            </w:pPr>
            <w:r>
              <w:t xml:space="preserve">Fume Hood, Eyewash/Shower, Spill Containment</w:t>
            </w:r>
          </w:p>
        </w:tc>
        <w:tc>
          <w:tcPr/>
          <w:p>
            <w:pPr>
              <w:pStyle w:val="Compact"/>
            </w:pPr>
            <w:r>
              <w:t xml:space="preserve">-</w:t>
            </w:r>
          </w:p>
        </w:tc>
        <w:tc>
          <w:tcPr/>
          <w:p>
            <w:pPr>
              <w:pStyle w:val="Compact"/>
            </w:pPr>
            <w:r>
              <w:t xml:space="preserve">-</w:t>
            </w:r>
          </w:p>
        </w:tc>
        <w:tc>
          <w:tcPr/>
          <w:p>
            <w:pPr>
              <w:pStyle w:val="Compact"/>
            </w:pPr>
            <w:r>
              <w:t xml:space="preserve">$6,000 - $18,000</w:t>
            </w:r>
          </w:p>
        </w:tc>
      </w:tr>
      <w:tr>
        <w:tc>
          <w:tcPr/>
          <w:p>
            <w:pPr>
              <w:pStyle w:val="Compact"/>
            </w:pPr>
            <w:r>
              <w:rPr>
                <w:b/>
                <w:bCs/>
              </w:rPr>
              <w:t xml:space="preserve">Grand Total Estimated Cost</w:t>
            </w:r>
          </w:p>
        </w:tc>
        <w:tc>
          <w:tcPr/>
          <w:p>
            <w:pPr>
              <w:pStyle w:val="Compact"/>
            </w:pPr>
          </w:p>
        </w:tc>
        <w:tc>
          <w:tcPr/>
          <w:p>
            <w:pPr>
              <w:pStyle w:val="Compact"/>
            </w:pPr>
          </w:p>
        </w:tc>
        <w:tc>
          <w:tcPr/>
          <w:p>
            <w:pPr>
              <w:pStyle w:val="Compact"/>
            </w:pPr>
          </w:p>
        </w:tc>
        <w:tc>
          <w:tcPr/>
          <w:p>
            <w:pPr>
              <w:pStyle w:val="Compact"/>
            </w:pPr>
            <w:r>
              <w:rPr>
                <w:b/>
                <w:bCs/>
              </w:rPr>
              <w:t xml:space="preserve">$62,700 - $206,000</w:t>
            </w:r>
          </w:p>
        </w:tc>
      </w:tr>
    </w:tbl>
    <w:bookmarkEnd w:id="47"/>
    <w:bookmarkStart w:id="48" w:name="X2938ab515a3baa58dc5771309ecbbfd5de6cffd"/>
    <w:p>
      <w:pPr>
        <w:pStyle w:val="Heading2"/>
      </w:pPr>
      <w:r>
        <w:t xml:space="preserve">9. PROCUREMENT TIMELINE</w:t>
      </w:r>
    </w:p>
    <w:p>
      <w:pPr>
        <w:pStyle w:val="FirstParagraph"/>
      </w:pPr>
      <w:r>
        <w:t xml:space="preserve">Procurement should be phased according to the project Gantt chart.</w:t>
      </w:r>
    </w:p>
    <w:p>
      <w:pPr>
        <w:pStyle w:val="Compact"/>
        <w:numPr>
          <w:ilvl w:val="0"/>
          <w:numId w:val="1026"/>
        </w:numPr>
      </w:pPr>
      <w:r>
        <w:rPr>
          <w:b/>
          <w:bCs/>
        </w:rPr>
        <w:t xml:space="preserve">Phase 0 (Months 1-2)</w:t>
      </w:r>
      <w:r>
        <w:t xml:space="preserve">: Procure all bench-scale and analytical support equipment. This includes orbital shakers, benchtop meters, balances, filtration apparatus, drying ovens, and safety equipment. Bench-scale packed-bed columns (5 cm ID) should also be ordered.</w:t>
      </w:r>
    </w:p>
    <w:p>
      <w:pPr>
        <w:pStyle w:val="Compact"/>
        <w:numPr>
          <w:ilvl w:val="0"/>
          <w:numId w:val="1026"/>
        </w:numPr>
      </w:pPr>
      <w:r>
        <w:rPr>
          <w:b/>
          <w:bCs/>
        </w:rPr>
        <w:t xml:space="preserve">Phase 3 / Early Phase 4 (Months 12-16)</w:t>
      </w:r>
      <w:r>
        <w:t xml:space="preserve">: Procure all major pilot-scale equipment. This includes the 50-100 L CSTR, pilot-scale packed-bed columns (10 cm ID), peristaltic pumps, sensors, controllers, data logger, and the TFF system.</w:t>
      </w:r>
    </w:p>
    <w:p>
      <w:pPr>
        <w:pStyle w:val="Compact"/>
        <w:numPr>
          <w:ilvl w:val="0"/>
          <w:numId w:val="1026"/>
        </w:numPr>
      </w:pPr>
      <w:r>
        <w:rPr>
          <w:b/>
          <w:bCs/>
        </w:rPr>
        <w:t xml:space="preserve">Long Lead-Time Items</w:t>
      </w:r>
      <w:r>
        <w:t xml:space="preserve">: Custom-fabricated glass columns, specialized research-grade LED panels, and some high-capacity centrifuges or bioreactors may have lead times of several weeks to months and should be ordered early in their respective procurement phases. Regular communication with vendors is essential to align with the project timeline.</w:t>
      </w:r>
    </w:p>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2"/>
        <w:szCs w:val="22"/>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120" w:line="276" w:lineRule="auto"/>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jc w:val="left"/>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36"/>
      <w:szCs w:val="3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36"/>
      <w:szCs w:val="3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sz w:val="32"/>
      <w:szCs w:val="32"/>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sz w:val="28"/>
      <w:szCs w:val="28"/>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sz w:val="32"/>
      <w:szCs w:val="32"/>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sz w:val="28"/>
      <w:szCs w:val="28"/>
    </w:rPr>
  </w:style>
  <w:style w:customStyle="1" w:styleId="Heading3Char" w:type="character">
    <w:name w:val="Heading 3 Char"/>
    <w:basedOn w:val="DefaultParagraphFont"/>
    <w:link w:val="Heading3"/>
    <w:uiPriority w:val="9"/>
    <w:semiHidden/>
    <w:rsid w:val="00A10FD9"/>
    <w:rPr>
      <w:rFonts w:cstheme="majorBidi" w:eastAsiaTheme="majorEastAsia"/>
      <w:sz w:val="24"/>
      <w:szCs w:val="24"/>
    </w:rPr>
  </w:style>
  <w:style w:customStyle="1" w:styleId="Heading4Char" w:type="character">
    <w:name w:val="Heading 4 Char"/>
    <w:basedOn w:val="DefaultParagraphFont"/>
    <w:link w:val="Heading4"/>
    <w:uiPriority w:val="9"/>
    <w:semiHidden/>
    <w:rsid w:val="00A10FD9"/>
    <w:rPr>
      <w:rFonts w:cstheme="majorBidi" w:eastAsiaTheme="majorEastAsia"/>
      <w:i/>
      <w:iCs/>
    </w:rPr>
  </w:style>
  <w:style w:customStyle="1" w:styleId="Heading5Char" w:type="character">
    <w:name w:val="Heading 5 Char"/>
    <w:basedOn w:val="DefaultParagraphFont"/>
    <w:link w:val="Heading5"/>
    <w:uiPriority w:val="9"/>
    <w:semiHidden/>
    <w:rsid w:val="00A10FD9"/>
    <w:rPr>
      <w:rFonts w:cstheme="majorBidi" w:eastAsiaTheme="majorEastAsia"/>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qFormat/>
    <w:tblPr>
      <w:tblInd w:type="dxa" w:w="0"/>
      <w:tblBorders>
        <w:top w:color="404040" w:space="0" w:sz="4" w:val="single"/>
        <w:left w:color="404040" w:space="0" w:sz="4" w:val="single"/>
        <w:bottom w:color="404040" w:space="0" w:sz="4" w:val="single"/>
        <w:right w:color="404040" w:space="0" w:sz="4" w:val="single"/>
        <w:insideH w:color="404040" w:space="0" w:sz="4" w:val="single"/>
        <w:insideV w:color="404040" w:space="0" w:sz="4" w:val="single"/>
      </w:tblBorders>
      <w:tblCellMar>
        <w:top w:type="dxa" w:w="55"/>
        <w:left w:type="dxa" w:w="108"/>
        <w:bottom w:type="dxa" w:w="55"/>
        <w:right w:type="dxa" w:w="108"/>
      </w:tblCellMar>
    </w:tblPr>
    <w:trPr>
      <w:cantSplit/>
    </w:trPr>
    <w:tcPr>
      <w:tcBorders>
        <w:top w:color="404040" w:space="0" w:sz="4" w:val="single"/>
        <w:left w:color="404040" w:space="0" w:sz="4" w:val="single"/>
        <w:bottom w:color="404040" w:space="0" w:sz="4" w:val="single"/>
        <w:right w:color="404040" w:space="0" w:sz="4" w:val="single"/>
      </w:tcBorders>
    </w:tcPr>
    <w:tblStylePr w:type="firstRow">
      <w:rPr>
        <w:b/>
        <w:bCs/>
      </w:rPr>
      <w:tblPr>
        <w:jc w:val="left"/>
        <w:tblInd w:type="dxa" w:w="0"/>
      </w:tblPr>
      <w:trPr>
        <w:jc w:val="left"/>
        <w:tblHeader/>
      </w:trPr>
      <w:tcPr>
        <w:tcBorders>
          <w:top w:color="404040" w:space="0" w:sz="6" w:val="single"/>
          <w:left w:color="404040" w:space="0" w:sz="4" w:val="single"/>
          <w:bottom w:color="404040" w:space="0" w:sz="6" w:val="single"/>
          <w:right w:color="404040" w:space="0" w:sz="4" w:val="single"/>
        </w:tcBorders>
        <w:shd w:color="auto" w:fill="F0F0F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0F05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Georgia"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2026-02-12T18:45:41Z</dcterms:created>
  <dcterms:modified xsi:type="dcterms:W3CDTF">2026-02-12T18:45:41Z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sl">
    <vt:lpwstr>/code/chef/pandoc/chicago-short-notes-and-bib.csl</vt:lpwstr>
  </property>
</Properties>
</file>