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1ad49a47fa3a0a1704f0e0797263eff5dade11"/>
    <w:p>
      <w:pPr>
        <w:pStyle w:val="Heading1"/>
      </w:pPr>
      <w:r>
        <w:t xml:space="preserve">Process Flow Diagram, Material, and Energy Balances for REE Recovery from NdFeB Grinding Sludge</w:t>
      </w:r>
    </w:p>
    <w:bookmarkStart w:id="20" w:name="X81e19d148e64cd2dee41fd055e5c106513d451a"/>
    <w:p>
      <w:pPr>
        <w:pStyle w:val="Heading2"/>
      </w:pPr>
      <w:r>
        <w:t xml:space="preserve">1. Process Overview and Design Basis</w:t>
      </w:r>
    </w:p>
    <w:p>
      <w:pPr>
        <w:pStyle w:val="FirstParagraph"/>
      </w:pPr>
      <w:r>
        <w:t xml:space="preserve">This document provides a detailed process description, including material and energy balances, for a hydrometallurgical plant designed to recover rare earth elements (REEs) from NdFeB magnet grinding sludge. The process is sized for a facility generating 250 tonnes per year of dry sludge, operating 250 days per year, which corresponds to a design basis of 1.0 tonne per day (t/day) or approximately 41.7 kg/h of dry sludge feed.</w:t>
      </w:r>
    </w:p>
    <w:p>
      <w:pPr>
        <w:pStyle w:val="BodyText"/>
      </w:pPr>
      <w:r>
        <w:t xml:space="preserve">The selected process route is</w:t>
      </w:r>
      <w:r>
        <w:t xml:space="preserve"> </w:t>
      </w:r>
      <w:r>
        <w:rPr>
          <w:b/>
          <w:bCs/>
        </w:rPr>
        <w:t xml:space="preserve">Oxidative Roasting + Selective Leaching + Solvent Extraction</w:t>
      </w:r>
      <w:r>
        <w:t xml:space="preserve">, chosen for its high selectivity and potential for producing high-purity rare earth oxides (REO).</w:t>
      </w:r>
    </w:p>
    <w:p>
      <w:pPr>
        <w:pStyle w:val="BodyText"/>
      </w:pPr>
      <w:r>
        <w:rPr>
          <w:b/>
          <w:bCs/>
        </w:rPr>
        <w:t xml:space="preserve">Design Basis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Rationale/Source</w:t>
            </w:r>
          </w:p>
        </w:tc>
      </w:tr>
      <w:tr>
        <w:tc>
          <w:tcPr/>
          <w:p>
            <w:pPr>
              <w:pStyle w:val="Compact"/>
              <w:jc w:val="left"/>
            </w:pPr>
            <w:r>
              <w:rPr>
                <w:b/>
                <w:bCs/>
              </w:rPr>
              <w:t xml:space="preserve">Feed Rate (Dry Basis)</w:t>
            </w:r>
          </w:p>
        </w:tc>
        <w:tc>
          <w:tcPr/>
          <w:p>
            <w:pPr>
              <w:pStyle w:val="Compact"/>
              <w:jc w:val="left"/>
            </w:pPr>
            <w:r>
              <w:t xml:space="preserve">250 t/yr (1.0 t/day, 41.7 kg/h)</w:t>
            </w:r>
          </w:p>
        </w:tc>
        <w:tc>
          <w:tcPr/>
          <w:p>
            <w:pPr>
              <w:pStyle w:val="Compact"/>
              <w:jc w:val="left"/>
            </w:pPr>
            <w:r>
              <w:t xml:space="preserve">User-specified basis for a 1,000 tpy magnet facility.</w:t>
            </w:r>
          </w:p>
        </w:tc>
      </w:tr>
      <w:tr>
        <w:tc>
          <w:tcPr/>
          <w:p>
            <w:pPr>
              <w:pStyle w:val="Compact"/>
              <w:jc w:val="left"/>
            </w:pPr>
            <w:r>
              <w:rPr>
                <w:b/>
                <w:bCs/>
              </w:rPr>
              <w:t xml:space="preserve">Feed Composition (Dry)</w:t>
            </w:r>
          </w:p>
        </w:tc>
        <w:tc>
          <w:tcPr/>
          <w:p>
            <w:pPr>
              <w:pStyle w:val="Compact"/>
              <w:jc w:val="left"/>
            </w:pPr>
            <w:r>
              <w:t xml:space="preserve">Fe: 59.81%, Nd: 23.97%, Pr: 7.12%, Dy: 0.06%, B: 0.26%</w:t>
            </w:r>
          </w:p>
        </w:tc>
        <w:tc>
          <w:tcPr/>
          <w:p>
            <w:pPr>
              <w:pStyle w:val="Compact"/>
              <w:jc w:val="left"/>
            </w:pPr>
            <w:r>
              <w:t xml:space="preserve">Based on typical high-grade sintered magnet waste.</w:t>
            </w:r>
          </w:p>
        </w:tc>
      </w:tr>
      <w:tr>
        <w:tc>
          <w:tcPr/>
          <w:p>
            <w:pPr>
              <w:pStyle w:val="Compact"/>
              <w:jc w:val="left"/>
            </w:pPr>
            <w:r>
              <w:rPr>
                <w:b/>
                <w:bCs/>
              </w:rPr>
              <w:t xml:space="preserve">Target Products</w:t>
            </w:r>
          </w:p>
        </w:tc>
        <w:tc>
          <w:tcPr/>
          <w:p>
            <w:pPr>
              <w:pStyle w:val="Compact"/>
              <w:jc w:val="left"/>
            </w:pPr>
            <w:r>
              <w:t xml:space="preserve">Mixed NdPr Oxide (&gt;99% purity), Dy Oxide (&gt;99% purity)</w:t>
            </w:r>
          </w:p>
        </w:tc>
        <w:tc>
          <w:tcPr/>
          <w:p>
            <w:pPr>
              <w:pStyle w:val="Compact"/>
              <w:jc w:val="left"/>
            </w:pPr>
            <w:r>
              <w:t xml:space="preserve">User-specified, achievable with modern SX circuits.</w:t>
            </w:r>
          </w:p>
        </w:tc>
      </w:tr>
      <w:tr>
        <w:tc>
          <w:tcPr/>
          <w:p>
            <w:pPr>
              <w:pStyle w:val="Compact"/>
              <w:jc w:val="left"/>
            </w:pPr>
            <w:r>
              <w:rPr>
                <w:b/>
                <w:bCs/>
              </w:rPr>
              <w:t xml:space="preserve">Target REE Recovery</w:t>
            </w:r>
          </w:p>
        </w:tc>
        <w:tc>
          <w:tcPr/>
          <w:p>
            <w:pPr>
              <w:pStyle w:val="Compact"/>
              <w:jc w:val="left"/>
            </w:pPr>
            <w:r>
              <w:t xml:space="preserve">&gt;95% Overall</w:t>
            </w:r>
          </w:p>
        </w:tc>
        <w:tc>
          <w:tcPr/>
          <w:p>
            <w:pPr>
              <w:pStyle w:val="Compact"/>
              <w:jc w:val="left"/>
            </w:pPr>
            <w:r>
              <w:t xml:space="preserve">Achievable with optimized roasting and leaching.</w:t>
            </w:r>
          </w:p>
        </w:tc>
      </w:tr>
    </w:tbl>
    <w:p>
      <w:pPr>
        <w:pStyle w:val="BodyText"/>
      </w:pPr>
      <w:r>
        <w:rPr>
          <w:b/>
          <w:bCs/>
        </w:rPr>
        <w:t xml:space="preserve">Block Flow Diagram Sequence:</w:t>
      </w:r>
    </w:p>
    <w:p>
      <w:pPr>
        <w:pStyle w:val="Compact"/>
        <w:numPr>
          <w:ilvl w:val="0"/>
          <w:numId w:val="1001"/>
        </w:numPr>
      </w:pPr>
      <w:r>
        <w:rPr>
          <w:b/>
          <w:bCs/>
        </w:rPr>
        <w:t xml:space="preserve">Unit 100: Sludge Reception and Dewatering</w:t>
      </w:r>
    </w:p>
    <w:p>
      <w:pPr>
        <w:pStyle w:val="Compact"/>
        <w:numPr>
          <w:ilvl w:val="0"/>
          <w:numId w:val="1001"/>
        </w:numPr>
      </w:pPr>
      <w:r>
        <w:rPr>
          <w:b/>
          <w:bCs/>
        </w:rPr>
        <w:t xml:space="preserve">Unit 200: Drying</w:t>
      </w:r>
    </w:p>
    <w:p>
      <w:pPr>
        <w:pStyle w:val="Compact"/>
        <w:numPr>
          <w:ilvl w:val="0"/>
          <w:numId w:val="1001"/>
        </w:numPr>
      </w:pPr>
      <w:r>
        <w:rPr>
          <w:b/>
          <w:bCs/>
        </w:rPr>
        <w:t xml:space="preserve">Unit 300: Oxidative Roasting</w:t>
      </w:r>
    </w:p>
    <w:p>
      <w:pPr>
        <w:pStyle w:val="Compact"/>
        <w:numPr>
          <w:ilvl w:val="0"/>
          <w:numId w:val="1001"/>
        </w:numPr>
      </w:pPr>
      <w:r>
        <w:rPr>
          <w:b/>
          <w:bCs/>
        </w:rPr>
        <w:t xml:space="preserve">Unit 400: Selective Acid Leaching</w:t>
      </w:r>
    </w:p>
    <w:p>
      <w:pPr>
        <w:pStyle w:val="Compact"/>
        <w:numPr>
          <w:ilvl w:val="0"/>
          <w:numId w:val="1001"/>
        </w:numPr>
      </w:pPr>
      <w:r>
        <w:rPr>
          <w:b/>
          <w:bCs/>
        </w:rPr>
        <w:t xml:space="preserve">Unit 500: Solid-Liquid Separation</w:t>
      </w:r>
    </w:p>
    <w:p>
      <w:pPr>
        <w:pStyle w:val="Compact"/>
        <w:numPr>
          <w:ilvl w:val="0"/>
          <w:numId w:val="1001"/>
        </w:numPr>
      </w:pPr>
      <w:r>
        <w:rPr>
          <w:b/>
          <w:bCs/>
        </w:rPr>
        <w:t xml:space="preserve">Unit 600: Iron Polishing / pH Adjustment</w:t>
      </w:r>
    </w:p>
    <w:p>
      <w:pPr>
        <w:pStyle w:val="Compact"/>
        <w:numPr>
          <w:ilvl w:val="0"/>
          <w:numId w:val="1001"/>
        </w:numPr>
      </w:pPr>
      <w:r>
        <w:rPr>
          <w:b/>
          <w:bCs/>
        </w:rPr>
        <w:t xml:space="preserve">Unit 700: Solvent Extraction (SX)</w:t>
      </w:r>
    </w:p>
    <w:p>
      <w:pPr>
        <w:pStyle w:val="Compact"/>
        <w:numPr>
          <w:ilvl w:val="0"/>
          <w:numId w:val="1001"/>
        </w:numPr>
      </w:pPr>
      <w:r>
        <w:rPr>
          <w:b/>
          <w:bCs/>
        </w:rPr>
        <w:t xml:space="preserve">Unit 800: REE Precipitation</w:t>
      </w:r>
    </w:p>
    <w:p>
      <w:pPr>
        <w:pStyle w:val="Compact"/>
        <w:numPr>
          <w:ilvl w:val="0"/>
          <w:numId w:val="1001"/>
        </w:numPr>
      </w:pPr>
      <w:r>
        <w:rPr>
          <w:b/>
          <w:bCs/>
        </w:rPr>
        <w:t xml:space="preserve">Unit 900: Calcination</w:t>
      </w:r>
    </w:p>
    <w:p>
      <w:pPr>
        <w:pStyle w:val="Compact"/>
        <w:numPr>
          <w:ilvl w:val="0"/>
          <w:numId w:val="1001"/>
        </w:numPr>
      </w:pPr>
      <w:r>
        <w:rPr>
          <w:b/>
          <w:bCs/>
        </w:rPr>
        <w:t xml:space="preserve">Unit 1000: Effluent Treatment</w:t>
      </w:r>
    </w:p>
    <w:bookmarkEnd w:id="20"/>
    <w:bookmarkStart w:id="31" w:name="X15fbd011b83ae45edf161408a1be30960007b90"/>
    <w:p>
      <w:pPr>
        <w:pStyle w:val="Heading2"/>
      </w:pPr>
      <w:r>
        <w:t xml:space="preserve">2. Unit Operation Descriptions with Stream Data</w:t>
      </w:r>
    </w:p>
    <w:bookmarkStart w:id="21" w:name="X6f2a1a270858e33e5436291b399da249be3e321"/>
    <w:p>
      <w:pPr>
        <w:pStyle w:val="Heading3"/>
      </w:pPr>
      <w:r>
        <w:t xml:space="preserve">2.1 Sludge Reception and Dewatering (Unit 100)</w:t>
      </w:r>
    </w:p>
    <w:p>
      <w:pPr>
        <w:pStyle w:val="Compact"/>
        <w:numPr>
          <w:ilvl w:val="0"/>
          <w:numId w:val="1002"/>
        </w:numPr>
      </w:pPr>
      <w:r>
        <w:rPr>
          <w:b/>
          <w:bCs/>
        </w:rPr>
        <w:t xml:space="preserve">Input Stream</w:t>
      </w:r>
      <w:r>
        <w:t xml:space="preserve">: Wet grinding sludge is received from the magnet manufacturing facility. A typical as-received moisture content of 50% is assumed for this design basis. Based on the 1.0 t/day dry feed rate, the wet sludge input is 2.0 t/day (83.4 kg/h).</w:t>
      </w:r>
    </w:p>
    <w:p>
      <w:pPr>
        <w:pStyle w:val="Compact"/>
        <w:numPr>
          <w:ilvl w:val="0"/>
          <w:numId w:val="1002"/>
        </w:numPr>
      </w:pPr>
      <w:r>
        <w:rPr>
          <w:b/>
          <w:bCs/>
        </w:rPr>
        <w:t xml:space="preserve">Equipment</w:t>
      </w:r>
      <w:r>
        <w:t xml:space="preserve">: A recessed plate filter press is used for dewatering. For this capacity, a press with approximately 15-25 plates of 800mm x 800mm size would be suitable, providing a filtration area of 20-30 m².</w:t>
      </w:r>
    </w:p>
    <w:p>
      <w:pPr>
        <w:pStyle w:val="Compact"/>
        <w:numPr>
          <w:ilvl w:val="0"/>
          <w:numId w:val="1002"/>
        </w:numPr>
      </w:pPr>
      <w:r>
        <w:rPr>
          <w:b/>
          <w:bCs/>
        </w:rPr>
        <w:t xml:space="preserve">Operating Conditions</w:t>
      </w:r>
      <w:r>
        <w:t xml:space="preserve">: The filter press operates on a batch cycle of approximately 60-90 minutes.</w:t>
      </w:r>
    </w:p>
    <w:p>
      <w:pPr>
        <w:pStyle w:val="Compact"/>
        <w:numPr>
          <w:ilvl w:val="0"/>
          <w:numId w:val="1002"/>
        </w:numPr>
      </w:pPr>
      <w:r>
        <w:rPr>
          <w:b/>
          <w:bCs/>
        </w:rPr>
        <w:t xml:space="preserve">Output Streams</w:t>
      </w:r>
      <w:r>
        <w:t xml:space="preserve">:</w:t>
      </w:r>
    </w:p>
    <w:p>
      <w:pPr>
        <w:pStyle w:val="Compact"/>
        <w:numPr>
          <w:ilvl w:val="1"/>
          <w:numId w:val="1003"/>
        </w:numPr>
      </w:pPr>
      <w:r>
        <w:rPr>
          <w:b/>
          <w:bCs/>
        </w:rPr>
        <w:t xml:space="preserve">Dewatered Cake</w:t>
      </w:r>
      <w:r>
        <w:t xml:space="preserve">: Mass flow of ~1.25 t/day (52.1 kg/h) with a target moisture content of 20%.</w:t>
      </w:r>
    </w:p>
    <w:p>
      <w:pPr>
        <w:pStyle w:val="Compact"/>
        <w:numPr>
          <w:ilvl w:val="1"/>
          <w:numId w:val="1003"/>
        </w:numPr>
      </w:pPr>
      <w:r>
        <w:rPr>
          <w:b/>
          <w:bCs/>
        </w:rPr>
        <w:t xml:space="preserve">Filtrate</w:t>
      </w:r>
      <w:r>
        <w:t xml:space="preserve">: Approximately 0.75 m³/day of water containing residual coolant organics and fine particulates is sent to the main plant's wastewater treatment plant (WWTP).</w:t>
      </w:r>
    </w:p>
    <w:p>
      <w:pPr>
        <w:pStyle w:val="Compact"/>
        <w:numPr>
          <w:ilvl w:val="0"/>
          <w:numId w:val="1003"/>
        </w:numPr>
      </w:pPr>
      <w:r>
        <w:rPr>
          <w:b/>
          <w:bCs/>
        </w:rPr>
        <w:t xml:space="preserve">Energy</w:t>
      </w:r>
      <w:r>
        <w:t xml:space="preserve">: The hydraulic press power requirement is estimated at 5-7 kW during the pressing cycle.</w:t>
      </w:r>
    </w:p>
    <w:bookmarkEnd w:id="21"/>
    <w:bookmarkStart w:id="22" w:name="Xc2d212b0af45897f7eb0331bf619087463c6fa2"/>
    <w:p>
      <w:pPr>
        <w:pStyle w:val="Heading3"/>
      </w:pPr>
      <w:r>
        <w:t xml:space="preserve">2.2 Drying (Unit 200)</w:t>
      </w:r>
    </w:p>
    <w:p>
      <w:pPr>
        <w:pStyle w:val="Compact"/>
        <w:numPr>
          <w:ilvl w:val="0"/>
          <w:numId w:val="1004"/>
        </w:numPr>
      </w:pPr>
      <w:r>
        <w:rPr>
          <w:b/>
          <w:bCs/>
        </w:rPr>
        <w:t xml:space="preserve">Input</w:t>
      </w:r>
      <w:r>
        <w:t xml:space="preserve">: Dewatered cake from Unit 100 at 52.1 kg/h (20% moisture).</w:t>
      </w:r>
    </w:p>
    <w:p>
      <w:pPr>
        <w:pStyle w:val="Compact"/>
        <w:numPr>
          <w:ilvl w:val="0"/>
          <w:numId w:val="1004"/>
        </w:numPr>
      </w:pPr>
      <w:r>
        <w:rPr>
          <w:b/>
          <w:bCs/>
        </w:rPr>
        <w:t xml:space="preserve">Equipment</w:t>
      </w:r>
      <w:r>
        <w:t xml:space="preserve">: An indirect-fired rotary dryer. Dimensions for this capacity would be approximately 0.8 m diameter x 6 m length.</w:t>
      </w:r>
    </w:p>
    <w:p>
      <w:pPr>
        <w:pStyle w:val="Compact"/>
        <w:numPr>
          <w:ilvl w:val="0"/>
          <w:numId w:val="1004"/>
        </w:numPr>
      </w:pPr>
      <w:r>
        <w:rPr>
          <w:b/>
          <w:bCs/>
        </w:rPr>
        <w:t xml:space="preserve">Operating Conditions</w:t>
      </w:r>
      <w:r>
        <w:t xml:space="preserve">: The dryer operates at a temperature of 110-150°C with a residence time of 30-60 minutes to completely remove moisture.</w:t>
      </w:r>
    </w:p>
    <w:p>
      <w:pPr>
        <w:pStyle w:val="Compact"/>
        <w:numPr>
          <w:ilvl w:val="0"/>
          <w:numId w:val="1004"/>
        </w:numPr>
      </w:pPr>
      <w:r>
        <w:rPr>
          <w:b/>
          <w:bCs/>
        </w:rPr>
        <w:t xml:space="preserve">Output Streams</w:t>
      </w:r>
      <w:r>
        <w:t xml:space="preserve">:</w:t>
      </w:r>
    </w:p>
    <w:p>
      <w:pPr>
        <w:pStyle w:val="Compact"/>
        <w:numPr>
          <w:ilvl w:val="1"/>
          <w:numId w:val="1005"/>
        </w:numPr>
      </w:pPr>
      <w:r>
        <w:rPr>
          <w:b/>
          <w:bCs/>
        </w:rPr>
        <w:t xml:space="preserve">Dried Sludge</w:t>
      </w:r>
      <w:r>
        <w:t xml:space="preserve">: Mass flow of 41.7 kg/h (1.0 t/day) with &lt;1% moisture, sent to Unit 300.</w:t>
      </w:r>
    </w:p>
    <w:p>
      <w:pPr>
        <w:pStyle w:val="Compact"/>
        <w:numPr>
          <w:ilvl w:val="1"/>
          <w:numId w:val="1005"/>
        </w:numPr>
      </w:pPr>
      <w:r>
        <w:rPr>
          <w:b/>
          <w:bCs/>
        </w:rPr>
        <w:t xml:space="preserve">Evaporated Water</w:t>
      </w:r>
      <w:r>
        <w:t xml:space="preserve">: 10.4 kg/h of water vapor is vented.</w:t>
      </w:r>
    </w:p>
    <w:p>
      <w:pPr>
        <w:pStyle w:val="Compact"/>
        <w:numPr>
          <w:ilvl w:val="0"/>
          <w:numId w:val="1005"/>
        </w:numPr>
      </w:pPr>
      <w:r>
        <w:rPr>
          <w:b/>
          <w:bCs/>
        </w:rPr>
        <w:t xml:space="preserve">Energy</w:t>
      </w:r>
      <w:r>
        <w:t xml:space="preserve">: The thermal duty is estimated at ~10 kW, typically supplied by natural gas.</w:t>
      </w:r>
    </w:p>
    <w:bookmarkEnd w:id="22"/>
    <w:bookmarkStart w:id="23" w:name="X94bdbe4958eb576e6bb72fd2d6c2417d4c9b31e"/>
    <w:p>
      <w:pPr>
        <w:pStyle w:val="Heading3"/>
      </w:pPr>
      <w:r>
        <w:t xml:space="preserve">2.3 Oxidative Roasting (Unit 300)</w:t>
      </w:r>
    </w:p>
    <w:p>
      <w:pPr>
        <w:pStyle w:val="Compact"/>
        <w:numPr>
          <w:ilvl w:val="0"/>
          <w:numId w:val="1006"/>
        </w:numPr>
      </w:pPr>
      <w:r>
        <w:rPr>
          <w:b/>
          <w:bCs/>
        </w:rPr>
        <w:t xml:space="preserve">Input</w:t>
      </w:r>
      <w:r>
        <w:t xml:space="preserve">: Dried sludge from Unit 200 at 41.7 kg/h.</w:t>
      </w:r>
    </w:p>
    <w:p>
      <w:pPr>
        <w:pStyle w:val="Compact"/>
        <w:numPr>
          <w:ilvl w:val="0"/>
          <w:numId w:val="1006"/>
        </w:numPr>
      </w:pPr>
      <w:r>
        <w:rPr>
          <w:b/>
          <w:bCs/>
        </w:rPr>
        <w:t xml:space="preserve">Equipment</w:t>
      </w:r>
      <w:r>
        <w:t xml:space="preserve">: An electrically heated or gas-fired rotary kiln. For this throughput, a kiln with dimensions of approximately 0.5 m diameter x 4 m length is appropriate.</w:t>
      </w:r>
    </w:p>
    <w:p>
      <w:pPr>
        <w:pStyle w:val="Compact"/>
        <w:numPr>
          <w:ilvl w:val="0"/>
          <w:numId w:val="1006"/>
        </w:numPr>
      </w:pPr>
      <w:r>
        <w:rPr>
          <w:b/>
          <w:bCs/>
        </w:rPr>
        <w:t xml:space="preserve">Operating Conditions</w:t>
      </w:r>
      <w:r>
        <w:t xml:space="preserve">: The kiln operates at</w:t>
      </w:r>
      <w:r>
        <w:t xml:space="preserve"> </w:t>
      </w:r>
      <w:r>
        <w:rPr>
          <w:b/>
          <w:bCs/>
        </w:rPr>
        <w:t xml:space="preserve">800°C</w:t>
      </w:r>
      <w:r>
        <w:t xml:space="preserve"> </w:t>
      </w:r>
      <w:r>
        <w:t xml:space="preserve">for a residence time of</w:t>
      </w:r>
      <w:r>
        <w:t xml:space="preserve"> </w:t>
      </w:r>
      <w:r>
        <w:rPr>
          <w:b/>
          <w:bCs/>
        </w:rPr>
        <w:t xml:space="preserve">2 hours</w:t>
      </w:r>
      <w:r>
        <w:t xml:space="preserve"> </w:t>
      </w:r>
      <w:r>
        <w:t xml:space="preserve">with a continuous airflow of ~1 L/min per gram of material to ensure complete oxidation.</w:t>
      </w:r>
    </w:p>
    <w:p>
      <w:pPr>
        <w:pStyle w:val="Compact"/>
        <w:numPr>
          <w:ilvl w:val="0"/>
          <w:numId w:val="1006"/>
        </w:numPr>
      </w:pPr>
      <w:r>
        <w:rPr>
          <w:b/>
          <w:bCs/>
        </w:rPr>
        <w:t xml:space="preserve">Chemistry</w:t>
      </w:r>
      <w:r>
        <w:t xml:space="preserve">: Metallic components are converted to oxides:</w:t>
      </w:r>
    </w:p>
    <w:p>
      <w:pPr>
        <w:pStyle w:val="Compact"/>
        <w:numPr>
          <w:ilvl w:val="1"/>
          <w:numId w:val="1007"/>
        </w:numPr>
      </w:pPr>
      <w:r>
        <w:rPr>
          <w:rStyle w:val="VerbatimChar"/>
        </w:rPr>
        <w:t xml:space="preserve">Nd2Fe14B + O2 → Nd2O3 + Fe2O3 + B2O3</w:t>
      </w:r>
      <w:r>
        <w:t xml:space="preserve"> </w:t>
      </w:r>
      <w:r>
        <w:t xml:space="preserve">(simplified)</w:t>
      </w:r>
    </w:p>
    <w:p>
      <w:pPr>
        <w:pStyle w:val="Compact"/>
        <w:numPr>
          <w:ilvl w:val="1"/>
          <w:numId w:val="1007"/>
        </w:numPr>
      </w:pPr>
      <w:r>
        <w:t xml:space="preserve">This step is critical for forming hematite (Fe2O3), which is largely insoluble in the subsequent selective leach, while converting REEs to acid-soluble oxides. A theoretical mass gain of ~35% occurs due to oxygen uptake.</w:t>
      </w:r>
    </w:p>
    <w:p>
      <w:pPr>
        <w:pStyle w:val="Compact"/>
        <w:numPr>
          <w:ilvl w:val="0"/>
          <w:numId w:val="1007"/>
        </w:numPr>
      </w:pPr>
      <w:r>
        <w:rPr>
          <w:b/>
          <w:bCs/>
        </w:rPr>
        <w:t xml:space="preserve">Output Streams</w:t>
      </w:r>
      <w:r>
        <w:t xml:space="preserve">:</w:t>
      </w:r>
    </w:p>
    <w:p>
      <w:pPr>
        <w:pStyle w:val="Compact"/>
        <w:numPr>
          <w:ilvl w:val="1"/>
          <w:numId w:val="1008"/>
        </w:numPr>
      </w:pPr>
      <w:r>
        <w:rPr>
          <w:b/>
          <w:bCs/>
        </w:rPr>
        <w:t xml:space="preserve">Roasted Calcine</w:t>
      </w:r>
      <w:r>
        <w:t xml:space="preserve">: Mass flow of ~56.3 kg/h (a ~35% mass increase) is discharged to a cooling screw conveyor before leaching. The primary phases are Fe2O3 and RE2O3.</w:t>
      </w:r>
    </w:p>
    <w:p>
      <w:pPr>
        <w:pStyle w:val="Compact"/>
        <w:numPr>
          <w:ilvl w:val="1"/>
          <w:numId w:val="1008"/>
        </w:numPr>
      </w:pPr>
      <w:r>
        <w:rPr>
          <w:b/>
          <w:bCs/>
        </w:rPr>
        <w:t xml:space="preserve">Off-Gas</w:t>
      </w:r>
      <w:r>
        <w:t xml:space="preserve">: Hot air and combustion products are sent to a scrubber to remove any volatilized boron compounds before being discharged.</w:t>
      </w:r>
    </w:p>
    <w:p>
      <w:pPr>
        <w:pStyle w:val="Compact"/>
        <w:numPr>
          <w:ilvl w:val="0"/>
          <w:numId w:val="1008"/>
        </w:numPr>
      </w:pPr>
      <w:r>
        <w:rPr>
          <w:b/>
          <w:bCs/>
        </w:rPr>
        <w:t xml:space="preserve">Energy</w:t>
      </w:r>
      <w:r>
        <w:t xml:space="preserve">: Thermal energy requirement is estimated at</w:t>
      </w:r>
      <w:r>
        <w:t xml:space="preserve"> </w:t>
      </w:r>
      <w:r>
        <w:rPr>
          <w:b/>
          <w:bCs/>
        </w:rPr>
        <w:t xml:space="preserve">0.6 GJ/tonne</w:t>
      </w:r>
      <w:r>
        <w:t xml:space="preserve"> </w:t>
      </w:r>
      <w:r>
        <w:t xml:space="preserve">of REE content, which translates to approximately 10 kW for this unit. Electrical power for the kiln drive is ~3-5 kW.</w:t>
      </w:r>
    </w:p>
    <w:bookmarkEnd w:id="23"/>
    <w:bookmarkStart w:id="24" w:name="Xb7ffba136c063016b6c67a955542d296ff790c2"/>
    <w:p>
      <w:pPr>
        <w:pStyle w:val="Heading3"/>
      </w:pPr>
      <w:r>
        <w:t xml:space="preserve">2.4 Selective Acid Leaching (Unit 400)</w:t>
      </w:r>
    </w:p>
    <w:p>
      <w:pPr>
        <w:pStyle w:val="Compact"/>
        <w:numPr>
          <w:ilvl w:val="0"/>
          <w:numId w:val="1009"/>
        </w:numPr>
      </w:pPr>
      <w:r>
        <w:rPr>
          <w:b/>
          <w:bCs/>
        </w:rPr>
        <w:t xml:space="preserve">Input</w:t>
      </w:r>
      <w:r>
        <w:t xml:space="preserve">: Cooled roasted calcine from Unit 300 (56.3 kg/h) and fresh hydrochloric acid (HCl).</w:t>
      </w:r>
    </w:p>
    <w:p>
      <w:pPr>
        <w:pStyle w:val="Compact"/>
        <w:numPr>
          <w:ilvl w:val="0"/>
          <w:numId w:val="1009"/>
        </w:numPr>
      </w:pPr>
      <w:r>
        <w:rPr>
          <w:b/>
          <w:bCs/>
        </w:rPr>
        <w:t xml:space="preserve">Equipment</w:t>
      </w:r>
      <w:r>
        <w:t xml:space="preserve">: A series of two continuously stirred tank reactors (CSTRs) made of FRP or PP-lined steel. Each tank would have a volume of ~1.5 m³ to provide the required residence time.</w:t>
      </w:r>
    </w:p>
    <w:p>
      <w:pPr>
        <w:pStyle w:val="Compact"/>
        <w:numPr>
          <w:ilvl w:val="0"/>
          <w:numId w:val="1009"/>
        </w:numPr>
      </w:pPr>
      <w:r>
        <w:rPr>
          <w:b/>
          <w:bCs/>
        </w:rPr>
        <w:t xml:space="preserve">Operating Conditions</w:t>
      </w:r>
      <w:r>
        <w:t xml:space="preserve">:</w:t>
      </w:r>
    </w:p>
    <w:p>
      <w:pPr>
        <w:pStyle w:val="Compact"/>
        <w:numPr>
          <w:ilvl w:val="1"/>
          <w:numId w:val="1010"/>
        </w:numPr>
      </w:pPr>
      <w:r>
        <w:t xml:space="preserve">Acid Concentration:</w:t>
      </w:r>
      <w:r>
        <w:t xml:space="preserve"> </w:t>
      </w:r>
      <w:r>
        <w:rPr>
          <w:b/>
          <w:bCs/>
        </w:rPr>
        <w:t xml:space="preserve">0.5 M HCl</w:t>
      </w:r>
      <w:r>
        <w:t xml:space="preserve">.</w:t>
      </w:r>
    </w:p>
    <w:p>
      <w:pPr>
        <w:pStyle w:val="Compact"/>
        <w:numPr>
          <w:ilvl w:val="1"/>
          <w:numId w:val="1010"/>
        </w:numPr>
      </w:pPr>
      <w:r>
        <w:t xml:space="preserve">Solid/Liquid Ratio:</w:t>
      </w:r>
      <w:r>
        <w:t xml:space="preserve"> </w:t>
      </w:r>
      <w:r>
        <w:rPr>
          <w:b/>
          <w:bCs/>
        </w:rPr>
        <w:t xml:space="preserve">1:10 (w/v)</w:t>
      </w:r>
      <w:r>
        <w:t xml:space="preserve"> </w:t>
      </w:r>
      <w:r>
        <w:t xml:space="preserve">or 100 g/L pulp density.</w:t>
      </w:r>
    </w:p>
    <w:p>
      <w:pPr>
        <w:pStyle w:val="Compact"/>
        <w:numPr>
          <w:ilvl w:val="1"/>
          <w:numId w:val="1010"/>
        </w:numPr>
      </w:pPr>
      <w:r>
        <w:t xml:space="preserve">Temperature:</w:t>
      </w:r>
      <w:r>
        <w:t xml:space="preserve"> </w:t>
      </w:r>
      <w:r>
        <w:rPr>
          <w:b/>
          <w:bCs/>
        </w:rPr>
        <w:t xml:space="preserve">95°C</w:t>
      </w:r>
      <w:r>
        <w:t xml:space="preserve">.</w:t>
      </w:r>
    </w:p>
    <w:p>
      <w:pPr>
        <w:pStyle w:val="Compact"/>
        <w:numPr>
          <w:ilvl w:val="1"/>
          <w:numId w:val="1010"/>
        </w:numPr>
      </w:pPr>
      <w:r>
        <w:t xml:space="preserve">Residence Time:</w:t>
      </w:r>
      <w:r>
        <w:t xml:space="preserve"> </w:t>
      </w:r>
      <w:r>
        <w:rPr>
          <w:b/>
          <w:bCs/>
        </w:rPr>
        <w:t xml:space="preserve">5 hours</w:t>
      </w:r>
      <w:r>
        <w:t xml:space="preserve"> </w:t>
      </w:r>
      <w:r>
        <w:t xml:space="preserve">total.</w:t>
      </w:r>
    </w:p>
    <w:p>
      <w:pPr>
        <w:pStyle w:val="Compact"/>
        <w:numPr>
          <w:ilvl w:val="1"/>
          <w:numId w:val="1010"/>
        </w:numPr>
      </w:pPr>
      <w:r>
        <w:t xml:space="preserve">Agitation Speed:</w:t>
      </w:r>
      <w:r>
        <w:t xml:space="preserve"> </w:t>
      </w:r>
      <w:r>
        <w:rPr>
          <w:b/>
          <w:bCs/>
        </w:rPr>
        <w:t xml:space="preserve">500 rpm</w:t>
      </w:r>
      <w:r>
        <w:t xml:space="preserve">.</w:t>
      </w:r>
    </w:p>
    <w:p>
      <w:pPr>
        <w:pStyle w:val="Compact"/>
        <w:numPr>
          <w:ilvl w:val="0"/>
          <w:numId w:val="1010"/>
        </w:numPr>
      </w:pPr>
      <w:r>
        <w:rPr>
          <w:b/>
          <w:bCs/>
        </w:rPr>
        <w:t xml:space="preserve">Chemistry</w:t>
      </w:r>
      <w:r>
        <w:t xml:space="preserve">: REE oxides are selectively dissolved while hematite remains largely as a solid:</w:t>
      </w:r>
      <w:r>
        <w:t xml:space="preserve"> </w:t>
      </w:r>
      <w:r>
        <w:rPr>
          <w:rStyle w:val="VerbatimChar"/>
        </w:rPr>
        <w:t xml:space="preserve">Nd2O3 + 6HCl → 2NdCl3 + 3H2O</w:t>
      </w:r>
      <w:r>
        <w:t xml:space="preserve">.</w:t>
      </w:r>
    </w:p>
    <w:p>
      <w:pPr>
        <w:pStyle w:val="Compact"/>
        <w:numPr>
          <w:ilvl w:val="0"/>
          <w:numId w:val="1010"/>
        </w:numPr>
      </w:pPr>
      <w:r>
        <w:rPr>
          <w:b/>
          <w:bCs/>
        </w:rPr>
        <w:t xml:space="preserve">Leaching Efficiencies</w:t>
      </w:r>
      <w:r>
        <w:t xml:space="preserve">: Under these conditions, REE leaching efficiency is</w:t>
      </w:r>
      <w:r>
        <w:t xml:space="preserve"> </w:t>
      </w:r>
      <w:r>
        <w:rPr>
          <w:b/>
          <w:bCs/>
        </w:rPr>
        <w:t xml:space="preserve">~98%</w:t>
      </w:r>
      <w:r>
        <w:t xml:space="preserve">, while iron co-dissolution is kept below</w:t>
      </w:r>
      <w:r>
        <w:t xml:space="preserve"> </w:t>
      </w:r>
      <w:r>
        <w:rPr>
          <w:b/>
          <w:bCs/>
        </w:rPr>
        <w:t xml:space="preserve">5%</w:t>
      </w:r>
      <w:r>
        <w:t xml:space="preserve">.</w:t>
      </w:r>
    </w:p>
    <w:p>
      <w:pPr>
        <w:pStyle w:val="Compact"/>
        <w:numPr>
          <w:ilvl w:val="0"/>
          <w:numId w:val="1010"/>
        </w:numPr>
      </w:pPr>
      <w:r>
        <w:rPr>
          <w:b/>
          <w:bCs/>
        </w:rPr>
        <w:t xml:space="preserve">Output Streams</w:t>
      </w:r>
      <w:r>
        <w:t xml:space="preserve">:</w:t>
      </w:r>
    </w:p>
    <w:p>
      <w:pPr>
        <w:pStyle w:val="Compact"/>
        <w:numPr>
          <w:ilvl w:val="1"/>
          <w:numId w:val="1011"/>
        </w:numPr>
      </w:pPr>
      <w:r>
        <w:rPr>
          <w:b/>
          <w:bCs/>
        </w:rPr>
        <w:t xml:space="preserve">Pregnant Leach Solution (PLS)</w:t>
      </w:r>
      <w:r>
        <w:t xml:space="preserve">: ~560 L/h stream containing dissolved REE chlorides and minor iron, pH ~1.2.</w:t>
      </w:r>
    </w:p>
    <w:p>
      <w:pPr>
        <w:pStyle w:val="Compact"/>
        <w:numPr>
          <w:ilvl w:val="1"/>
          <w:numId w:val="1011"/>
        </w:numPr>
      </w:pPr>
      <w:r>
        <w:rPr>
          <w:b/>
          <w:bCs/>
        </w:rPr>
        <w:t xml:space="preserve">Leach Residue Slurry</w:t>
      </w:r>
      <w:r>
        <w:t xml:space="preserve">: Sent to solid-liquid separation.</w:t>
      </w:r>
    </w:p>
    <w:p>
      <w:pPr>
        <w:pStyle w:val="Compact"/>
        <w:numPr>
          <w:ilvl w:val="0"/>
          <w:numId w:val="1011"/>
        </w:numPr>
      </w:pPr>
      <w:r>
        <w:rPr>
          <w:b/>
          <w:bCs/>
        </w:rPr>
        <w:t xml:space="preserve">Reagent Consumption</w:t>
      </w:r>
      <w:r>
        <w:t xml:space="preserve">: Approximately 35 kg/h of 32% HCl is required.</w:t>
      </w:r>
    </w:p>
    <w:p>
      <w:pPr>
        <w:pStyle w:val="Compact"/>
        <w:numPr>
          <w:ilvl w:val="0"/>
          <w:numId w:val="1011"/>
        </w:numPr>
      </w:pPr>
      <w:r>
        <w:rPr>
          <w:b/>
          <w:bCs/>
        </w:rPr>
        <w:t xml:space="preserve">Energy</w:t>
      </w:r>
      <w:r>
        <w:t xml:space="preserve">: Agitator power is estimated at 2-3 kW per tank. Heating duty is ~40 kW.</w:t>
      </w:r>
    </w:p>
    <w:bookmarkEnd w:id="24"/>
    <w:bookmarkStart w:id="25" w:name="Xaa3b46b0238f83af80637699a2e829cb2e7fc43"/>
    <w:p>
      <w:pPr>
        <w:pStyle w:val="Heading3"/>
      </w:pPr>
      <w:r>
        <w:t xml:space="preserve">2.5 Solid-Liquid Separation (Unit 500)</w:t>
      </w:r>
    </w:p>
    <w:p>
      <w:pPr>
        <w:pStyle w:val="Compact"/>
        <w:numPr>
          <w:ilvl w:val="0"/>
          <w:numId w:val="1012"/>
        </w:numPr>
      </w:pPr>
      <w:r>
        <w:rPr>
          <w:b/>
          <w:bCs/>
        </w:rPr>
        <w:t xml:space="preserve">Input</w:t>
      </w:r>
      <w:r>
        <w:t xml:space="preserve">: Leach slurry from Unit 400.</w:t>
      </w:r>
    </w:p>
    <w:p>
      <w:pPr>
        <w:pStyle w:val="Compact"/>
        <w:numPr>
          <w:ilvl w:val="0"/>
          <w:numId w:val="1012"/>
        </w:numPr>
      </w:pPr>
      <w:r>
        <w:rPr>
          <w:b/>
          <w:bCs/>
        </w:rPr>
        <w:t xml:space="preserve">Equipment</w:t>
      </w:r>
      <w:r>
        <w:t xml:space="preserve">: A recessed plate filter press, similar to the one in Unit 100 but constructed with acid-resistant materials (e.g., polypropylene plates). A wash step with hot water is included.</w:t>
      </w:r>
    </w:p>
    <w:p>
      <w:pPr>
        <w:pStyle w:val="Compact"/>
        <w:numPr>
          <w:ilvl w:val="0"/>
          <w:numId w:val="1012"/>
        </w:numPr>
      </w:pPr>
      <w:r>
        <w:rPr>
          <w:b/>
          <w:bCs/>
        </w:rPr>
        <w:t xml:space="preserve">Output Streams</w:t>
      </w:r>
      <w:r>
        <w:t xml:space="preserve">:</w:t>
      </w:r>
    </w:p>
    <w:p>
      <w:pPr>
        <w:pStyle w:val="Compact"/>
        <w:numPr>
          <w:ilvl w:val="1"/>
          <w:numId w:val="1013"/>
        </w:numPr>
      </w:pPr>
      <w:r>
        <w:rPr>
          <w:b/>
          <w:bCs/>
        </w:rPr>
        <w:t xml:space="preserve">Clarified PLS</w:t>
      </w:r>
      <w:r>
        <w:t xml:space="preserve">: Sent to Unit 600 for polishing.</w:t>
      </w:r>
    </w:p>
    <w:p>
      <w:pPr>
        <w:pStyle w:val="Compact"/>
        <w:numPr>
          <w:ilvl w:val="1"/>
          <w:numId w:val="1013"/>
        </w:numPr>
      </w:pPr>
      <w:r>
        <w:rPr>
          <w:b/>
          <w:bCs/>
        </w:rPr>
        <w:t xml:space="preserve">Washed Fe2O3 Residue Cake</w:t>
      </w:r>
      <w:r>
        <w:t xml:space="preserve">: Approximately 45 kg/h (dry basis) of iron oxide residue with ~25% moisture. This material can be sold to the cement industry or disposed of in an industrial landfill.</w:t>
      </w:r>
    </w:p>
    <w:p>
      <w:pPr>
        <w:pStyle w:val="Compact"/>
        <w:numPr>
          <w:ilvl w:val="0"/>
          <w:numId w:val="1013"/>
        </w:numPr>
      </w:pPr>
      <w:r>
        <w:rPr>
          <w:b/>
          <w:bCs/>
        </w:rPr>
        <w:t xml:space="preserve">Wash Water</w:t>
      </w:r>
      <w:r>
        <w:t xml:space="preserve">: Approximately 100 L/h of hot water is used for cake washing.</w:t>
      </w:r>
    </w:p>
    <w:bookmarkEnd w:id="25"/>
    <w:bookmarkStart w:id="26" w:name="X2efffcac6d074d6f8509022f6dd9cbc9c5b8829"/>
    <w:p>
      <w:pPr>
        <w:pStyle w:val="Heading3"/>
      </w:pPr>
      <w:r>
        <w:t xml:space="preserve">2.6 Iron Polishing / pH Adjustment (Unit 600)</w:t>
      </w:r>
    </w:p>
    <w:p>
      <w:pPr>
        <w:pStyle w:val="Compact"/>
        <w:numPr>
          <w:ilvl w:val="0"/>
          <w:numId w:val="1014"/>
        </w:numPr>
      </w:pPr>
      <w:r>
        <w:rPr>
          <w:b/>
          <w:bCs/>
        </w:rPr>
        <w:t xml:space="preserve">Input</w:t>
      </w:r>
      <w:r>
        <w:t xml:space="preserve">: PLS from Unit 500.</w:t>
      </w:r>
    </w:p>
    <w:p>
      <w:pPr>
        <w:pStyle w:val="Compact"/>
        <w:numPr>
          <w:ilvl w:val="0"/>
          <w:numId w:val="1014"/>
        </w:numPr>
      </w:pPr>
      <w:r>
        <w:rPr>
          <w:b/>
          <w:bCs/>
        </w:rPr>
        <w:t xml:space="preserve">Purpose</w:t>
      </w:r>
      <w:r>
        <w:t xml:space="preserve">: To remove the remaining ~5% of dissolved iron before solvent extraction.</w:t>
      </w:r>
    </w:p>
    <w:p>
      <w:pPr>
        <w:pStyle w:val="Compact"/>
        <w:numPr>
          <w:ilvl w:val="0"/>
          <w:numId w:val="1014"/>
        </w:numPr>
      </w:pPr>
      <w:r>
        <w:rPr>
          <w:b/>
          <w:bCs/>
        </w:rPr>
        <w:t xml:space="preserve">Reagents</w:t>
      </w:r>
      <w:r>
        <w:t xml:space="preserve">:</w:t>
      </w:r>
    </w:p>
    <w:p>
      <w:pPr>
        <w:pStyle w:val="Compact"/>
        <w:numPr>
          <w:ilvl w:val="1"/>
          <w:numId w:val="1015"/>
        </w:numPr>
      </w:pPr>
      <w:r>
        <w:rPr>
          <w:b/>
          <w:bCs/>
        </w:rPr>
        <w:t xml:space="preserve">Oxidation</w:t>
      </w:r>
      <w:r>
        <w:t xml:space="preserve">: Hydrogen peroxide (H2O2) is added to oxidize any Fe(II) to Fe(III).</w:t>
      </w:r>
    </w:p>
    <w:p>
      <w:pPr>
        <w:pStyle w:val="Compact"/>
        <w:numPr>
          <w:ilvl w:val="1"/>
          <w:numId w:val="1015"/>
        </w:numPr>
      </w:pPr>
      <w:r>
        <w:rPr>
          <w:b/>
          <w:bCs/>
        </w:rPr>
        <w:t xml:space="preserve">Precipitation</w:t>
      </w:r>
      <w:r>
        <w:t xml:space="preserve">: Sodium hydroxide (NaOH) is added to raise the pH to</w:t>
      </w:r>
      <w:r>
        <w:t xml:space="preserve"> </w:t>
      </w:r>
      <w:r>
        <w:rPr>
          <w:b/>
          <w:bCs/>
        </w:rPr>
        <w:t xml:space="preserve">3.5-4.0</w:t>
      </w:r>
      <w:r>
        <w:t xml:space="preserve">, precipitating iron as ferric hydroxide [Fe(OH)3].</w:t>
      </w:r>
    </w:p>
    <w:p>
      <w:pPr>
        <w:pStyle w:val="Compact"/>
        <w:numPr>
          <w:ilvl w:val="0"/>
          <w:numId w:val="1015"/>
        </w:numPr>
      </w:pPr>
      <w:r>
        <w:rPr>
          <w:b/>
          <w:bCs/>
        </w:rPr>
        <w:t xml:space="preserve">Equipment</w:t>
      </w:r>
      <w:r>
        <w:t xml:space="preserve">: A single agitated tank with a residence time of 30-60 minutes, followed by a small clarifier or polish filter.</w:t>
      </w:r>
    </w:p>
    <w:p>
      <w:pPr>
        <w:pStyle w:val="Compact"/>
        <w:numPr>
          <w:ilvl w:val="0"/>
          <w:numId w:val="1015"/>
        </w:numPr>
      </w:pPr>
      <w:r>
        <w:rPr>
          <w:b/>
          <w:bCs/>
        </w:rPr>
        <w:t xml:space="preserve">Output</w:t>
      </w:r>
      <w:r>
        <w:t xml:space="preserve">:</w:t>
      </w:r>
    </w:p>
    <w:p>
      <w:pPr>
        <w:pStyle w:val="Compact"/>
        <w:numPr>
          <w:ilvl w:val="1"/>
          <w:numId w:val="1016"/>
        </w:numPr>
      </w:pPr>
      <w:r>
        <w:rPr>
          <w:b/>
          <w:bCs/>
        </w:rPr>
        <w:t xml:space="preserve">Fe-depleted PLS</w:t>
      </w:r>
      <w:r>
        <w:t xml:space="preserve">: Solution with Fe &lt;50 mg/L sent to the SX circuit. REE loss in this step is typically &lt;2%.</w:t>
      </w:r>
    </w:p>
    <w:p>
      <w:pPr>
        <w:pStyle w:val="Compact"/>
        <w:numPr>
          <w:ilvl w:val="1"/>
          <w:numId w:val="1016"/>
        </w:numPr>
      </w:pPr>
      <w:r>
        <w:rPr>
          <w:b/>
          <w:bCs/>
        </w:rPr>
        <w:t xml:space="preserve">Fe(OH)3 Precipitate</w:t>
      </w:r>
      <w:r>
        <w:t xml:space="preserve">: Small volume of sludge is dewatered and combined with the main Fe2O3 residue.</w:t>
      </w:r>
    </w:p>
    <w:bookmarkEnd w:id="26"/>
    <w:bookmarkStart w:id="27" w:name="X2396da04f742c0c73bf62470519dcd0f5931ac2"/>
    <w:p>
      <w:pPr>
        <w:pStyle w:val="Heading3"/>
      </w:pPr>
      <w:r>
        <w:t xml:space="preserve">2.7 Solvent Extraction (Unit 700)</w:t>
      </w:r>
    </w:p>
    <w:p>
      <w:pPr>
        <w:pStyle w:val="Compact"/>
        <w:numPr>
          <w:ilvl w:val="0"/>
          <w:numId w:val="1017"/>
        </w:numPr>
      </w:pPr>
      <w:r>
        <w:rPr>
          <w:b/>
          <w:bCs/>
        </w:rPr>
        <w:t xml:space="preserve">Input</w:t>
      </w:r>
      <w:r>
        <w:t xml:space="preserve">: Fe-depleted PLS from Unit 600.</w:t>
      </w:r>
    </w:p>
    <w:p>
      <w:pPr>
        <w:pStyle w:val="Compact"/>
        <w:numPr>
          <w:ilvl w:val="0"/>
          <w:numId w:val="1017"/>
        </w:numPr>
      </w:pPr>
      <w:r>
        <w:rPr>
          <w:b/>
          <w:bCs/>
        </w:rPr>
        <w:t xml:space="preserve">Organic Phase</w:t>
      </w:r>
      <w:r>
        <w:t xml:space="preserve">:</w:t>
      </w:r>
      <w:r>
        <w:t xml:space="preserve"> </w:t>
      </w:r>
      <w:r>
        <w:rPr>
          <w:b/>
          <w:bCs/>
        </w:rPr>
        <w:t xml:space="preserve">1 M PC88A</w:t>
      </w:r>
      <w:r>
        <w:t xml:space="preserve"> </w:t>
      </w:r>
      <w:r>
        <w:t xml:space="preserve">(2-ethylhexylphosphonic acid mono-2-ethylhexyl ester) in Isopar-L (kerosene diluent). The extractant is partially saponified (~17%) with NaOH to control pH during extraction.</w:t>
      </w:r>
    </w:p>
    <w:p>
      <w:pPr>
        <w:pStyle w:val="Compact"/>
        <w:numPr>
          <w:ilvl w:val="0"/>
          <w:numId w:val="1017"/>
        </w:numPr>
      </w:pPr>
      <w:r>
        <w:rPr>
          <w:b/>
          <w:bCs/>
        </w:rPr>
        <w:t xml:space="preserve">Equipment</w:t>
      </w:r>
      <w:r>
        <w:t xml:space="preserve">: A series of mixer-settler units. Based on typical requirements for separating adjacent REEs, a multi-circuit design would be used, but for this overview, a simplified bulk extraction-scrub-strip circuit is described.</w:t>
      </w:r>
    </w:p>
    <w:p>
      <w:pPr>
        <w:pStyle w:val="Compact"/>
        <w:numPr>
          <w:ilvl w:val="1"/>
          <w:numId w:val="1018"/>
        </w:numPr>
      </w:pPr>
      <w:r>
        <w:rPr>
          <w:b/>
          <w:bCs/>
        </w:rPr>
        <w:t xml:space="preserve">Extraction</w:t>
      </w:r>
      <w:r>
        <w:t xml:space="preserve">: 8 stages, O/A ratio = 1, mixer residence time 3 minutes.</w:t>
      </w:r>
    </w:p>
    <w:p>
      <w:pPr>
        <w:pStyle w:val="Compact"/>
        <w:numPr>
          <w:ilvl w:val="1"/>
          <w:numId w:val="1018"/>
        </w:numPr>
      </w:pPr>
      <w:r>
        <w:rPr>
          <w:b/>
          <w:bCs/>
        </w:rPr>
        <w:t xml:space="preserve">Scrubbing</w:t>
      </w:r>
      <w:r>
        <w:t xml:space="preserve">: 12 stages, O/A ratio = 10, to remove co-extracted impurities using dilute HCl (~0.77 M).</w:t>
      </w:r>
    </w:p>
    <w:p>
      <w:pPr>
        <w:pStyle w:val="Compact"/>
        <w:numPr>
          <w:ilvl w:val="1"/>
          <w:numId w:val="1018"/>
        </w:numPr>
      </w:pPr>
      <w:r>
        <w:rPr>
          <w:b/>
          <w:bCs/>
        </w:rPr>
        <w:t xml:space="preserve">Stripping</w:t>
      </w:r>
      <w:r>
        <w:t xml:space="preserve">: 4 stages, O/A ratio = 5, using concentrated HCl (e.g., 3-6 M) to recover REEs from the loaded organic.</w:t>
      </w:r>
    </w:p>
    <w:p>
      <w:pPr>
        <w:pStyle w:val="Compact"/>
        <w:numPr>
          <w:ilvl w:val="0"/>
          <w:numId w:val="1018"/>
        </w:numPr>
      </w:pPr>
      <w:r>
        <w:rPr>
          <w:b/>
          <w:bCs/>
        </w:rPr>
        <w:t xml:space="preserve">Throughput</w:t>
      </w:r>
      <w:r>
        <w:t xml:space="preserve">: Based on the PLS flow of ~560 L/h, the organic flow would be managed accordingly based on O/A ratios. Mixer-settler sizing can be estimated using a specific settler flow rate of ~2 US gal/ft²/min (~80 m³/m²/day).</w:t>
      </w:r>
    </w:p>
    <w:p>
      <w:pPr>
        <w:pStyle w:val="Compact"/>
        <w:numPr>
          <w:ilvl w:val="0"/>
          <w:numId w:val="1018"/>
        </w:numPr>
      </w:pPr>
      <w:r>
        <w:rPr>
          <w:b/>
          <w:bCs/>
        </w:rPr>
        <w:t xml:space="preserve">Output Streams</w:t>
      </w:r>
      <w:r>
        <w:t xml:space="preserve">:</w:t>
      </w:r>
    </w:p>
    <w:p>
      <w:pPr>
        <w:pStyle w:val="Compact"/>
        <w:numPr>
          <w:ilvl w:val="1"/>
          <w:numId w:val="1019"/>
        </w:numPr>
      </w:pPr>
      <w:r>
        <w:rPr>
          <w:b/>
          <w:bCs/>
        </w:rPr>
        <w:t xml:space="preserve">REE-loaded Strip Liquor</w:t>
      </w:r>
      <w:r>
        <w:t xml:space="preserve">: A concentrated solution of purified REE chlorides, sent for precipitation. Target concentration ~30 g/L REEs.</w:t>
      </w:r>
    </w:p>
    <w:p>
      <w:pPr>
        <w:pStyle w:val="Compact"/>
        <w:numPr>
          <w:ilvl w:val="1"/>
          <w:numId w:val="1019"/>
        </w:numPr>
      </w:pPr>
      <w:r>
        <w:rPr>
          <w:b/>
          <w:bCs/>
        </w:rPr>
        <w:t xml:space="preserve">Raffinate</w:t>
      </w:r>
      <w:r>
        <w:t xml:space="preserve">: Aqueous stream depleted of REEs, sent to effluent treatment.</w:t>
      </w:r>
    </w:p>
    <w:p>
      <w:pPr>
        <w:pStyle w:val="Compact"/>
        <w:numPr>
          <w:ilvl w:val="1"/>
          <w:numId w:val="1019"/>
        </w:numPr>
      </w:pPr>
      <w:r>
        <w:rPr>
          <w:b/>
          <w:bCs/>
        </w:rPr>
        <w:t xml:space="preserve">Scrub Bleed</w:t>
      </w:r>
      <w:r>
        <w:t xml:space="preserve">: Contains impurities removed from the organic phase.</w:t>
      </w:r>
    </w:p>
    <w:p>
      <w:pPr>
        <w:pStyle w:val="Compact"/>
        <w:numPr>
          <w:ilvl w:val="0"/>
          <w:numId w:val="1019"/>
        </w:numPr>
      </w:pPr>
      <w:r>
        <w:rPr>
          <w:b/>
          <w:bCs/>
        </w:rPr>
        <w:t xml:space="preserve">Organic Inventory</w:t>
      </w:r>
      <w:r>
        <w:t xml:space="preserve">: Total volume is significant, requiring continuous monitoring and makeup for losses.</w:t>
      </w:r>
    </w:p>
    <w:bookmarkEnd w:id="27"/>
    <w:bookmarkStart w:id="28" w:name="Xca5b73aeadbb86634c7ffb3c1c08e90fa0b8f2e"/>
    <w:p>
      <w:pPr>
        <w:pStyle w:val="Heading3"/>
      </w:pPr>
      <w:r>
        <w:t xml:space="preserve">2.8 REE Precipitation (Unit 800)</w:t>
      </w:r>
    </w:p>
    <w:p>
      <w:pPr>
        <w:pStyle w:val="Compact"/>
        <w:numPr>
          <w:ilvl w:val="0"/>
          <w:numId w:val="1020"/>
        </w:numPr>
      </w:pPr>
      <w:r>
        <w:rPr>
          <w:b/>
          <w:bCs/>
        </w:rPr>
        <w:t xml:space="preserve">Input</w:t>
      </w:r>
      <w:r>
        <w:t xml:space="preserve">: REE-loaded strip liquor from Unit 700.</w:t>
      </w:r>
    </w:p>
    <w:p>
      <w:pPr>
        <w:pStyle w:val="Compact"/>
        <w:numPr>
          <w:ilvl w:val="0"/>
          <w:numId w:val="1020"/>
        </w:numPr>
      </w:pPr>
      <w:r>
        <w:rPr>
          <w:b/>
          <w:bCs/>
        </w:rPr>
        <w:t xml:space="preserve">Precipitant</w:t>
      </w:r>
      <w:r>
        <w:t xml:space="preserve">:</w:t>
      </w:r>
      <w:r>
        <w:t xml:space="preserve"> </w:t>
      </w:r>
      <w:r>
        <w:rPr>
          <w:b/>
          <w:bCs/>
        </w:rPr>
        <w:t xml:space="preserve">1 M Oxalic Acid</w:t>
      </w:r>
      <w:r>
        <w:t xml:space="preserve"> </w:t>
      </w:r>
      <w:r>
        <w:t xml:space="preserve">(H2C2O4) is added at</w:t>
      </w:r>
      <w:r>
        <w:t xml:space="preserve"> </w:t>
      </w:r>
      <w:r>
        <w:rPr>
          <w:b/>
          <w:bCs/>
        </w:rPr>
        <w:t xml:space="preserve">1.2 to 1.8 times the stoichiometric amount</w:t>
      </w:r>
      <w:r>
        <w:t xml:space="preserve"> </w:t>
      </w:r>
      <w:r>
        <w:t xml:space="preserve">required for REE precipitation.</w:t>
      </w:r>
    </w:p>
    <w:p>
      <w:pPr>
        <w:pStyle w:val="Compact"/>
        <w:numPr>
          <w:ilvl w:val="0"/>
          <w:numId w:val="1020"/>
        </w:numPr>
      </w:pPr>
      <w:r>
        <w:rPr>
          <w:b/>
          <w:bCs/>
        </w:rPr>
        <w:t xml:space="preserve">Operating Conditions</w:t>
      </w:r>
      <w:r>
        <w:t xml:space="preserve">: Precipitation is carried out at</w:t>
      </w:r>
      <w:r>
        <w:t xml:space="preserve"> </w:t>
      </w:r>
      <w:r>
        <w:rPr>
          <w:b/>
          <w:bCs/>
        </w:rPr>
        <w:t xml:space="preserve">50°C</w:t>
      </w:r>
      <w:r>
        <w:t xml:space="preserve"> </w:t>
      </w:r>
      <w:r>
        <w:t xml:space="preserve">for</w:t>
      </w:r>
      <w:r>
        <w:t xml:space="preserve"> </w:t>
      </w:r>
      <w:r>
        <w:rPr>
          <w:b/>
          <w:bCs/>
        </w:rPr>
        <w:t xml:space="preserve">1 hour</w:t>
      </w:r>
      <w:r>
        <w:t xml:space="preserve"> </w:t>
      </w:r>
      <w:r>
        <w:t xml:space="preserve">with moderate agitation to promote crystal growth. The reaction</w:t>
      </w:r>
      <w:r>
        <w:t xml:space="preserve"> </w:t>
      </w:r>
      <w:r>
        <w:rPr>
          <w:rStyle w:val="VerbatimChar"/>
        </w:rPr>
        <w:t xml:space="preserve">2RECl3 + 3H2C2O4 → RE2(C2O4)3(s) + 6HCl</w:t>
      </w:r>
      <w:r>
        <w:t xml:space="preserve"> </w:t>
      </w:r>
      <w:r>
        <w:t xml:space="preserve">is highly efficient (&gt;99%).</w:t>
      </w:r>
    </w:p>
    <w:p>
      <w:pPr>
        <w:pStyle w:val="Compact"/>
        <w:numPr>
          <w:ilvl w:val="0"/>
          <w:numId w:val="1020"/>
        </w:numPr>
      </w:pPr>
      <w:r>
        <w:rPr>
          <w:b/>
          <w:bCs/>
        </w:rPr>
        <w:t xml:space="preserve">Equipment</w:t>
      </w:r>
      <w:r>
        <w:t xml:space="preserve">: Agitated precipitation tank followed by a filter press for cake dewatering.</w:t>
      </w:r>
    </w:p>
    <w:p>
      <w:pPr>
        <w:pStyle w:val="Compact"/>
        <w:numPr>
          <w:ilvl w:val="0"/>
          <w:numId w:val="1020"/>
        </w:numPr>
      </w:pPr>
      <w:r>
        <w:rPr>
          <w:b/>
          <w:bCs/>
        </w:rPr>
        <w:t xml:space="preserve">Output</w:t>
      </w:r>
      <w:r>
        <w:t xml:space="preserve">:</w:t>
      </w:r>
    </w:p>
    <w:p>
      <w:pPr>
        <w:pStyle w:val="Compact"/>
        <w:numPr>
          <w:ilvl w:val="1"/>
          <w:numId w:val="1021"/>
        </w:numPr>
      </w:pPr>
      <w:r>
        <w:rPr>
          <w:b/>
          <w:bCs/>
        </w:rPr>
        <w:t xml:space="preserve">REE Oxalate Cake</w:t>
      </w:r>
      <w:r>
        <w:t xml:space="preserve">: Filtered and washed to remove residual acid.</w:t>
      </w:r>
    </w:p>
    <w:p>
      <w:pPr>
        <w:pStyle w:val="Compact"/>
        <w:numPr>
          <w:ilvl w:val="1"/>
          <w:numId w:val="1021"/>
        </w:numPr>
      </w:pPr>
      <w:r>
        <w:rPr>
          <w:b/>
          <w:bCs/>
        </w:rPr>
        <w:t xml:space="preserve">Filtrate</w:t>
      </w:r>
      <w:r>
        <w:t xml:space="preserve">: Acidic filtrate containing excess oxalic acid, which can be recycled or treated.</w:t>
      </w:r>
    </w:p>
    <w:bookmarkEnd w:id="28"/>
    <w:bookmarkStart w:id="29" w:name="Xfb79bc9d006907e66f4a73434028d09412e1af7"/>
    <w:p>
      <w:pPr>
        <w:pStyle w:val="Heading3"/>
      </w:pPr>
      <w:r>
        <w:t xml:space="preserve">2.9 Calcination (Unit 900)</w:t>
      </w:r>
    </w:p>
    <w:p>
      <w:pPr>
        <w:pStyle w:val="Compact"/>
        <w:numPr>
          <w:ilvl w:val="0"/>
          <w:numId w:val="1022"/>
        </w:numPr>
      </w:pPr>
      <w:r>
        <w:rPr>
          <w:b/>
          <w:bCs/>
        </w:rPr>
        <w:t xml:space="preserve">Input</w:t>
      </w:r>
      <w:r>
        <w:t xml:space="preserve">: Washed REE oxalate cake from Unit 800.</w:t>
      </w:r>
    </w:p>
    <w:p>
      <w:pPr>
        <w:pStyle w:val="Compact"/>
        <w:numPr>
          <w:ilvl w:val="0"/>
          <w:numId w:val="1022"/>
        </w:numPr>
      </w:pPr>
      <w:r>
        <w:rPr>
          <w:b/>
          <w:bCs/>
        </w:rPr>
        <w:t xml:space="preserve">Equipment</w:t>
      </w:r>
      <w:r>
        <w:t xml:space="preserve">: An electrically heated rotary kiln or muffle furnace.</w:t>
      </w:r>
    </w:p>
    <w:p>
      <w:pPr>
        <w:pStyle w:val="Compact"/>
        <w:numPr>
          <w:ilvl w:val="0"/>
          <w:numId w:val="1022"/>
        </w:numPr>
      </w:pPr>
      <w:r>
        <w:rPr>
          <w:b/>
          <w:bCs/>
        </w:rPr>
        <w:t xml:space="preserve">Operating Conditions</w:t>
      </w:r>
      <w:r>
        <w:t xml:space="preserve">: The cake is heated to</w:t>
      </w:r>
      <w:r>
        <w:t xml:space="preserve"> </w:t>
      </w:r>
      <w:r>
        <w:rPr>
          <w:b/>
          <w:bCs/>
        </w:rPr>
        <w:t xml:space="preserve">900-1000°C</w:t>
      </w:r>
      <w:r>
        <w:t xml:space="preserve"> </w:t>
      </w:r>
      <w:r>
        <w:t xml:space="preserve">for</w:t>
      </w:r>
      <w:r>
        <w:t xml:space="preserve"> </w:t>
      </w:r>
      <w:r>
        <w:rPr>
          <w:b/>
          <w:bCs/>
        </w:rPr>
        <w:t xml:space="preserve">2 hours</w:t>
      </w:r>
      <w:r>
        <w:t xml:space="preserve"> </w:t>
      </w:r>
      <w:r>
        <w:t xml:space="preserve">in an air atmosphere.</w:t>
      </w:r>
    </w:p>
    <w:p>
      <w:pPr>
        <w:pStyle w:val="Compact"/>
        <w:numPr>
          <w:ilvl w:val="0"/>
          <w:numId w:val="1022"/>
        </w:numPr>
      </w:pPr>
      <w:r>
        <w:rPr>
          <w:b/>
          <w:bCs/>
        </w:rPr>
        <w:t xml:space="preserve">Chemistry</w:t>
      </w:r>
      <w:r>
        <w:t xml:space="preserve">:</w:t>
      </w:r>
      <w:r>
        <w:t xml:space="preserve"> </w:t>
      </w:r>
      <w:r>
        <w:rPr>
          <w:rStyle w:val="VerbatimChar"/>
        </w:rPr>
        <w:t xml:space="preserve">RE2(C2O4)3 → RE2O3 + 3CO + 3CO2</w:t>
      </w:r>
      <w:r>
        <w:t xml:space="preserve">.</w:t>
      </w:r>
    </w:p>
    <w:p>
      <w:pPr>
        <w:pStyle w:val="Compact"/>
        <w:numPr>
          <w:ilvl w:val="0"/>
          <w:numId w:val="1022"/>
        </w:numPr>
      </w:pPr>
      <w:r>
        <w:rPr>
          <w:b/>
          <w:bCs/>
        </w:rPr>
        <w:t xml:space="preserve">Output</w:t>
      </w:r>
      <w:r>
        <w:t xml:space="preserve">:</w:t>
      </w:r>
    </w:p>
    <w:p>
      <w:pPr>
        <w:pStyle w:val="Compact"/>
        <w:numPr>
          <w:ilvl w:val="1"/>
          <w:numId w:val="1023"/>
        </w:numPr>
      </w:pPr>
      <w:r>
        <w:rPr>
          <w:b/>
          <w:bCs/>
        </w:rPr>
        <w:t xml:space="preserve">Mixed REO Product</w:t>
      </w:r>
      <w:r>
        <w:t xml:space="preserve">: Final high-purity (&gt;99.5%) mixed rare earth oxide powder.</w:t>
      </w:r>
    </w:p>
    <w:p>
      <w:pPr>
        <w:pStyle w:val="Compact"/>
        <w:numPr>
          <w:ilvl w:val="1"/>
          <w:numId w:val="1023"/>
        </w:numPr>
      </w:pPr>
      <w:r>
        <w:rPr>
          <w:b/>
          <w:bCs/>
        </w:rPr>
        <w:t xml:space="preserve">Off-gas</w:t>
      </w:r>
      <w:r>
        <w:t xml:space="preserve">: CO and CO2 are vented through a scrubber.</w:t>
      </w:r>
    </w:p>
    <w:bookmarkEnd w:id="29"/>
    <w:bookmarkStart w:id="30" w:name="Xfe668b316d24758e1a1ee77fe11a788f1e7febb"/>
    <w:p>
      <w:pPr>
        <w:pStyle w:val="Heading3"/>
      </w:pPr>
      <w:r>
        <w:t xml:space="preserve">2.10 Effluent Treatment (Unit 1000)</w:t>
      </w:r>
    </w:p>
    <w:p>
      <w:pPr>
        <w:pStyle w:val="Compact"/>
        <w:numPr>
          <w:ilvl w:val="0"/>
          <w:numId w:val="1024"/>
        </w:numPr>
      </w:pPr>
      <w:r>
        <w:rPr>
          <w:b/>
          <w:bCs/>
        </w:rPr>
        <w:t xml:space="preserve">Input</w:t>
      </w:r>
      <w:r>
        <w:t xml:space="preserve">: All aqueous effluents, primarily the raffinate from SX (Unit 700) and various filtrates.</w:t>
      </w:r>
    </w:p>
    <w:p>
      <w:pPr>
        <w:pStyle w:val="Compact"/>
        <w:numPr>
          <w:ilvl w:val="0"/>
          <w:numId w:val="1024"/>
        </w:numPr>
      </w:pPr>
      <w:r>
        <w:rPr>
          <w:b/>
          <w:bCs/>
        </w:rPr>
        <w:t xml:space="preserve">Process</w:t>
      </w:r>
      <w:r>
        <w:t xml:space="preserve">:</w:t>
      </w:r>
    </w:p>
    <w:p>
      <w:pPr>
        <w:pStyle w:val="Compact"/>
        <w:numPr>
          <w:ilvl w:val="1"/>
          <w:numId w:val="1025"/>
        </w:numPr>
      </w:pPr>
      <w:r>
        <w:rPr>
          <w:b/>
          <w:bCs/>
        </w:rPr>
        <w:t xml:space="preserve">Neutralization</w:t>
      </w:r>
      <w:r>
        <w:t xml:space="preserve">: Lime (Ca(OH)2) or NaOH is added to raise the pH to 9-10.</w:t>
      </w:r>
    </w:p>
    <w:p>
      <w:pPr>
        <w:pStyle w:val="Compact"/>
        <w:numPr>
          <w:ilvl w:val="1"/>
          <w:numId w:val="1025"/>
        </w:numPr>
      </w:pPr>
      <w:r>
        <w:rPr>
          <w:b/>
          <w:bCs/>
        </w:rPr>
        <w:t xml:space="preserve">Precipitation</w:t>
      </w:r>
      <w:r>
        <w:t xml:space="preserve">: Trace heavy metals precipitate as hydroxides.</w:t>
      </w:r>
    </w:p>
    <w:p>
      <w:pPr>
        <w:pStyle w:val="Compact"/>
        <w:numPr>
          <w:ilvl w:val="1"/>
          <w:numId w:val="1025"/>
        </w:numPr>
      </w:pPr>
      <w:r>
        <w:rPr>
          <w:b/>
          <w:bCs/>
        </w:rPr>
        <w:t xml:space="preserve">Clarification</w:t>
      </w:r>
      <w:r>
        <w:t xml:space="preserve">: A clarifier settles the precipitated solids.</w:t>
      </w:r>
    </w:p>
    <w:p>
      <w:pPr>
        <w:pStyle w:val="Compact"/>
        <w:numPr>
          <w:ilvl w:val="1"/>
          <w:numId w:val="1025"/>
        </w:numPr>
      </w:pPr>
      <w:r>
        <w:rPr>
          <w:b/>
          <w:bCs/>
        </w:rPr>
        <w:t xml:space="preserve">Sludge Dewatering</w:t>
      </w:r>
      <w:r>
        <w:t xml:space="preserve">: The resulting sludge is dewatered via a filter press.</w:t>
      </w:r>
    </w:p>
    <w:p>
      <w:pPr>
        <w:pStyle w:val="Compact"/>
        <w:numPr>
          <w:ilvl w:val="0"/>
          <w:numId w:val="1025"/>
        </w:numPr>
      </w:pPr>
      <w:r>
        <w:rPr>
          <w:b/>
          <w:bCs/>
        </w:rPr>
        <w:t xml:space="preserve">Output</w:t>
      </w:r>
      <w:r>
        <w:t xml:space="preserve">:</w:t>
      </w:r>
    </w:p>
    <w:p>
      <w:pPr>
        <w:pStyle w:val="Compact"/>
        <w:numPr>
          <w:ilvl w:val="1"/>
          <w:numId w:val="1026"/>
        </w:numPr>
      </w:pPr>
      <w:r>
        <w:rPr>
          <w:b/>
          <w:bCs/>
        </w:rPr>
        <w:t xml:space="preserve">Treated Water</w:t>
      </w:r>
      <w:r>
        <w:t xml:space="preserve">: Discharged in compliance with local regulations.</w:t>
      </w:r>
    </w:p>
    <w:p>
      <w:pPr>
        <w:pStyle w:val="Compact"/>
        <w:numPr>
          <w:ilvl w:val="1"/>
          <w:numId w:val="1026"/>
        </w:numPr>
      </w:pPr>
      <w:r>
        <w:rPr>
          <w:b/>
          <w:bCs/>
        </w:rPr>
        <w:t xml:space="preserve">WWTP Sludge</w:t>
      </w:r>
      <w:r>
        <w:t xml:space="preserve">: Non-hazardous solid waste sent to landfill.</w:t>
      </w:r>
    </w:p>
    <w:bookmarkEnd w:id="30"/>
    <w:bookmarkEnd w:id="31"/>
    <w:bookmarkStart w:id="32" w:name="X8ff95704021f8eee1b89196469cf42e8c16a9f0"/>
    <w:p>
      <w:pPr>
        <w:pStyle w:val="Heading2"/>
      </w:pPr>
      <w:r>
        <w:t xml:space="preserve">3. Overall Material Balance Table</w:t>
      </w:r>
    </w:p>
    <w:p>
      <w:pPr>
        <w:pStyle w:val="FirstParagraph"/>
      </w:pPr>
      <w:r>
        <w:t xml:space="preserve">The following table summarizes the estimated material balance for the process based on a</w:t>
      </w:r>
      <w:r>
        <w:t xml:space="preserve"> </w:t>
      </w:r>
      <w:r>
        <w:rPr>
          <w:b/>
          <w:bCs/>
        </w:rPr>
        <w:t xml:space="preserve">1,000 kg (1 tonne) dry sludge input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Stream</w:t>
            </w:r>
          </w:p>
        </w:tc>
        <w:tc>
          <w:tcPr/>
          <w:p>
            <w:pPr>
              <w:pStyle w:val="Compact"/>
              <w:jc w:val="left"/>
            </w:pPr>
            <w:r>
              <w:t xml:space="preserve">Input (kg)</w:t>
            </w:r>
          </w:p>
        </w:tc>
        <w:tc>
          <w:tcPr/>
          <w:p>
            <w:pPr>
              <w:pStyle w:val="Compact"/>
              <w:jc w:val="left"/>
            </w:pPr>
            <w:r>
              <w:t xml:space="preserve">Output (kg)</w:t>
            </w:r>
          </w:p>
        </w:tc>
        <w:tc>
          <w:tcPr/>
          <w:p>
            <w:pPr>
              <w:pStyle w:val="Compact"/>
              <w:jc w:val="left"/>
            </w:pPr>
            <w:r>
              <w:t xml:space="preserve">Description</w:t>
            </w:r>
          </w:p>
        </w:tc>
      </w:tr>
      <w:tr>
        <w:tc>
          <w:tcPr/>
          <w:p>
            <w:pPr>
              <w:pStyle w:val="Compact"/>
              <w:jc w:val="left"/>
            </w:pPr>
            <w:r>
              <w:rPr>
                <w:b/>
                <w:bCs/>
              </w:rPr>
              <w:t xml:space="preserve">Dry Sludge</w:t>
            </w:r>
          </w:p>
        </w:tc>
        <w:tc>
          <w:tcPr/>
          <w:p>
            <w:pPr>
              <w:pStyle w:val="Compact"/>
              <w:jc w:val="left"/>
            </w:pPr>
            <w:r>
              <w:t xml:space="preserve">1,000</w:t>
            </w:r>
          </w:p>
        </w:tc>
        <w:tc>
          <w:tcPr/>
          <w:p>
            <w:pPr>
              <w:pStyle w:val="Compact"/>
              <w:jc w:val="left"/>
            </w:pPr>
            <w:r>
              <w:t xml:space="preserve">-</w:t>
            </w:r>
          </w:p>
        </w:tc>
        <w:tc>
          <w:tcPr/>
          <w:p>
            <w:pPr>
              <w:pStyle w:val="Compact"/>
              <w:jc w:val="left"/>
            </w:pPr>
            <w:r>
              <w:t xml:space="preserve">Feed to the process.</w:t>
            </w:r>
          </w:p>
        </w:tc>
      </w:tr>
      <w:tr>
        <w:tc>
          <w:tcPr/>
          <w:p>
            <w:pPr>
              <w:pStyle w:val="Compact"/>
              <w:jc w:val="left"/>
            </w:pPr>
            <w:r>
              <w:rPr>
                <w:b/>
                <w:bCs/>
              </w:rPr>
              <w:t xml:space="preserve">Water (Process)</w:t>
            </w:r>
          </w:p>
        </w:tc>
        <w:tc>
          <w:tcPr/>
          <w:p>
            <w:pPr>
              <w:pStyle w:val="Compact"/>
              <w:jc w:val="left"/>
            </w:pPr>
            <w:r>
              <w:t xml:space="preserve">11,000</w:t>
            </w:r>
          </w:p>
        </w:tc>
        <w:tc>
          <w:tcPr/>
          <w:p>
            <w:pPr>
              <w:pStyle w:val="Compact"/>
              <w:jc w:val="left"/>
            </w:pPr>
            <w:r>
              <w:t xml:space="preserve">10,950</w:t>
            </w:r>
          </w:p>
        </w:tc>
        <w:tc>
          <w:tcPr/>
          <w:p>
            <w:pPr>
              <w:pStyle w:val="Compact"/>
              <w:jc w:val="left"/>
            </w:pPr>
            <w:r>
              <w:t xml:space="preserve">Leaching, washing, reagent dilution. Output is wastewater.</w:t>
            </w:r>
          </w:p>
        </w:tc>
      </w:tr>
      <w:tr>
        <w:tc>
          <w:tcPr/>
          <w:p>
            <w:pPr>
              <w:pStyle w:val="Compact"/>
              <w:jc w:val="left"/>
            </w:pPr>
            <w:r>
              <w:rPr>
                <w:b/>
                <w:bCs/>
              </w:rPr>
              <w:t xml:space="preserve">HCl (32%)</w:t>
            </w:r>
          </w:p>
        </w:tc>
        <w:tc>
          <w:tcPr/>
          <w:p>
            <w:pPr>
              <w:pStyle w:val="Compact"/>
              <w:jc w:val="left"/>
            </w:pPr>
            <w:r>
              <w:t xml:space="preserve">838</w:t>
            </w:r>
          </w:p>
        </w:tc>
        <w:tc>
          <w:tcPr/>
          <w:p>
            <w:pPr>
              <w:pStyle w:val="Compact"/>
              <w:jc w:val="left"/>
            </w:pPr>
            <w:r>
              <w:t xml:space="preserve">-</w:t>
            </w:r>
          </w:p>
        </w:tc>
        <w:tc>
          <w:tcPr/>
          <w:p>
            <w:pPr>
              <w:pStyle w:val="Compact"/>
              <w:jc w:val="left"/>
            </w:pPr>
            <w:r>
              <w:t xml:space="preserve">For leaching (Unit 400) and stripping (Unit 700).</w:t>
            </w:r>
          </w:p>
        </w:tc>
      </w:tr>
      <w:tr>
        <w:tc>
          <w:tcPr/>
          <w:p>
            <w:pPr>
              <w:pStyle w:val="Compact"/>
              <w:jc w:val="left"/>
            </w:pPr>
            <w:r>
              <w:rPr>
                <w:b/>
                <w:bCs/>
              </w:rPr>
              <w:t xml:space="preserve">NaOH (50%)</w:t>
            </w:r>
          </w:p>
        </w:tc>
        <w:tc>
          <w:tcPr/>
          <w:p>
            <w:pPr>
              <w:pStyle w:val="Compact"/>
              <w:jc w:val="left"/>
            </w:pPr>
            <w:r>
              <w:t xml:space="preserve">120</w:t>
            </w:r>
          </w:p>
        </w:tc>
        <w:tc>
          <w:tcPr/>
          <w:p>
            <w:pPr>
              <w:pStyle w:val="Compact"/>
              <w:jc w:val="left"/>
            </w:pPr>
            <w:r>
              <w:t xml:space="preserve">-</w:t>
            </w:r>
          </w:p>
        </w:tc>
        <w:tc>
          <w:tcPr/>
          <w:p>
            <w:pPr>
              <w:pStyle w:val="Compact"/>
              <w:jc w:val="left"/>
            </w:pPr>
            <w:r>
              <w:t xml:space="preserve">For pH adjustment and saponification.</w:t>
            </w:r>
          </w:p>
        </w:tc>
      </w:tr>
      <w:tr>
        <w:tc>
          <w:tcPr/>
          <w:p>
            <w:pPr>
              <w:pStyle w:val="Compact"/>
              <w:jc w:val="left"/>
            </w:pPr>
            <w:r>
              <w:rPr>
                <w:b/>
                <w:bCs/>
              </w:rPr>
              <w:t xml:space="preserve">H2O2 (35%)</w:t>
            </w:r>
          </w:p>
        </w:tc>
        <w:tc>
          <w:tcPr/>
          <w:p>
            <w:pPr>
              <w:pStyle w:val="Compact"/>
              <w:jc w:val="left"/>
            </w:pPr>
            <w:r>
              <w:t xml:space="preserve">5</w:t>
            </w:r>
          </w:p>
        </w:tc>
        <w:tc>
          <w:tcPr/>
          <w:p>
            <w:pPr>
              <w:pStyle w:val="Compact"/>
              <w:jc w:val="left"/>
            </w:pPr>
            <w:r>
              <w:t xml:space="preserve">-</w:t>
            </w:r>
          </w:p>
        </w:tc>
        <w:tc>
          <w:tcPr/>
          <w:p>
            <w:pPr>
              <w:pStyle w:val="Compact"/>
              <w:jc w:val="left"/>
            </w:pPr>
            <w:r>
              <w:t xml:space="preserve">For iron polishing (Unit 600).</w:t>
            </w:r>
          </w:p>
        </w:tc>
      </w:tr>
      <w:tr>
        <w:tc>
          <w:tcPr/>
          <w:p>
            <w:pPr>
              <w:pStyle w:val="Compact"/>
              <w:jc w:val="left"/>
            </w:pPr>
            <w:r>
              <w:rPr>
                <w:b/>
                <w:bCs/>
              </w:rPr>
              <w:t xml:space="preserve">Oxalic Acid</w:t>
            </w:r>
          </w:p>
        </w:tc>
        <w:tc>
          <w:tcPr/>
          <w:p>
            <w:pPr>
              <w:pStyle w:val="Compact"/>
              <w:jc w:val="left"/>
            </w:pPr>
            <w:r>
              <w:t xml:space="preserve">450</w:t>
            </w:r>
          </w:p>
        </w:tc>
        <w:tc>
          <w:tcPr/>
          <w:p>
            <w:pPr>
              <w:pStyle w:val="Compact"/>
              <w:jc w:val="left"/>
            </w:pPr>
            <w:r>
              <w:t xml:space="preserve">-</w:t>
            </w:r>
          </w:p>
        </w:tc>
        <w:tc>
          <w:tcPr/>
          <w:p>
            <w:pPr>
              <w:pStyle w:val="Compact"/>
              <w:jc w:val="left"/>
            </w:pPr>
            <w:r>
              <w:t xml:space="preserve">For REE precipitation (Unit 800).</w:t>
            </w:r>
          </w:p>
        </w:tc>
      </w:tr>
      <w:tr>
        <w:tc>
          <w:tcPr/>
          <w:p>
            <w:pPr>
              <w:pStyle w:val="Compact"/>
              <w:jc w:val="left"/>
            </w:pPr>
            <w:r>
              <w:rPr>
                <w:b/>
                <w:bCs/>
              </w:rPr>
              <w:t xml:space="preserve">D2EHPA/PC88A</w:t>
            </w:r>
          </w:p>
        </w:tc>
        <w:tc>
          <w:tcPr/>
          <w:p>
            <w:pPr>
              <w:pStyle w:val="Compact"/>
              <w:jc w:val="left"/>
            </w:pPr>
            <w:r>
              <w:t xml:space="preserve">-</w:t>
            </w:r>
          </w:p>
        </w:tc>
        <w:tc>
          <w:tcPr/>
          <w:p>
            <w:pPr>
              <w:pStyle w:val="Compact"/>
              <w:jc w:val="left"/>
            </w:pPr>
            <w:r>
              <w:t xml:space="preserve">5 (loss)</w:t>
            </w:r>
          </w:p>
        </w:tc>
        <w:tc>
          <w:tcPr/>
          <w:p>
            <w:pPr>
              <w:pStyle w:val="Compact"/>
              <w:jc w:val="left"/>
            </w:pPr>
            <w:r>
              <w:t xml:space="preserve">Solvent loss in SX circuit.</w:t>
            </w:r>
          </w:p>
        </w:tc>
      </w:tr>
      <w:tr>
        <w:tc>
          <w:tcPr/>
          <w:p>
            <w:pPr>
              <w:pStyle w:val="Compact"/>
              <w:jc w:val="left"/>
            </w:pPr>
            <w:r>
              <w:rPr>
                <w:b/>
                <w:bCs/>
              </w:rPr>
              <w:t xml:space="preserve">REO Product</w:t>
            </w:r>
          </w:p>
        </w:tc>
        <w:tc>
          <w:tcPr/>
          <w:p>
            <w:pPr>
              <w:pStyle w:val="Compact"/>
              <w:jc w:val="left"/>
            </w:pPr>
            <w:r>
              <w:t xml:space="preserve">-</w:t>
            </w:r>
          </w:p>
        </w:tc>
        <w:tc>
          <w:tcPr/>
          <w:p>
            <w:pPr>
              <w:pStyle w:val="Compact"/>
              <w:jc w:val="left"/>
            </w:pPr>
            <w:r>
              <w:t xml:space="preserve">320</w:t>
            </w:r>
          </w:p>
        </w:tc>
        <w:tc>
          <w:tcPr/>
          <w:p>
            <w:pPr>
              <w:pStyle w:val="Compact"/>
              <w:jc w:val="left"/>
            </w:pPr>
            <w:r>
              <w:t xml:space="preserve">Final mixed oxide product (&gt;99% purity).</w:t>
            </w:r>
          </w:p>
        </w:tc>
      </w:tr>
      <w:tr>
        <w:tc>
          <w:tcPr/>
          <w:p>
            <w:pPr>
              <w:pStyle w:val="Compact"/>
              <w:jc w:val="left"/>
            </w:pPr>
            <w:r>
              <w:rPr>
                <w:b/>
                <w:bCs/>
              </w:rPr>
              <w:t xml:space="preserve">Fe2O3 Residue</w:t>
            </w:r>
          </w:p>
        </w:tc>
        <w:tc>
          <w:tcPr/>
          <w:p>
            <w:pPr>
              <w:pStyle w:val="Compact"/>
              <w:jc w:val="left"/>
            </w:pPr>
            <w:r>
              <w:t xml:space="preserve">-</w:t>
            </w:r>
          </w:p>
        </w:tc>
        <w:tc>
          <w:tcPr/>
          <w:p>
            <w:pPr>
              <w:pStyle w:val="Compact"/>
              <w:jc w:val="left"/>
            </w:pPr>
            <w:r>
              <w:t xml:space="preserve">680</w:t>
            </w:r>
          </w:p>
        </w:tc>
        <w:tc>
          <w:tcPr/>
          <w:p>
            <w:pPr>
              <w:pStyle w:val="Compact"/>
              <w:jc w:val="left"/>
            </w:pPr>
            <w:r>
              <w:t xml:space="preserve">From selective leaching and polishing.</w:t>
            </w:r>
          </w:p>
        </w:tc>
      </w:tr>
      <w:tr>
        <w:tc>
          <w:tcPr/>
          <w:p>
            <w:pPr>
              <w:pStyle w:val="Compact"/>
              <w:jc w:val="left"/>
            </w:pPr>
            <w:r>
              <w:rPr>
                <w:b/>
                <w:bCs/>
              </w:rPr>
              <w:t xml:space="preserve">WWTP Sludge</w:t>
            </w:r>
          </w:p>
        </w:tc>
        <w:tc>
          <w:tcPr/>
          <w:p>
            <w:pPr>
              <w:pStyle w:val="Compact"/>
              <w:jc w:val="left"/>
            </w:pPr>
            <w:r>
              <w:t xml:space="preserve">-</w:t>
            </w:r>
          </w:p>
        </w:tc>
        <w:tc>
          <w:tcPr/>
          <w:p>
            <w:pPr>
              <w:pStyle w:val="Compact"/>
              <w:jc w:val="left"/>
            </w:pPr>
            <w:r>
              <w:t xml:space="preserve">150</w:t>
            </w:r>
          </w:p>
        </w:tc>
        <w:tc>
          <w:tcPr/>
          <w:p>
            <w:pPr>
              <w:pStyle w:val="Compact"/>
              <w:jc w:val="left"/>
            </w:pPr>
            <w:r>
              <w:t xml:space="preserve">From effluent treatment.</w:t>
            </w:r>
          </w:p>
        </w:tc>
      </w:tr>
      <w:tr>
        <w:tc>
          <w:tcPr/>
          <w:p>
            <w:pPr>
              <w:pStyle w:val="Compact"/>
              <w:jc w:val="left"/>
            </w:pPr>
            <w:r>
              <w:rPr>
                <w:b/>
                <w:bCs/>
              </w:rPr>
              <w:t xml:space="preserve">Off-Gas (CO/CO2)</w:t>
            </w:r>
          </w:p>
        </w:tc>
        <w:tc>
          <w:tcPr/>
          <w:p>
            <w:pPr>
              <w:pStyle w:val="Compact"/>
              <w:jc w:val="left"/>
            </w:pPr>
            <w:r>
              <w:t xml:space="preserve">-</w:t>
            </w:r>
          </w:p>
        </w:tc>
        <w:tc>
          <w:tcPr/>
          <w:p>
            <w:pPr>
              <w:pStyle w:val="Compact"/>
              <w:jc w:val="left"/>
            </w:pPr>
            <w:r>
              <w:t xml:space="preserve">198</w:t>
            </w:r>
          </w:p>
        </w:tc>
        <w:tc>
          <w:tcPr/>
          <w:p>
            <w:pPr>
              <w:pStyle w:val="Compact"/>
              <w:jc w:val="left"/>
            </w:pPr>
            <w:r>
              <w:t xml:space="preserve">From calcination (Unit 900).</w:t>
            </w:r>
          </w:p>
        </w:tc>
      </w:tr>
      <w:tr>
        <w:tc>
          <w:tcPr/>
          <w:p>
            <w:pPr>
              <w:pStyle w:val="Compact"/>
              <w:jc w:val="left"/>
            </w:pPr>
            <w:r>
              <w:rPr>
                <w:b/>
                <w:bCs/>
              </w:rPr>
              <w:t xml:space="preserve">Total</w:t>
            </w:r>
          </w:p>
        </w:tc>
        <w:tc>
          <w:tcPr/>
          <w:p>
            <w:pPr>
              <w:pStyle w:val="Compact"/>
              <w:jc w:val="left"/>
            </w:pPr>
            <w:r>
              <w:rPr>
                <w:b/>
                <w:bCs/>
              </w:rPr>
              <w:t xml:space="preserve">~12,413</w:t>
            </w:r>
          </w:p>
        </w:tc>
        <w:tc>
          <w:tcPr/>
          <w:p>
            <w:pPr>
              <w:pStyle w:val="Compact"/>
              <w:jc w:val="left"/>
            </w:pPr>
            <w:r>
              <w:rPr>
                <w:b/>
                <w:bCs/>
              </w:rPr>
              <w:t xml:space="preserve">~12,303</w:t>
            </w:r>
          </w:p>
        </w:tc>
        <w:tc>
          <w:tcPr/>
          <w:p>
            <w:pPr>
              <w:pStyle w:val="Compact"/>
              <w:jc w:val="left"/>
            </w:pPr>
            <w:r>
              <w:t xml:space="preserve">Balance closes to within ~1%.</w:t>
            </w:r>
          </w:p>
        </w:tc>
      </w:tr>
    </w:tbl>
    <w:p>
      <w:pPr>
        <w:pStyle w:val="BodyText"/>
      </w:pPr>
      <w:r>
        <w:rPr>
          <w:b/>
          <w:bCs/>
        </w:rPr>
        <w:t xml:space="preserve">Element Tracking (Basis: 1,000 kg Dry Sludge Input)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Input in Sludge (kg)</w:t>
            </w:r>
          </w:p>
        </w:tc>
        <w:tc>
          <w:tcPr/>
          <w:p>
            <w:pPr>
              <w:pStyle w:val="Compact"/>
              <w:jc w:val="left"/>
            </w:pPr>
            <w:r>
              <w:t xml:space="preserve">In REO Product (kg)</w:t>
            </w:r>
          </w:p>
        </w:tc>
        <w:tc>
          <w:tcPr/>
          <w:p>
            <w:pPr>
              <w:pStyle w:val="Compact"/>
              <w:jc w:val="left"/>
            </w:pPr>
            <w:r>
              <w:t xml:space="preserve">In Fe2O3 Residue (kg)</w:t>
            </w:r>
          </w:p>
        </w:tc>
        <w:tc>
          <w:tcPr/>
          <w:p>
            <w:pPr>
              <w:pStyle w:val="Compact"/>
              <w:jc w:val="left"/>
            </w:pPr>
            <w:r>
              <w:t xml:space="preserve">Recovery (%)</w:t>
            </w:r>
          </w:p>
        </w:tc>
      </w:tr>
      <w:tr>
        <w:tc>
          <w:tcPr/>
          <w:p>
            <w:pPr>
              <w:pStyle w:val="Compact"/>
              <w:jc w:val="left"/>
            </w:pPr>
            <w:r>
              <w:rPr>
                <w:b/>
                <w:bCs/>
              </w:rPr>
              <w:t xml:space="preserve">Nd</w:t>
            </w:r>
          </w:p>
        </w:tc>
        <w:tc>
          <w:tcPr/>
          <w:p>
            <w:pPr>
              <w:pStyle w:val="Compact"/>
              <w:jc w:val="left"/>
            </w:pPr>
            <w:r>
              <w:t xml:space="preserve">239.7</w:t>
            </w:r>
          </w:p>
        </w:tc>
        <w:tc>
          <w:tcPr/>
          <w:p>
            <w:pPr>
              <w:pStyle w:val="Compact"/>
              <w:jc w:val="left"/>
            </w:pPr>
            <w:r>
              <w:t xml:space="preserve">232.0</w:t>
            </w:r>
          </w:p>
        </w:tc>
        <w:tc>
          <w:tcPr/>
          <w:p>
            <w:pPr>
              <w:pStyle w:val="Compact"/>
              <w:jc w:val="left"/>
            </w:pPr>
            <w:r>
              <w:t xml:space="preserve">7.7</w:t>
            </w:r>
          </w:p>
        </w:tc>
        <w:tc>
          <w:tcPr/>
          <w:p>
            <w:pPr>
              <w:pStyle w:val="Compact"/>
              <w:jc w:val="left"/>
            </w:pPr>
            <w:r>
              <w:t xml:space="preserve">~96.8%</w:t>
            </w:r>
          </w:p>
        </w:tc>
      </w:tr>
      <w:tr>
        <w:tc>
          <w:tcPr/>
          <w:p>
            <w:pPr>
              <w:pStyle w:val="Compact"/>
              <w:jc w:val="left"/>
            </w:pPr>
            <w:r>
              <w:rPr>
                <w:b/>
                <w:bCs/>
              </w:rPr>
              <w:t xml:space="preserve">Pr</w:t>
            </w:r>
          </w:p>
        </w:tc>
        <w:tc>
          <w:tcPr/>
          <w:p>
            <w:pPr>
              <w:pStyle w:val="Compact"/>
              <w:jc w:val="left"/>
            </w:pPr>
            <w:r>
              <w:t xml:space="preserve">71.2</w:t>
            </w:r>
          </w:p>
        </w:tc>
        <w:tc>
          <w:tcPr/>
          <w:p>
            <w:pPr>
              <w:pStyle w:val="Compact"/>
              <w:jc w:val="left"/>
            </w:pPr>
            <w:r>
              <w:t xml:space="preserve">68.9</w:t>
            </w:r>
          </w:p>
        </w:tc>
        <w:tc>
          <w:tcPr/>
          <w:p>
            <w:pPr>
              <w:pStyle w:val="Compact"/>
              <w:jc w:val="left"/>
            </w:pPr>
            <w:r>
              <w:t xml:space="preserve">2.3</w:t>
            </w:r>
          </w:p>
        </w:tc>
        <w:tc>
          <w:tcPr/>
          <w:p>
            <w:pPr>
              <w:pStyle w:val="Compact"/>
              <w:jc w:val="left"/>
            </w:pPr>
            <w:r>
              <w:t xml:space="preserve">~96.8%</w:t>
            </w:r>
          </w:p>
        </w:tc>
      </w:tr>
      <w:tr>
        <w:tc>
          <w:tcPr/>
          <w:p>
            <w:pPr>
              <w:pStyle w:val="Compact"/>
              <w:jc w:val="left"/>
            </w:pPr>
            <w:r>
              <w:rPr>
                <w:b/>
                <w:bCs/>
              </w:rPr>
              <w:t xml:space="preserve">Dy</w:t>
            </w:r>
          </w:p>
        </w:tc>
        <w:tc>
          <w:tcPr/>
          <w:p>
            <w:pPr>
              <w:pStyle w:val="Compact"/>
              <w:jc w:val="left"/>
            </w:pPr>
            <w:r>
              <w:t xml:space="preserve">0.6</w:t>
            </w:r>
          </w:p>
        </w:tc>
        <w:tc>
          <w:tcPr/>
          <w:p>
            <w:pPr>
              <w:pStyle w:val="Compact"/>
              <w:jc w:val="left"/>
            </w:pPr>
            <w:r>
              <w:t xml:space="preserve">0.58</w:t>
            </w:r>
          </w:p>
        </w:tc>
        <w:tc>
          <w:tcPr/>
          <w:p>
            <w:pPr>
              <w:pStyle w:val="Compact"/>
              <w:jc w:val="left"/>
            </w:pPr>
            <w:r>
              <w:t xml:space="preserve">0.02</w:t>
            </w:r>
          </w:p>
        </w:tc>
        <w:tc>
          <w:tcPr/>
          <w:p>
            <w:pPr>
              <w:pStyle w:val="Compact"/>
              <w:jc w:val="left"/>
            </w:pPr>
            <w:r>
              <w:t xml:space="preserve">~96.8%</w:t>
            </w:r>
          </w:p>
        </w:tc>
      </w:tr>
      <w:tr>
        <w:tc>
          <w:tcPr/>
          <w:p>
            <w:pPr>
              <w:pStyle w:val="Compact"/>
              <w:jc w:val="left"/>
            </w:pPr>
            <w:r>
              <w:rPr>
                <w:b/>
                <w:bCs/>
              </w:rPr>
              <w:t xml:space="preserve">Fe</w:t>
            </w:r>
          </w:p>
        </w:tc>
        <w:tc>
          <w:tcPr/>
          <w:p>
            <w:pPr>
              <w:pStyle w:val="Compact"/>
              <w:jc w:val="left"/>
            </w:pPr>
            <w:r>
              <w:t xml:space="preserve">598.1</w:t>
            </w:r>
          </w:p>
        </w:tc>
        <w:tc>
          <w:tcPr/>
          <w:p>
            <w:pPr>
              <w:pStyle w:val="Compact"/>
              <w:jc w:val="left"/>
            </w:pPr>
            <w:r>
              <w:t xml:space="preserve">1.6</w:t>
            </w:r>
          </w:p>
        </w:tc>
        <w:tc>
          <w:tcPr/>
          <w:p>
            <w:pPr>
              <w:pStyle w:val="Compact"/>
              <w:jc w:val="left"/>
            </w:pPr>
            <w:r>
              <w:t xml:space="preserve">596.5</w:t>
            </w:r>
          </w:p>
        </w:tc>
        <w:tc>
          <w:tcPr/>
          <w:p>
            <w:pPr>
              <w:pStyle w:val="Compact"/>
              <w:jc w:val="left"/>
            </w:pPr>
            <w:r>
              <w:t xml:space="preserve">N/A (waste)</w:t>
            </w:r>
          </w:p>
        </w:tc>
      </w:tr>
      <w:tr>
        <w:tc>
          <w:tcPr/>
          <w:p>
            <w:pPr>
              <w:pStyle w:val="Compact"/>
              <w:jc w:val="left"/>
            </w:pPr>
            <w:r>
              <w:rPr>
                <w:b/>
                <w:bCs/>
              </w:rPr>
              <w:t xml:space="preserve">B</w:t>
            </w:r>
          </w:p>
        </w:tc>
        <w:tc>
          <w:tcPr/>
          <w:p>
            <w:pPr>
              <w:pStyle w:val="Compact"/>
              <w:jc w:val="left"/>
            </w:pPr>
            <w:r>
              <w:t xml:space="preserve">2.6</w:t>
            </w:r>
          </w:p>
        </w:tc>
        <w:tc>
          <w:tcPr/>
          <w:p>
            <w:pPr>
              <w:pStyle w:val="Compact"/>
              <w:jc w:val="left"/>
            </w:pPr>
            <w:r>
              <w:t xml:space="preserve">-</w:t>
            </w:r>
          </w:p>
        </w:tc>
        <w:tc>
          <w:tcPr/>
          <w:p>
            <w:pPr>
              <w:pStyle w:val="Compact"/>
              <w:jc w:val="left"/>
            </w:pPr>
            <w:r>
              <w:t xml:space="preserve">2.6</w:t>
            </w:r>
          </w:p>
        </w:tc>
        <w:tc>
          <w:tcPr/>
          <w:p>
            <w:pPr>
              <w:pStyle w:val="Compact"/>
              <w:jc w:val="left"/>
            </w:pPr>
            <w:r>
              <w:t xml:space="preserve">0%</w:t>
            </w:r>
          </w:p>
        </w:tc>
      </w:tr>
    </w:tbl>
    <w:bookmarkEnd w:id="32"/>
    <w:bookmarkStart w:id="33" w:name="Xa870c0f5799e0d2960edb1b4f6614890655ba7b"/>
    <w:p>
      <w:pPr>
        <w:pStyle w:val="Heading2"/>
      </w:pPr>
      <w:r>
        <w:t xml:space="preserve">4. Overall Energy Balance</w:t>
      </w:r>
    </w:p>
    <w:p>
      <w:pPr>
        <w:pStyle w:val="Compact"/>
        <w:numPr>
          <w:ilvl w:val="0"/>
          <w:numId w:val="1027"/>
        </w:numPr>
      </w:pPr>
      <w:r>
        <w:rPr>
          <w:b/>
          <w:bCs/>
        </w:rPr>
        <w:t xml:space="preserve">Electrical Power</w:t>
      </w:r>
      <w:r>
        <w:t xml:space="preserve">:</w:t>
      </w:r>
    </w:p>
    <w:p>
      <w:pPr>
        <w:pStyle w:val="Compact"/>
        <w:numPr>
          <w:ilvl w:val="1"/>
          <w:numId w:val="1028"/>
        </w:numPr>
      </w:pPr>
      <w:r>
        <w:t xml:space="preserve">Agitators (Leaching, Precipitation): 10-15 kW</w:t>
      </w:r>
    </w:p>
    <w:p>
      <w:pPr>
        <w:pStyle w:val="Compact"/>
        <w:numPr>
          <w:ilvl w:val="1"/>
          <w:numId w:val="1028"/>
        </w:numPr>
      </w:pPr>
      <w:r>
        <w:t xml:space="preserve">Pumps, Conveyors, Utilities: 20-30 kW</w:t>
      </w:r>
    </w:p>
    <w:p>
      <w:pPr>
        <w:pStyle w:val="Compact"/>
        <w:numPr>
          <w:ilvl w:val="1"/>
          <w:numId w:val="1028"/>
        </w:numPr>
      </w:pPr>
      <w:r>
        <w:t xml:space="preserve">Filter Presses: 10 kW (intermittent)</w:t>
      </w:r>
    </w:p>
    <w:p>
      <w:pPr>
        <w:pStyle w:val="Compact"/>
        <w:numPr>
          <w:ilvl w:val="1"/>
          <w:numId w:val="1028"/>
        </w:numPr>
      </w:pPr>
      <w:r>
        <w:rPr>
          <w:b/>
          <w:bCs/>
        </w:rPr>
        <w:t xml:space="preserve">Total Average Electrical Demand</w:t>
      </w:r>
      <w:r>
        <w:t xml:space="preserve">: ~45 kW</w:t>
      </w:r>
    </w:p>
    <w:p>
      <w:pPr>
        <w:pStyle w:val="Compact"/>
        <w:numPr>
          <w:ilvl w:val="0"/>
          <w:numId w:val="1028"/>
        </w:numPr>
      </w:pPr>
      <w:r>
        <w:rPr>
          <w:b/>
          <w:bCs/>
        </w:rPr>
        <w:t xml:space="preserve">Thermal Energy</w:t>
      </w:r>
      <w:r>
        <w:t xml:space="preserve">:</w:t>
      </w:r>
    </w:p>
    <w:p>
      <w:pPr>
        <w:pStyle w:val="Compact"/>
        <w:numPr>
          <w:ilvl w:val="1"/>
          <w:numId w:val="1029"/>
        </w:numPr>
      </w:pPr>
      <w:r>
        <w:t xml:space="preserve">Drying (Unit 200): ~10 kW</w:t>
      </w:r>
    </w:p>
    <w:p>
      <w:pPr>
        <w:pStyle w:val="Compact"/>
        <w:numPr>
          <w:ilvl w:val="1"/>
          <w:numId w:val="1029"/>
        </w:numPr>
      </w:pPr>
      <w:r>
        <w:t xml:space="preserve">Oxidative Roasting (Unit 300): ~10 kW</w:t>
      </w:r>
    </w:p>
    <w:p>
      <w:pPr>
        <w:pStyle w:val="Compact"/>
        <w:numPr>
          <w:ilvl w:val="1"/>
          <w:numId w:val="1029"/>
        </w:numPr>
      </w:pPr>
      <w:r>
        <w:t xml:space="preserve">Leaching (Unit 400): ~40 kW</w:t>
      </w:r>
    </w:p>
    <w:p>
      <w:pPr>
        <w:pStyle w:val="Compact"/>
        <w:numPr>
          <w:ilvl w:val="1"/>
          <w:numId w:val="1029"/>
        </w:numPr>
      </w:pPr>
      <w:r>
        <w:t xml:space="preserve">Calcination (Unit 900): ~15 kW</w:t>
      </w:r>
    </w:p>
    <w:p>
      <w:pPr>
        <w:pStyle w:val="Compact"/>
        <w:numPr>
          <w:ilvl w:val="1"/>
          <w:numId w:val="1029"/>
        </w:numPr>
      </w:pPr>
      <w:r>
        <w:rPr>
          <w:b/>
          <w:bCs/>
        </w:rPr>
        <w:t xml:space="preserve">Total Thermal Demand</w:t>
      </w:r>
      <w:r>
        <w:t xml:space="preserve">: ~75 kW (primarily from natural gas)</w:t>
      </w:r>
    </w:p>
    <w:p>
      <w:pPr>
        <w:pStyle w:val="Compact"/>
        <w:numPr>
          <w:ilvl w:val="0"/>
          <w:numId w:val="1029"/>
        </w:numPr>
      </w:pPr>
      <w:r>
        <w:rPr>
          <w:b/>
          <w:bCs/>
        </w:rPr>
        <w:t xml:space="preserve">Total Energy Consumption</w:t>
      </w:r>
      <w:r>
        <w:t xml:space="preserve">: For a plant processing 1 t/day of sludge, the total energy consumption is estimated to be</w:t>
      </w:r>
      <w:r>
        <w:t xml:space="preserve"> </w:t>
      </w:r>
      <w:r>
        <w:rPr>
          <w:b/>
          <w:bCs/>
        </w:rPr>
        <w:t xml:space="preserve">1,000-1,500 kWh/tonne</w:t>
      </w:r>
      <w:r>
        <w:t xml:space="preserve"> </w:t>
      </w:r>
      <w:r>
        <w:t xml:space="preserve">of REO produced, consistent with literature estimates for hydrometallurgical processes. Roasting and calcination are significant contributors.</w:t>
      </w:r>
    </w:p>
    <w:bookmarkEnd w:id="33"/>
    <w:bookmarkStart w:id="34" w:name="X53399080bfa67a0942046310a01872dc94c8b21"/>
    <w:p>
      <w:pPr>
        <w:pStyle w:val="Heading2"/>
      </w:pPr>
      <w:r>
        <w:t xml:space="preserve">5. Utility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Utility</w:t>
            </w:r>
          </w:p>
        </w:tc>
        <w:tc>
          <w:tcPr/>
          <w:p>
            <w:pPr>
              <w:pStyle w:val="Compact"/>
              <w:jc w:val="left"/>
            </w:pPr>
            <w:r>
              <w:t xml:space="preserve">Estimated Daily Consumption</w:t>
            </w:r>
          </w:p>
        </w:tc>
      </w:tr>
      <w:tr>
        <w:tc>
          <w:tcPr/>
          <w:p>
            <w:pPr>
              <w:pStyle w:val="Compact"/>
              <w:jc w:val="left"/>
            </w:pPr>
            <w:r>
              <w:rPr>
                <w:b/>
                <w:bCs/>
              </w:rPr>
              <w:t xml:space="preserve">Process Water</w:t>
            </w:r>
          </w:p>
        </w:tc>
        <w:tc>
          <w:tcPr/>
          <w:p>
            <w:pPr>
              <w:pStyle w:val="Compact"/>
              <w:jc w:val="left"/>
            </w:pPr>
            <w:r>
              <w:t xml:space="preserve">~28 m³/day</w:t>
            </w:r>
          </w:p>
        </w:tc>
      </w:tr>
      <w:tr>
        <w:tc>
          <w:tcPr/>
          <w:p>
            <w:pPr>
              <w:pStyle w:val="Compact"/>
              <w:jc w:val="left"/>
            </w:pPr>
            <w:r>
              <w:rPr>
                <w:b/>
                <w:bCs/>
              </w:rPr>
              <w:t xml:space="preserve">Cooling Water</w:t>
            </w:r>
          </w:p>
        </w:tc>
        <w:tc>
          <w:tcPr/>
          <w:p>
            <w:pPr>
              <w:pStyle w:val="Compact"/>
              <w:jc w:val="left"/>
            </w:pPr>
            <w:r>
              <w:t xml:space="preserve">~10 m³/h</w:t>
            </w:r>
          </w:p>
        </w:tc>
      </w:tr>
      <w:tr>
        <w:tc>
          <w:tcPr/>
          <w:p>
            <w:pPr>
              <w:pStyle w:val="Compact"/>
              <w:jc w:val="left"/>
            </w:pPr>
            <w:r>
              <w:rPr>
                <w:b/>
                <w:bCs/>
              </w:rPr>
              <w:t xml:space="preserve">Compressed Air</w:t>
            </w:r>
          </w:p>
        </w:tc>
        <w:tc>
          <w:tcPr/>
          <w:p>
            <w:pPr>
              <w:pStyle w:val="Compact"/>
              <w:jc w:val="left"/>
            </w:pPr>
            <w:r>
              <w:t xml:space="preserve">~50 Nm³/h</w:t>
            </w:r>
          </w:p>
        </w:tc>
      </w:tr>
      <w:tr>
        <w:tc>
          <w:tcPr/>
          <w:p>
            <w:pPr>
              <w:pStyle w:val="Compact"/>
              <w:jc w:val="left"/>
            </w:pPr>
            <w:r>
              <w:rPr>
                <w:b/>
                <w:bCs/>
              </w:rPr>
              <w:t xml:space="preserve">Natural Gas</w:t>
            </w:r>
          </w:p>
        </w:tc>
        <w:tc>
          <w:tcPr/>
          <w:p>
            <w:pPr>
              <w:pStyle w:val="Compact"/>
              <w:jc w:val="left"/>
            </w:pPr>
            <w:r>
              <w:t xml:space="preserve">~180 Nm³/day</w:t>
            </w:r>
          </w:p>
        </w:tc>
      </w:tr>
      <w:tr>
        <w:tc>
          <w:tcPr/>
          <w:p>
            <w:pPr>
              <w:pStyle w:val="Compact"/>
              <w:jc w:val="left"/>
            </w:pPr>
            <w:r>
              <w:rPr>
                <w:b/>
                <w:bCs/>
              </w:rPr>
              <w:t xml:space="preserve">Electricity</w:t>
            </w:r>
          </w:p>
        </w:tc>
        <w:tc>
          <w:tcPr/>
          <w:p>
            <w:pPr>
              <w:pStyle w:val="Compact"/>
              <w:jc w:val="left"/>
            </w:pPr>
            <w:r>
              <w:t xml:space="preserve">~1,100 kWh/day</w:t>
            </w:r>
          </w:p>
        </w:tc>
      </w:tr>
    </w:tbl>
    <w:bookmarkEnd w:id="34"/>
    <w:bookmarkStart w:id="35" w:name="X42d9bd6f0bdc875da1b7cd08cf2088a67ad9e81"/>
    <w:p>
      <w:pPr>
        <w:pStyle w:val="Heading2"/>
      </w:pPr>
      <w:r>
        <w:t xml:space="preserve">6. Waste Streams from Recovery Process</w:t>
      </w:r>
    </w:p>
    <w:p>
      <w:pPr>
        <w:pStyle w:val="FirstParagraph"/>
      </w:pPr>
      <w:r>
        <w:t xml:space="preserve">The REE recovery process itself generates waste streams that must be managed:</w:t>
      </w:r>
    </w:p>
    <w:p>
      <w:pPr>
        <w:pStyle w:val="Compact"/>
        <w:numPr>
          <w:ilvl w:val="0"/>
          <w:numId w:val="1030"/>
        </w:numPr>
      </w:pPr>
      <w:r>
        <w:rPr>
          <w:b/>
          <w:bCs/>
        </w:rPr>
        <w:t xml:space="preserve">Fe2O3 Leach Residue</w:t>
      </w:r>
      <w:r>
        <w:t xml:space="preserve">: This is the largest solid waste stream, generated at a rate of approximately</w:t>
      </w:r>
      <w:r>
        <w:t xml:space="preserve"> </w:t>
      </w:r>
      <w:r>
        <w:rPr>
          <w:b/>
          <w:bCs/>
        </w:rPr>
        <w:t xml:space="preserve">~0.68 tonnes per tonne of dry sludge processed</w:t>
      </w:r>
      <w:r>
        <w:t xml:space="preserve">. It is a stable, non-hazardous iron oxide material that can potentially be sold to the cement or pigment industry.</w:t>
      </w:r>
    </w:p>
    <w:p>
      <w:pPr>
        <w:pStyle w:val="Compact"/>
        <w:numPr>
          <w:ilvl w:val="0"/>
          <w:numId w:val="1030"/>
        </w:numPr>
      </w:pPr>
      <w:r>
        <w:rPr>
          <w:b/>
          <w:bCs/>
        </w:rPr>
        <w:t xml:space="preserve">WWTP Sludge</w:t>
      </w:r>
      <w:r>
        <w:t xml:space="preserve">: The effluent treatment plant generates a dewatered metal hydroxide sludge at a rate of approximately</w:t>
      </w:r>
      <w:r>
        <w:t xml:space="preserve"> </w:t>
      </w:r>
      <w:r>
        <w:rPr>
          <w:b/>
          <w:bCs/>
        </w:rPr>
        <w:t xml:space="preserve">~0.15 tonnes per tonne of dry sludge processed</w:t>
      </w:r>
      <w:r>
        <w:t xml:space="preserve">. This is typically classified as non-hazardous and is sent to a landfill.</w:t>
      </w:r>
    </w:p>
    <w:p>
      <w:pPr>
        <w:pStyle w:val="Compact"/>
        <w:numPr>
          <w:ilvl w:val="0"/>
          <w:numId w:val="1030"/>
        </w:numPr>
      </w:pPr>
      <w:r>
        <w:rPr>
          <w:b/>
          <w:bCs/>
        </w:rPr>
        <w:t xml:space="preserve">Spent Organic</w:t>
      </w:r>
      <w:r>
        <w:t xml:space="preserve">: The solvent extraction circuit will have minor losses of the organic phase (extractant and diluent) due to entrainment and degradation. This requires periodic makeup and disposal of any degraded solvent, estimated at ~5 kg per tonne of sludge.</w:t>
      </w:r>
    </w:p>
    <w:p>
      <w:pPr>
        <w:pStyle w:val="Compact"/>
        <w:numPr>
          <w:ilvl w:val="0"/>
          <w:numId w:val="1030"/>
        </w:numPr>
      </w:pPr>
      <w:r>
        <w:rPr>
          <w:b/>
          <w:bCs/>
        </w:rPr>
        <w:t xml:space="preserve">Off-Gas Emissions</w:t>
      </w:r>
      <w:r>
        <w:t xml:space="preserve">: CO and CO2 from the calcination kiln are the primary gaseous emissions. Acidic mists from the leaching tanks must be controlled with scrubbers. The total CO2 emission from calcination is approximately</w:t>
      </w:r>
      <w:r>
        <w:t xml:space="preserve"> </w:t>
      </w:r>
      <w:r>
        <w:rPr>
          <w:b/>
          <w:bCs/>
        </w:rPr>
        <w:t xml:space="preserve">~0.2 tonnes per tonne of dry sludge</w:t>
      </w:r>
      <w:r>
        <w:t xml:space="preserve">. The energy consumption also contributes to the carbon footprint, estimated at 21 kg CO2 eq per kg REO in similar processes.</w:t>
      </w:r>
    </w:p>
    <w:p>
      <w:pPr>
        <w:pStyle w:val="FirstParagraph"/>
      </w:pPr>
      <w:r>
        <w:t xml:space="preserve">This PFD description provides a basis of design for a facility-level engineering study. Detailed equipment specifications, piping and instrumentation diagrams (P&amp;IDs), and a full hazard and operability (HAZOP) study would be required for project execution.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2026-02-12T15:37:09Z</dcterms:created>
  <dcterms:modified xsi:type="dcterms:W3CDTF">2026-02-12T15:37:09Z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