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CAE" w14:textId="0A336FA9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SCRUM 202</w:t>
      </w:r>
      <w:r w:rsidR="00F879BD" w:rsidRPr="0003778E">
        <w:rPr>
          <w:rFonts w:ascii="Times New Roman" w:hAnsi="Times New Roman" w:cs="Times New Roman"/>
          <w:b/>
          <w:bCs/>
        </w:rPr>
        <w:t>0</w:t>
      </w:r>
    </w:p>
    <w:p w14:paraId="671B190C" w14:textId="77777777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  <w:sz w:val="28"/>
          <w:szCs w:val="28"/>
        </w:rPr>
        <w:t>DICCIONARIO DE LA EDT</w:t>
      </w:r>
    </w:p>
    <w:p w14:paraId="42ABF0F7" w14:textId="41B703AC" w:rsidR="00F879BD" w:rsidRPr="0003778E" w:rsidRDefault="00F879BD" w:rsidP="0003778E">
      <w:pPr>
        <w:spacing w:after="300" w:line="360" w:lineRule="auto"/>
        <w:jc w:val="center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03778E">
        <w:rPr>
          <w:rFonts w:ascii="Times New Roman" w:hAnsi="Times New Roman" w:cs="Times New Roman"/>
          <w:b/>
          <w:bCs/>
          <w:color w:val="1F3864"/>
          <w:sz w:val="30"/>
          <w:szCs w:val="30"/>
        </w:rPr>
        <w:t>NEXO</w:t>
      </w:r>
    </w:p>
    <w:p w14:paraId="3D4CD115" w14:textId="3552996F" w:rsidR="009E2A2A" w:rsidRPr="0003778E" w:rsidRDefault="00000000" w:rsidP="0003778E">
      <w:pPr>
        <w:spacing w:after="30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>Documento de trabajo del Scrum Team · Versión 1.</w:t>
      </w:r>
      <w:r w:rsidR="00F879BD" w:rsidRPr="0003778E">
        <w:rPr>
          <w:rFonts w:ascii="Times New Roman" w:hAnsi="Times New Roman" w:cs="Times New Roman"/>
          <w:i/>
          <w:iCs/>
        </w:rPr>
        <w:t>0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9E2A2A" w:rsidRPr="0003778E" w14:paraId="0BADB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E0D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Proyecto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FD50" w14:textId="0F9DAC10" w:rsidR="009E2A2A" w:rsidRPr="0003778E" w:rsidRDefault="00F879BD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3778E">
              <w:rPr>
                <w:rFonts w:ascii="Times New Roman" w:hAnsi="Times New Roman" w:cs="Times New Roman"/>
                <w:b/>
                <w:bCs/>
              </w:rPr>
              <w:t>NEXO</w:t>
            </w:r>
            <w:r w:rsidRPr="0003778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3778E">
              <w:rPr>
                <w:rFonts w:ascii="Times New Roman" w:hAnsi="Times New Roman" w:cs="Times New Roman"/>
                <w:b/>
                <w:bCs/>
              </w:rPr>
              <w:t>Comunidad estudiantil digital</w:t>
            </w:r>
          </w:p>
        </w:tc>
      </w:tr>
      <w:tr w:rsidR="009E2A2A" w:rsidRPr="0003778E" w14:paraId="6BBD7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0A8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Tipo de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3E7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Diccionario de la EDT (WBS Dictionary)</w:t>
            </w:r>
          </w:p>
        </w:tc>
      </w:tr>
      <w:tr w:rsidR="009E2A2A" w:rsidRPr="0003778E" w14:paraId="50C05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480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de inicio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FE852" w14:textId="2B1BE04F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01 septiembre 2026</w:t>
            </w:r>
          </w:p>
        </w:tc>
      </w:tr>
      <w:tr w:rsidR="009E2A2A" w:rsidRPr="0003778E" w14:paraId="4A7E1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2115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objetivo de demostración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EC81" w14:textId="54EC5473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15 septiembre 2026</w:t>
            </w:r>
          </w:p>
        </w:tc>
      </w:tr>
      <w:tr w:rsidR="009E2A2A" w:rsidRPr="0003778E" w14:paraId="53CCD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79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Versión del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A13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1.0 · Diccionario inicial de la EDT</w:t>
            </w:r>
          </w:p>
        </w:tc>
      </w:tr>
      <w:tr w:rsidR="00480D76" w:rsidRPr="0003778E" w14:paraId="314A9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EB1C" w14:textId="15E5FFDF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Fuentes de información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3D60" w14:textId="113AFE9D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Estructura de desglose del trabajo; Definición del alcance; Encuesta de necesidades académicas y de comunidad estudiantil.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Propósito del documento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presente Diccionario de la EDT describe con detalle cada componente de la Estructura de Desglose del Trabajo del proyecto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NEXO:</w:t>
      </w:r>
      <w:r>
        <w:rPr>
          <w:rFonts w:ascii="Times New Roman" w:hAnsi="Times New Roman" w:cs="Times New Roman"/>
          <w:sz w:val="22"/>
          <w:szCs w:val="22"/>
        </w:rPr>
        <w:t xml:space="preserve"> Comunidad estudiantil digital: qué trabajo comprende, qué producto resulta, quién lo realiza, con qué criterio se acepta y de qué depende. Complementa el diagrama y la versión resumida incluidos en la EDT.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Se elaboró a partir de la EDT, la Definición del Alcance y la Encuesta de necesidades académicas y de comunidad estudiantil aplicada a estudiantes del Tecnológico de Estudios Superiores de Huixquilucan (TESH). Se actualizará cuando cambie la EDT o el Product Owner modifique el alcance.</w:t>
      </w:r>
    </w:p>
    <w:p>
      <w:pPr>
        <w:keepNext/>
        <w:spacing w:before="0" w:after="60" w:line="360" w:lineRule="auto"/>
        <w:jc w:val="left"/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Ilustración 1.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Logo de la empresa</w:t>
      </w:r>
    </w:p>
    <w:p>
      <w:pPr>
        <w:keepNext/>
        <w:spacing w:before="0" w:after="60" w:line="240" w:lineRule="auto"/>
        <w:jc w:val="center"/>
      </w:pPr>
      <w:r>
        <w:drawing>
          <wp:inline distT="0" distB="0" distL="0" distR="0">
            <wp:extent cx="2476500" cy="1209675"/>
            <wp:docPr id="9001" name="Logo NEXO T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Nota: Logo de la empresa: Entidad con el producto (2026).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Convenciones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Cada elemento de la EDT se identifica con un código jerárquico y se describe con los siguientes campos: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0"/>
      </w:tblGrid>
      <w:tr>
        <w:trPr>
          <w:cantSplit/>
          <w:tblHeader/>
        </w:trPr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w="67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Código</w:t>
            </w:r>
          </w:p>
        </w:tc>
        <w:tc>
          <w:tcPr>
            <w:tcW w:w="6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Identificador jerárquico del elemento (1.x, 1.x.y o 1.x.y.z).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6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Trabajo que comprende el elemento y su propósito.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Producto resultante</w:t>
            </w:r>
          </w:p>
        </w:tc>
        <w:tc>
          <w:tcPr>
            <w:tcW w:w="6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Entregable que se obtiene al completarlo.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Responsable</w:t>
            </w:r>
          </w:p>
        </w:tc>
        <w:tc>
          <w:tcPr>
            <w:tcW w:w="6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Rol del Scrum Team a cargo (propuesta inicial).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6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Condición verificable para considerarlo terminado.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Depende de / insumos</w:t>
            </w:r>
          </w:p>
        </w:tc>
        <w:tc>
          <w:tcPr>
            <w:tcW w:w="6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Elementos o documentos que debe tener disponibles.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Evidencia (encuesta)</w:t>
            </w:r>
          </w:p>
        </w:tc>
        <w:tc>
          <w:tcPr>
            <w:tcW w:w="6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Pregunta y dato que respalda la funcionalidad (solo paquetes de desarrollo).</w:t>
            </w:r>
          </w:p>
        </w:tc>
      </w:tr>
      <w:tr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Alcance sugerido</w:t>
            </w:r>
          </w:p>
        </w:tc>
        <w:tc>
          <w:tcPr>
            <w:tcW w:w="6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Núcleo sugerido, Por decidir (Product Owner) o Por definir, según la Definición del Alcance.</w:t>
            </w:r>
          </w:p>
        </w:tc>
      </w:tr>
    </w:tbl>
    <w:p>
      <w:pPr>
        <w:spacing w:before="0" w:after="120"/>
      </w:pP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Nota: las descripciones, los responsables, las dependencias y los criterios son propuestas iniciales que el Product Owner debe validar. En Scrum, el Product Backlog sigue siendo la fuente única del trabajo; este diccionario es una referencia complementaria y no asigna fechas ni esfuerzo.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Índice de la EDT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400"/>
        <w:gridCol w:w="2300"/>
        <w:gridCol w:w="2320"/>
      </w:tblGrid>
      <w:tr>
        <w:trPr>
          <w:cantSplit/>
          <w:tblHeader/>
        </w:trPr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Componente (nivel 1)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Entregables (nivel 2)</w:t>
            </w:r>
          </w:p>
        </w:tc>
        <w:tc>
          <w:tcPr>
            <w:tcW w:w="23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Paquetes (nivel 3)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Gestión del proyecto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7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Investigación y requisitos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3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Diseño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3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Desarrollo del MVP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6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Pruebas y calidad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4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Documentación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2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Demostración y cierre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4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Total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7 componentes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29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16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Diccionario de nivel 1: componentes principales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1.1</w:t>
            </w:r>
          </w:p>
        </w:tc>
        <w:tc>
          <w:tcPr>
            <w:tcW w:w="6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Gestión del proyecto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Planificación, coordinación, seguimiento y control del proyecto bajo el marco Scrum, y elaboración y mantenimiento de los documentos de gestión.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Entregables incluidos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1.1.1 Acta de constitución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1.1.2 Registro de interesados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1.1.3 Definición del alcance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1.1.4 Matriz de trazabilidad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1.1.5 EDT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1.1.6 Eventos Scrum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1.1.7 Seguimiento y control de cambios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Responsable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Scrum Master, con el Product Owner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Participan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Scrum Team; patrocinador institucional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Documentos aprobados y actualizados en cada Sprint Review; eventos Scrum realizados en cada Sprint.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Momento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Desde el inicio del proyecto (01 de septiembre de 2026) hasta el cierre.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Depende de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Designación de los roles del Scrum Team y Product Backlog ordenado.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Riesgos asociados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Roles sin designar; presupuesto no definido.</w:t>
            </w:r>
          </w:p>
        </w:tc>
      </w:tr>
    </w:tbl>
    <w:p>
      <w:pPr>
        <w:spacing w:before="0" w:after="120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1.2</w:t>
            </w:r>
          </w:p>
        </w:tc>
        <w:tc>
          <w:tcPr>
            <w:tcW w:w="6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Investigación y requisitos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Comprender las necesidades de los estudiantes del TESH y convertirlas en requisitos y en un Product Backlog ordenado.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Entregables incluidos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1.2.1 Encuesta de necesidades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1.2.2 Análisis de resultados y requisitos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1.2.3 Product Backlog inicial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Responsable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Owner y Scrum Team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Participan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Estudiantes (fuente de datos); docentes y personal administrativo (por validar)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Cada requisito cuenta con evidencia de la encuesta; el Product Backlog está ordenado y con criterios de aceptación.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Momento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La encuesta ya fue realizada; el análisis y el backlog se completan antes de los Sprints de desarrollo y se refinan de forma continua.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Depende de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Resultados de la encuesta (13 participantes en preguntas cerradas y 7 en la abierta).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Riesgos asociados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Muestra pequeña y no representativa; necesidades de docentes y personal administrativo no validadas.</w:t>
            </w:r>
          </w:p>
        </w:tc>
      </w:tr>
    </w:tbl>
    <w:p>
      <w:pPr>
        <w:spacing w:before="0" w:after="120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1.3</w:t>
            </w:r>
          </w:p>
        </w:tc>
        <w:tc>
          <w:tcPr>
            <w:tcW w:w="6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Diseño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Definir la arquitectura, el modelo de datos, la experiencia e interfaz de usuario y la taxonomía de contenidos de la plataforma.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Entregables incluidos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1.3.1 Arquitectura y modelo de datos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1.3.2 Diseño de experiencia e interfaz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1.3.3 Taxonomía de contenidos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Responsable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Developers; Product Owner en la taxonomía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Participan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Estudiantes (validación de los diseños)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Diseños revisados por el Scrum Team y validados con estudiantes en la Sprint Review.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Momento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Antes y durante los Sprints, según lo requiera cada Increment.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Depende de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1.2 Investigación y requisitos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Riesgos asociados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Baja participación estudiantil por pena o inseguridad (53,8%); alcance excesivo.</w:t>
            </w:r>
          </w:p>
        </w:tc>
      </w:tr>
    </w:tbl>
    <w:p>
      <w:pPr>
        <w:spacing w:before="0" w:after="120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1.4</w:t>
            </w:r>
          </w:p>
        </w:tc>
        <w:tc>
          <w:tcPr>
            <w:tcW w:w="6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Desarrollo del MVP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Construcción incremental de las funcionalidades del MVP, organizadas en seis áreas funcionales y 16 paquetes de trabajo.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Entregables incluidos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1.4.1 Cuentas y acceso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1.4.2 Consulta y resolución de dudas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1.4.3 Recursos y contenido académico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1.4.4 Búsqueda y organización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1.4.5 Comunidad y colaboración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1.4.6 Confianza y participación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Responsable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Developers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Participan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Owner (priorización y aceptación); estudiantes (retroalimentación)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Cada Increment cumple la Definition of Done; el núcleo definido por el Product Owner se demuestra el 15 de septiembre de 2026.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Momento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Durante los Sprints, hasta la demostración final.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Depende de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1.2 Investigación y requisitos; 1.3 Diseño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Riesgos asociados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Alcance excesivo; contenido académico poco confiable (30,8% señaló la confiabilidad como dificultad).</w:t>
            </w:r>
          </w:p>
        </w:tc>
      </w:tr>
    </w:tbl>
    <w:p>
      <w:pPr>
        <w:spacing w:before="0" w:after="120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w="6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Pruebas y calidad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Verificar que cada Increment funciona, cumple la Definition of Done y es usable por los estudiantes.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Entregables incluidos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1.5.1 Pruebas funcionales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1.5.2 Verificación de la DoD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1.5.3 Corrección de defectos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1.5.4 Pruebas de usabilidad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Responsable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Developers y Scrum Team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Participan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Estudiantes (pruebas de usabilidad)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Sin defectos conocidos que impidan el uso de los flujos demostrados; Definition of Done cumplida.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Momento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 cada Sprint.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Depende de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1.4 Desarrollo del MVP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Riesgos asociados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Retroalimentación insuficiente de los usuarios.</w:t>
            </w:r>
          </w:p>
        </w:tc>
      </w:tr>
    </w:tbl>
    <w:p>
      <w:pPr>
        <w:spacing w:before="0" w:after="120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1.6</w:t>
            </w:r>
          </w:p>
        </w:tc>
        <w:tc>
          <w:tcPr>
            <w:tcW w:w="6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Documentación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Documentar de forma mínima la arquitectura, el funcionamiento y el uso de la plataforma.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Entregables incluidos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1.6.1 Documentación técnica mínima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1.6.2 Guía breve de uso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Responsable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Developers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Participan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Owner (revisión)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Documentación actualizada para cada Increment; guía comprensible para un usuario nuevo.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Momento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Durante los Sprints.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Depende de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1.3 Diseño; 1.4 Desarrollo del MVP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Riesgos asociados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Documentación desactualizada respecto del Increment.</w:t>
            </w:r>
          </w:p>
        </w:tc>
      </w:tr>
    </w:tbl>
    <w:p>
      <w:pPr>
        <w:spacing w:before="0" w:after="120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>
        <w:trPr>
          <w:cantSplit/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1.7</w:t>
            </w:r>
          </w:p>
        </w:tc>
        <w:tc>
          <w:tcPr>
            <w:tcW w:w="6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Demostración y cierre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Descripción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Preparar y realizar la demostración final del MVP, recoger la retroalimentación de los interesados y cerrar el proyecto.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Entregables incluidos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1.7.1 Preparación de la demostración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1.7.2 Demostración final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1.7.3 Retroalimentación de interesados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1.7.4 Cierre del proyecto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Responsable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Scrum Team; Scrum Master en el cierre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Participan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Estudiantes, docentes, personal administrativo e institución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Criterio de aceptación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Demostración realizada el 15 de septiembre de 2026, con retroalimentación registrada e incorporada al Product Backlog.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Momento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Demostración el 15 de septiembre de 2026; cierre posterior.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Depende de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1.4 Desarrollo del MVP; 1.5 Pruebas y calidad; 1.6 Documentación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Riesgos asociados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MVP sin el núcleo operativo en la fecha de la demostración; falta de disponibilidad de los interesados.</w:t>
            </w:r>
          </w:p>
        </w:tc>
      </w:tr>
    </w:tbl>
    <w:p>
      <w:pPr>
        <w:spacing w:before="0" w:after="120"/>
      </w:pPr>
    </w:p>
    <w:p>
      <w:pPr>
        <w:sectPr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Diccionario de nivel 2: entregables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000"/>
        <w:gridCol w:w="3500"/>
        <w:gridCol w:w="2300"/>
        <w:gridCol w:w="1500"/>
        <w:gridCol w:w="1900"/>
        <w:gridCol w:w="1908"/>
      </w:tblGrid>
      <w:tr>
        <w:trPr>
          <w:cantSplit/>
          <w:tblHeader/>
        </w:trPr>
        <w:tc>
          <w:tcPr>
            <w:tcW w:w="8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Producto resultante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Responsable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Depende de / insumos</w:t>
            </w:r>
          </w:p>
        </w:tc>
        <w:tc>
          <w:tcPr>
            <w:tcW w:w="19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Acta de constitución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Formaliza el proyecto y autoriza el inicio del desarrollo del MVP.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Acta de Constitución del Proyecto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Ficha de Inicio del Producto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Aprobada por los participantes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Registro de interesados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Identifica y clasifica a los interesados y define su participación.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Registro de Interesados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Ficha de Inicio; Encuesta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Revisado en cada Sprint Review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Definición del alcance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Establece qué incluye y qué no incluye el proyecto, sus entregables y criterios de aceptación.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Definición del Alcance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Encuesta; Ficha de Inicio; 1.1.1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Validada por el Product Owner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Matriz de trazabilidad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Relaciona requisitos con objetivos, interesados, entregables y pruebas.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Matriz de Trazabilidad de Requisitos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1.1.3; 1.2.3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Actualizada tras cada Sprint Review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EDT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Descompone el trabajo del proyecto en entregables jerárquicos.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Estructura de Desglose del Trabajo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1.1.3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Cubre el 100% del alcance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Eventos Scrum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Sprint Planning, Daily Scrum, Sprint Review y Sprint Retrospective.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Eventos realizados y acuerdos registrados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Backlog ordenado; Scrum Team asignado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Eventos realizados en cada Sprint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1.1.7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Seguimiento y control de cambios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Gestiona las solicitudes de cambio a través del Product Backlog.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Backlog y documentos actualizados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Backlog; Sprint Reviews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Cambios decididos y comunicados en la Sprint Review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Encuesta de necesidades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Instrumento exploratorio de 15 reactivos aplicado a estudiantes del TESH: 13 participantes en preguntas cerradas y 7 en la abierta.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Encuesta aplicada y registrada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Resultados documentados (realizada)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Análisis de resultados y requisitos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Analiza hallazgos, necesidades y oportunidades de diseño y deriva los requisitos RC-01 a RC-14.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Requisitos RC-01 a RC-14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1.2.1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Cada requisito con su evidencia de la encuesta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Backlog inicial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Convierte los requisitos en PBIs ordenados por valor.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Backlog ordenado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1.2.2; 1.1.3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 criterio de aceptación y prioridad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Arquitectura y modelo de datos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Define la arquitectura de la plataforma y el modelo de datos de usuarios, publicaciones y recursos.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Documento de arquitectura y modelo de datos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1.2.3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Revisado por el Scrum Team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Diseño de experiencia e interfaz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Diseña los flujos y pantallas principales, incluida la participación gradual.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Diseños de interfaz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1.2.3; 1.3.3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Validado con estudiantes en la Sprint Review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Taxonomía de contenidos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Define materias, temas, categorías y etiquetas del plan de estudios.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Taxonomía de contenidos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 y 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1.2.2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Aprobada por el Product Owner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Cuentas y acceso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Autenticación y autorización de usuarios (requisito transversal).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 integrada en el Increment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1.3.1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Consulta y resolución de dudas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Tablero de preguntas, búsqueda ágil con respuestas indexadas y espacio unificado de consulta.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1.3.1; 1.3.2; 1.4.3; 1.4.4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Recursos y contenido académico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Editor de publicaciones, catálogo de recursos y contenido práctico.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1.3.1; 1.3.3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Búsqueda y organización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Navegación temática, búsqueda interna, marcadores e historial.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1.3.3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Comunidad y colaboración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Perfiles, espacios temáticos de colaboración y vinculación de equipos.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Confianza y participación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Participación escalonada, publicación resguardada, verificación comunitaria y moderación.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integradas en el Increment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1.4.2; 1.4.3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Cumple la Definition of Done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Pruebas funcionales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los flujos incluidos en cada Increment.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Resultados de las pruebas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Funcionalidades 1.4 del Sprint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Sin defectos que impidan usar el flujo demostrado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Verificación de la DoD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Revisa el cumplimiento de la Definition of Done en cada Increment.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Increment que cumple la DoD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1.5.1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Todos los criterios cumplidos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Corrección de defectos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Atiende los defectos detectados en pruebas y revisiones.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Defectos corregidos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1.5.1; 1.5.4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Sin defectos conocidos que impidan el uso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1.5.4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Pruebas de usabilidad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Sesiones con estudiantes para validar los flujos y la participación escalonada.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Informe breve de usabilidad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1.3.2; Increments utilizables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Retroalimentación incorporada al Product Backlog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1.6.1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Documentación técnica mínima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Describe brevemente la arquitectura y el funcionamiento de la plataforma.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Documento técnico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1.3.1; 1.4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Actualizado para cada Increment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1.6.2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Guía breve de uso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Describe brevemente el uso de la plataforma para estudiantes.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Guía de uso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Developers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Comprensible para un usuario nuevo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Preparación de la demostración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Prepara el guion, los datos de prueba y el ensayo de la demostración.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Guion y ensayo realizado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1.4; 1.5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Demostración reproducible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Demostración final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Presenta el MVP a los interesados el 15 de septiembre de 2026.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MVP demostrado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Team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1.7.1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Realizada en la fecha prevista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Retroalimentación de interesados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Registra las observaciones recibidas en la demostración.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Registro de retroalimentación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Product Owner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1.7.2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Incorporada al Product Backlog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Cierre del proyecto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Realiza la retrospectiva final, recoge las lecciones aprendidas y deja el Product Backlog actualizado.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Informe de cierre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Scrum Master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1.7.3</w:t>
            </w:r>
          </w:p>
        </w:tc>
        <w:tc>
          <w:tcPr>
            <w:tcW w:w="19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Aprobado por el Product Owner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Diccionario de nivel 3: paquetes de trabajo del desarrollo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Cada paquete corresponde a una funcionalidad de la Definición del Alcance. El responsable de todos los paquetes es el equipo de Developers, y el Product Owner valida su aceptación.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900"/>
        <w:gridCol w:w="3400"/>
        <w:gridCol w:w="2800"/>
        <w:gridCol w:w="2700"/>
        <w:gridCol w:w="1100"/>
        <w:gridCol w:w="1208"/>
      </w:tblGrid>
      <w:tr>
        <w:trPr>
          <w:cantSplit/>
          <w:tblHeader/>
        </w:trPr>
        <w:tc>
          <w:tcPr>
            <w:tcW w:w="8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Paquete de trabajo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Descripción del trabajo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Evidencia (encuesta)</w:t>
            </w:r>
          </w:p>
        </w:tc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Criterio de aceptación</w:t>
            </w:r>
          </w:p>
        </w:tc>
        <w:tc>
          <w:tcPr>
            <w:tcW w:w="1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Depende de</w:t>
            </w:r>
          </w:p>
        </w:tc>
        <w:tc>
          <w:tcPr>
            <w:tcW w:w="12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 xml:space="preserve">Alcance sugerido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Autenticación de usuarios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Permitir que los usuarios accedan a la plataforma con una cuenta identificada.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Requisito transversal de la Definition of Done.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Los usuarios inician sesión correctamente y se rechazan los accesos no válidos. Prueba funcional.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Autorización y permisos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Controlar qué acciones puede realizar cada tipo de usuario.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Requisito transversal de la Definition of Done.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Cada acción respeta los permisos del usuario. Prueba funcional.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1.4.1.1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Tablero de preguntas por materia (RC-07)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Publicar dudas organizadas por materia para que compañeros y docentes las respondan sin contacto previo.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P07: pena 46,2%; “no sé a quién” 30,8%. P11: publicar y responder preguntas 46,2%.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Un usuario publica una duda en una materia y otro la responde. Prueba funcional.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1.4.3.1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Búsqueda ágil y respuestas indexadas (RC-13)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Ofrecer búsqueda rápida sobre respuestas existentes y notificar cuando una duda se resuelve.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P14: información rápida 76,9%; dudas 61,5%.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La búsqueda devuelve respuestas relevantes y se notifica la duda resuelta. Medir el tiempo de consulta (meta por definir).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1.4.4.2; 1.4.2.1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Espacio unificado de consulta (RC-01)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Reunir en un solo espacio la consulta entre pares y la asistencia técnica inteligente.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P01: compañeros, profesor e IA, 46,2% cada uno.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Validado con estudiantes en la Sprint Review.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Editor de publicaciones (RC-11)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Crear publicaciones y preguntas con título, descripción, imágenes, archivos y bloques de código, con formato Markdown.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P13: título 53,8%; imágenes 46,2%; archivos y código 30,8%.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Se crea una publicación con título y con imágenes, archivos o código. Prueba funcional.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Catálogo de recursos (RC-09)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Catálogo clasificado de apuntes, tutoriales y ejercicios con filtros por materia y tipo.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P09: apuntes 46,2%; tutoriales y ejercicios 38,5%. P11: encontrar recursos 38,5%.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El usuario filtra por materia y tipo y descarga recursos. Prueba funcional.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1.4.4.1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1.4.3.3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Contenido práctico (RC-14)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Incorporar ejercicios resueltos paso a paso y casos prácticos alineados a las evaluaciones.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P15 (n = 7): déficit de información aplicada. P09: ejercicios 38,5%.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definir al convertirse en PBI; contrastar con una muestra mayor.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definir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Navegación temática y etiquetas (RC-10)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Navegar el contenido por árbol temático y etiquetas del plan de estudios.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P12: tema y categorías 46,2%; materia 30,8%; palabras clave 23,1%.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El usuario localiza contenido por tema, categoría o materia. Prueba funcional.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1.3.3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Búsqueda interna y panel de guardados (RC-04)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Motor de búsqueda interno indexado y panel de recursos guardados recientemente.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P04: 76,9% califica como “Regular” volver a encontrar información.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La búsqueda localiza contenidos y el panel muestra los guardados. Reevaluar P04 con usuarios.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1.4.4.3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Marcadores, historial y compartir (RC-02)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Guardar recursos, consultar el historial y compartir con mínima fricción.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P02: utilizarla 53,8%; guardarla 46,2%; compartirla 23,1%.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El usuario guarda, consulta el historial y comparte. Prueba funcional.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Perfiles de usuario (RC-05)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Perfiles basados en materias cursadas, habilidades e intereses.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P05: 69,2% califica como “Regular” conocer estudiantes afines.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El usuario crea su perfil y otros lo encuentran por intereses. Reevaluar P05 con usuarios.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1.4.1.1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Espacios temáticos y colaboración (RC-06)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Espacios de intercambio técnico y módulos de colaboración ligados a proyectos.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P06: compartir conocimientos 46,2%; proyectos 38,5%. P10: proyectos 38,5%.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Validado con estudiantes en la Sprint Review.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Vinculación de equipos (RC-12)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Sección para formar equipos de trabajo o de estudio.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P10: equipos 30,8%. P15: coordinación de tiempos y compromiso.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Validado con estudiantes en la Sprint Review.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1.4.5.1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1.4.6.1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Participación escalonada (RC-08)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Modelo gradual (lectura, guardado o voto, comentarios y preguntas) con posibilidad de publicación resguardada.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P08: pena o inseguridad 53,8%. P07: pena 46,2%.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Pruebas de usabilidad con estudiantes.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—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Núcleo sugerido</w:t>
            </w:r>
          </w:p>
        </w:tc>
      </w:tr>
      <w:tr>
        <w:trPr>
          <w:cantSplit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1.4.6.2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Verificación comunitaria y moderación (RC-03)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Indicadores de verificación comunitaria, moderación técnica y filtros por materia o especialidad.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P03: confiabilidad 30,8%.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Prueba funcional; revisión con docentes.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1.4.2.1; 1.4.3.2</w:t>
            </w:r>
          </w:p>
        </w:tc>
        <w:tc>
          <w:tcPr>
            <w:tcW w:w="1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Por decidir (PO)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Referencia cruzada: requisitos y EDT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200"/>
        <w:gridCol w:w="2000"/>
        <w:gridCol w:w="2800"/>
        <w:gridCol w:w="2858"/>
      </w:tblGrid>
      <w:tr>
        <w:trPr>
          <w:cantSplit/>
          <w:tblHeader/>
        </w:trPr>
        <w:tc>
          <w:tcPr>
            <w:tcW w:w="1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w="5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Funcionalidad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Paquete EDT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Área funcional</w:t>
            </w:r>
          </w:p>
        </w:tc>
        <w:tc>
          <w:tcPr>
            <w:tcW w:w="285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Prioridad sugerida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Espacio unificado de consulta con asistencia inteligente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1.4.2.3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1.4.2 Consulta y resolución de dudas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Marcadores, historial y compartir recursos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1.4.4.3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1.4.4 Búsqueda y organización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Verificación comunitaria y moderación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1.4.6.2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1.4.6 Confianza y participación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Búsqueda interna y panel de guardados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1.4.4.2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1.4.4 Búsqueda y organización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Perfiles por materias, habilidades e intereses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1.4.5.1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1.4.5 Comunidad y colaboración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RC-06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Espacios temáticos y colaboración por proyectos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1.4.5.2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1.4.5 Comunidad y colaboración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RC-07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Tablero de preguntas por materia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1.4.2.1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1.4.2 Consulta y resolución de dudas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RC-08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Participación escalonada y publicación resguardada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1.4.6.1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1.4.6 Confianza y participación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RC-09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Catálogo de recursos con filtros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1.4.3.2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1.4.3 Recursos y contenido académico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RC-10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Navegación temática y etiquetas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1.4.4.1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1.4.4 Búsqueda y organización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Editor de publicaciones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1.4.3.1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1.4.3 Recursos y contenido académico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Vinculación de equipos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1.4.5.3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1.4.5 Comunidad y colaboración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Búsqueda ágil y notificación de dudas resueltas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1.4.2.2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1.4.2 Consulta y resolución de dudas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RC-14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Contenido práctico (ejercicios resueltos)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1.4.3.3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1.4.3 Recursos y contenido académico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Por definir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Transversal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Autenticación y autorización (Definition of Done)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1.4.1.1; 1.4.1.2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1.4.1 Cuentas y acceso</w:t>
            </w:r>
          </w:p>
        </w:tc>
        <w:tc>
          <w:tcPr>
            <w:tcW w:w="28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Pendientes y consideraciones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Que el Product Owner valide las descripciones, los responsables, las dependencias y los criterios de aceptación de este diccionario.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Convertir los paquetes de trabajo en PBIs, con estimación y criterios definitivos, y planificar los Sprints a partir de ellos.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Designar a las personas que ocuparán los roles de Product Owner, Scrum Master y Developers.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Definir las metas de los indicadores de la Definición del Alcance, que se usarán en los criterios de aceptación.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Actualizar el diccionario cuando se modifique la EDT o el alcance del MVP.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Control de versiones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7358"/>
        <w:gridCol w:w="3200"/>
      </w:tblGrid>
      <w:tr>
        <w:trPr>
          <w:cantSplit/>
          <w:tblHeader/>
        </w:trPr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w="735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Descripción del cambio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1.0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7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Diccionario inicial de la EDT a partir de la EDT, la Definición del Alcance y la Encuesta de necesidades.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73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before="0" w:after="120"/>
      </w:pPr>
    </w:p>
    <w:sectPr>
      <w:pgSz w:w="16838" w:h="11906" w:orient="landscape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331A"/>
    <w:multiLevelType w:val="hybridMultilevel"/>
    <w:tmpl w:val="38CEC38E"/>
    <w:lvl w:ilvl="0" w:tplc="D24A213E">
      <w:start w:val="1"/>
      <w:numFmt w:val="bullet"/>
      <w:lvlText w:val="●"/>
      <w:lvlJc w:val="left"/>
      <w:pPr>
        <w:ind w:left="720" w:hanging="360"/>
      </w:pPr>
    </w:lvl>
    <w:lvl w:ilvl="1" w:tplc="C4A8E012">
      <w:start w:val="1"/>
      <w:numFmt w:val="bullet"/>
      <w:lvlText w:val="○"/>
      <w:lvlJc w:val="left"/>
      <w:pPr>
        <w:ind w:left="1440" w:hanging="360"/>
      </w:pPr>
    </w:lvl>
    <w:lvl w:ilvl="2" w:tplc="A66E5EDC">
      <w:start w:val="1"/>
      <w:numFmt w:val="bullet"/>
      <w:lvlText w:val="■"/>
      <w:lvlJc w:val="left"/>
      <w:pPr>
        <w:ind w:left="2160" w:hanging="360"/>
      </w:pPr>
    </w:lvl>
    <w:lvl w:ilvl="3" w:tplc="8668ED20">
      <w:start w:val="1"/>
      <w:numFmt w:val="bullet"/>
      <w:lvlText w:val="●"/>
      <w:lvlJc w:val="left"/>
      <w:pPr>
        <w:ind w:left="2880" w:hanging="360"/>
      </w:pPr>
    </w:lvl>
    <w:lvl w:ilvl="4" w:tplc="63BA4B18">
      <w:start w:val="1"/>
      <w:numFmt w:val="bullet"/>
      <w:lvlText w:val="○"/>
      <w:lvlJc w:val="left"/>
      <w:pPr>
        <w:ind w:left="3600" w:hanging="360"/>
      </w:pPr>
    </w:lvl>
    <w:lvl w:ilvl="5" w:tplc="64D0D870">
      <w:start w:val="1"/>
      <w:numFmt w:val="bullet"/>
      <w:lvlText w:val="■"/>
      <w:lvlJc w:val="left"/>
      <w:pPr>
        <w:ind w:left="4320" w:hanging="360"/>
      </w:pPr>
    </w:lvl>
    <w:lvl w:ilvl="6" w:tplc="C352DC10">
      <w:start w:val="1"/>
      <w:numFmt w:val="bullet"/>
      <w:lvlText w:val="●"/>
      <w:lvlJc w:val="left"/>
      <w:pPr>
        <w:ind w:left="5040" w:hanging="360"/>
      </w:pPr>
    </w:lvl>
    <w:lvl w:ilvl="7" w:tplc="05E0BC00">
      <w:start w:val="1"/>
      <w:numFmt w:val="bullet"/>
      <w:lvlText w:val="●"/>
      <w:lvlJc w:val="left"/>
      <w:pPr>
        <w:ind w:left="5760" w:hanging="360"/>
      </w:pPr>
    </w:lvl>
    <w:lvl w:ilvl="8" w:tplc="DF7294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76151"/>
    <w:multiLevelType w:val="hybridMultilevel"/>
    <w:tmpl w:val="5A48C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109912">
    <w:abstractNumId w:val="0"/>
    <w:lvlOverride w:ilvl="0">
      <w:startOverride w:val="1"/>
    </w:lvlOverride>
  </w:num>
  <w:num w:numId="2" w16cid:durableId="49349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2A"/>
    <w:rsid w:val="0003778E"/>
    <w:rsid w:val="00480D76"/>
    <w:rsid w:val="009E2A2A"/>
    <w:rsid w:val="00E95714"/>
    <w:rsid w:val="00F8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5F7B"/>
  <w15:docId w15:val="{E089A95D-7EC9-4C14-8093-23327330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77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8ed07b-e02c-4847-9eb0-822a2adb07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18532786BB934D8F5EFD81C20C2F21" ma:contentTypeVersion="4" ma:contentTypeDescription="Crear nuevo documento." ma:contentTypeScope="" ma:versionID="f76e568e8b7639b3587ac0ee15c1f630">
  <xsd:schema xmlns:xsd="http://www.w3.org/2001/XMLSchema" xmlns:xs="http://www.w3.org/2001/XMLSchema" xmlns:p="http://schemas.microsoft.com/office/2006/metadata/properties" xmlns:ns2="878ed07b-e02c-4847-9eb0-822a2adb07ad" targetNamespace="http://schemas.microsoft.com/office/2006/metadata/properties" ma:root="true" ma:fieldsID="9de286af708ebfae4f114b85232d296d" ns2:_="">
    <xsd:import namespace="878ed07b-e02c-4847-9eb0-822a2adb07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ed07b-e02c-4847-9eb0-822a2adb07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F3296-1BFA-4D8E-8926-11DD910A5188}">
  <ds:schemaRefs>
    <ds:schemaRef ds:uri="http://schemas.microsoft.com/office/2006/metadata/properties"/>
    <ds:schemaRef ds:uri="http://schemas.microsoft.com/office/infopath/2007/PartnerControls"/>
    <ds:schemaRef ds:uri="878ed07b-e02c-4847-9eb0-822a2adb07ad"/>
  </ds:schemaRefs>
</ds:datastoreItem>
</file>

<file path=customXml/itemProps2.xml><?xml version="1.0" encoding="utf-8"?>
<ds:datastoreItem xmlns:ds="http://schemas.openxmlformats.org/officeDocument/2006/customXml" ds:itemID="{CB8294E4-87E4-438A-AAA4-4A5444C022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7FDAB-7C43-435E-83A9-70F4A17BF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8ed07b-e02c-4847-9eb0-822a2adb0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3207</Words>
  <Characters>17644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PEREZ MEDINA YAIR</cp:lastModifiedBy>
  <cp:revision>2</cp:revision>
  <dcterms:created xsi:type="dcterms:W3CDTF">2026-09-02T21:33:00Z</dcterms:created>
  <dcterms:modified xsi:type="dcterms:W3CDTF">2026-10-14T15:32:00Z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0x010100B118532786BB934D8F5EFD81C20C2F21</vt:lpwstr>
  </property>
</Properties>
</file>