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DE59" w14:textId="77777777" w:rsidR="002148A3" w:rsidRDefault="002148A3" w:rsidP="002148A3">
      <w:pPr>
        <w:jc w:val="right"/>
      </w:pPr>
      <w:r>
        <w:t>Innovative Analysis of Motor Vehicle Collision Data: Beyond Traditional Scaling and Dimensionality Reduction</w:t>
      </w:r>
    </w:p>
    <w:p w14:paraId="15F7D9B0" w14:textId="77777777" w:rsidR="002148A3" w:rsidRDefault="002148A3" w:rsidP="002148A3">
      <w:pPr>
        <w:jc w:val="right"/>
        <w:rPr>
          <w:rtl/>
        </w:rPr>
      </w:pPr>
    </w:p>
    <w:p w14:paraId="6066E590" w14:textId="77777777" w:rsidR="002148A3" w:rsidRDefault="002148A3" w:rsidP="002148A3">
      <w:pPr>
        <w:jc w:val="right"/>
      </w:pPr>
      <w:r>
        <w:t xml:space="preserve">Adapted from New York City's Open Data, specifically the Motor Vehicle Collisions </w:t>
      </w:r>
      <w:proofErr w:type="gramStart"/>
      <w:r>
        <w:t>dataset</w:t>
      </w:r>
      <w:proofErr w:type="gramEnd"/>
    </w:p>
    <w:p w14:paraId="6681C118" w14:textId="77777777" w:rsidR="002148A3" w:rsidRDefault="002148A3" w:rsidP="002148A3">
      <w:pPr>
        <w:jc w:val="right"/>
        <w:rPr>
          <w:rtl/>
        </w:rPr>
      </w:pPr>
    </w:p>
    <w:p w14:paraId="1AD99242" w14:textId="77777777" w:rsidR="002148A3" w:rsidRDefault="002148A3" w:rsidP="002148A3">
      <w:pPr>
        <w:jc w:val="right"/>
      </w:pPr>
      <w:r>
        <w:t>Introduction</w:t>
      </w:r>
      <w:r>
        <w:rPr>
          <w:rFonts w:cs="Arial"/>
          <w:rtl/>
        </w:rPr>
        <w:t>:</w:t>
      </w:r>
    </w:p>
    <w:p w14:paraId="27CCADF8" w14:textId="77777777" w:rsidR="002148A3" w:rsidRDefault="002148A3" w:rsidP="002148A3">
      <w:pPr>
        <w:jc w:val="right"/>
      </w:pPr>
      <w:r>
        <w:t>Our exploration takes a novel route in analyzing the rich dataset of motor vehicle collisions in New York City, sourced from the NYPD's meticulous records. This dataset encapsulates a wide array of details, including the timings, locations, and involved parties' details, offering a unique lens through which we examine the underlying patterns and factors influencing collision events. The endeavor is not merely to analyze but to illuminate the intricate dynamics at play, employing less traditional, yet profoundly insightful, methodologies</w:t>
      </w:r>
      <w:r>
        <w:rPr>
          <w:rFonts w:cs="Arial"/>
          <w:rtl/>
        </w:rPr>
        <w:t>.</w:t>
      </w:r>
    </w:p>
    <w:p w14:paraId="723ABB36" w14:textId="77777777" w:rsidR="002148A3" w:rsidRDefault="002148A3" w:rsidP="002148A3">
      <w:pPr>
        <w:jc w:val="right"/>
        <w:rPr>
          <w:rtl/>
        </w:rPr>
      </w:pPr>
    </w:p>
    <w:p w14:paraId="522D08B1" w14:textId="77777777" w:rsidR="002148A3" w:rsidRDefault="002148A3" w:rsidP="002148A3">
      <w:pPr>
        <w:jc w:val="right"/>
      </w:pPr>
      <w:r>
        <w:t>Revolutionizing Data Preparation with RobustScaler</w:t>
      </w:r>
      <w:r>
        <w:rPr>
          <w:rFonts w:cs="Arial"/>
          <w:rtl/>
        </w:rPr>
        <w:t>:</w:t>
      </w:r>
    </w:p>
    <w:p w14:paraId="24B354BB" w14:textId="77777777" w:rsidR="002148A3" w:rsidRDefault="002148A3" w:rsidP="002148A3">
      <w:pPr>
        <w:jc w:val="right"/>
      </w:pPr>
      <w:r>
        <w:t>Diverging from the conventional path, we utilize the RobustScaler technique for our data preparation phase. This choice is motivated by the method's renowned ability to adeptly handle outliers, ensuring that our scaling process enhances the integrity and relevance of our analysis, particularly in an urban setting teeming with diverse and often extreme driving conditions</w:t>
      </w:r>
      <w:r>
        <w:rPr>
          <w:rFonts w:cs="Arial"/>
          <w:rtl/>
        </w:rPr>
        <w:t>.</w:t>
      </w:r>
    </w:p>
    <w:p w14:paraId="0EC64907" w14:textId="77777777" w:rsidR="002148A3" w:rsidRDefault="002148A3" w:rsidP="002148A3">
      <w:pPr>
        <w:jc w:val="right"/>
        <w:rPr>
          <w:rtl/>
        </w:rPr>
      </w:pPr>
    </w:p>
    <w:p w14:paraId="67EC42C5" w14:textId="77777777" w:rsidR="002148A3" w:rsidRDefault="002148A3" w:rsidP="002148A3">
      <w:pPr>
        <w:jc w:val="right"/>
      </w:pPr>
      <w:r>
        <w:t>TSNE: A New Dimension in Data Visualization</w:t>
      </w:r>
      <w:r>
        <w:rPr>
          <w:rFonts w:cs="Arial"/>
          <w:rtl/>
        </w:rPr>
        <w:t>:</w:t>
      </w:r>
    </w:p>
    <w:p w14:paraId="6DCA665E" w14:textId="77777777" w:rsidR="002148A3" w:rsidRDefault="002148A3" w:rsidP="002148A3">
      <w:pPr>
        <w:jc w:val="right"/>
      </w:pPr>
      <w:r>
        <w:t>To transcend the limitations of traditional dimensionality reduction, we adopt the TSNE method, renowned for its effectiveness in portraying high-dimensional data in a comprehensible two-dimensional space. This technique unfolds the data's complexity, revealing patterns and associations that are not immediately apparent, thereby providing a deeper, more nuanced understanding of the factors contributing to vehicle collisions</w:t>
      </w:r>
      <w:r>
        <w:rPr>
          <w:rFonts w:cs="Arial"/>
          <w:rtl/>
        </w:rPr>
        <w:t>.</w:t>
      </w:r>
    </w:p>
    <w:p w14:paraId="08C60615" w14:textId="77777777" w:rsidR="002148A3" w:rsidRDefault="002148A3" w:rsidP="002148A3">
      <w:pPr>
        <w:jc w:val="right"/>
        <w:rPr>
          <w:rtl/>
        </w:rPr>
      </w:pPr>
    </w:p>
    <w:p w14:paraId="2FE416B1" w14:textId="77777777" w:rsidR="002148A3" w:rsidRDefault="002148A3" w:rsidP="002148A3">
      <w:pPr>
        <w:jc w:val="right"/>
      </w:pPr>
      <w:r>
        <w:t>Methodology</w:t>
      </w:r>
      <w:r>
        <w:rPr>
          <w:rFonts w:cs="Arial"/>
          <w:rtl/>
        </w:rPr>
        <w:t>:</w:t>
      </w:r>
    </w:p>
    <w:p w14:paraId="5C474D94" w14:textId="77777777" w:rsidR="002148A3" w:rsidRDefault="002148A3" w:rsidP="002148A3">
      <w:pPr>
        <w:jc w:val="right"/>
      </w:pPr>
      <w:r>
        <w:t xml:space="preserve">The process initiates with a meticulous selection of pertinent data fields, ensuring a focus on variables that offer the most significant insights into collision dynamics. This is followed by the transformation of categorical data into a numeric format amenable to </w:t>
      </w:r>
      <w:r>
        <w:lastRenderedPageBreak/>
        <w:t>analysis, through the application of dummy variable encoding. We address the challenge of missing values with strategic imputation, thereby preserving the dataset's integrity</w:t>
      </w:r>
      <w:r>
        <w:rPr>
          <w:rFonts w:cs="Arial"/>
          <w:rtl/>
        </w:rPr>
        <w:t>.</w:t>
      </w:r>
    </w:p>
    <w:p w14:paraId="36781955" w14:textId="77777777" w:rsidR="002148A3" w:rsidRDefault="002148A3" w:rsidP="002148A3">
      <w:pPr>
        <w:jc w:val="right"/>
        <w:rPr>
          <w:rtl/>
        </w:rPr>
      </w:pPr>
    </w:p>
    <w:p w14:paraId="3870A14E" w14:textId="77777777" w:rsidR="002148A3" w:rsidRDefault="002148A3" w:rsidP="002148A3">
      <w:pPr>
        <w:jc w:val="right"/>
      </w:pPr>
      <w:r>
        <w:t xml:space="preserve">The pivotal phase of data scaling employs </w:t>
      </w:r>
      <w:proofErr w:type="gramStart"/>
      <w:r>
        <w:t>the RobustScaler</w:t>
      </w:r>
      <w:proofErr w:type="gramEnd"/>
      <w:r>
        <w:t>, setting the stage for a rigorous dimensionality reduction via TSNE. The culmination of this analytical journey is a vivid visualization that not only demystifies the data but also highlights the intricate relationships within, offering a compelling narrative of the urban tapestry that influences motor vehicle collisions</w:t>
      </w:r>
      <w:r>
        <w:rPr>
          <w:rFonts w:cs="Arial"/>
          <w:rtl/>
        </w:rPr>
        <w:t>.</w:t>
      </w:r>
    </w:p>
    <w:p w14:paraId="53E8F57E" w14:textId="77777777" w:rsidR="002148A3" w:rsidRDefault="002148A3" w:rsidP="002148A3">
      <w:pPr>
        <w:jc w:val="right"/>
        <w:rPr>
          <w:rtl/>
        </w:rPr>
      </w:pPr>
    </w:p>
    <w:p w14:paraId="2B1EB98B" w14:textId="77777777" w:rsidR="002148A3" w:rsidRDefault="002148A3" w:rsidP="002148A3">
      <w:pPr>
        <w:jc w:val="right"/>
      </w:pPr>
      <w:r>
        <w:t>Insights and Reflections</w:t>
      </w:r>
      <w:r>
        <w:rPr>
          <w:rFonts w:cs="Arial"/>
          <w:rtl/>
        </w:rPr>
        <w:t>:</w:t>
      </w:r>
    </w:p>
    <w:p w14:paraId="54C0CA02" w14:textId="77777777" w:rsidR="002148A3" w:rsidRDefault="002148A3" w:rsidP="002148A3">
      <w:pPr>
        <w:jc w:val="right"/>
      </w:pPr>
      <w:r>
        <w:t>The transition from traditional methodologies to the innovative approaches embodied by RobustScaler and TSNE has illuminated the dataset in unprecedented ways. This analysis not only enriches our understanding of the data but also challenges us to rethink the methodologies we employ in our quest to decipher the complex narratives hidden within urban datasets</w:t>
      </w:r>
      <w:r>
        <w:rPr>
          <w:rFonts w:cs="Arial"/>
          <w:rtl/>
        </w:rPr>
        <w:t>.</w:t>
      </w:r>
    </w:p>
    <w:p w14:paraId="031297A1" w14:textId="77777777" w:rsidR="002148A3" w:rsidRDefault="002148A3" w:rsidP="002148A3">
      <w:pPr>
        <w:jc w:val="right"/>
        <w:rPr>
          <w:rtl/>
        </w:rPr>
      </w:pPr>
    </w:p>
    <w:p w14:paraId="7B4FBA5A" w14:textId="77777777" w:rsidR="002148A3" w:rsidRDefault="002148A3" w:rsidP="002148A3">
      <w:pPr>
        <w:jc w:val="right"/>
      </w:pPr>
      <w:r>
        <w:t>The visualization of the TSNE results</w:t>
      </w:r>
      <w:proofErr w:type="gramStart"/>
      <w:r>
        <w:t>, in particular, offers</w:t>
      </w:r>
      <w:proofErr w:type="gramEnd"/>
      <w:r>
        <w:t xml:space="preserve"> a tantalizing glimpse into the multitude of factors that orchestrate the dynamics of motor vehicle collisions, urging policymakers, urban planners, and citizens alike to engage with data in more meaningful, informed ways</w:t>
      </w:r>
      <w:r>
        <w:rPr>
          <w:rFonts w:cs="Arial"/>
          <w:rtl/>
        </w:rPr>
        <w:t>.</w:t>
      </w:r>
    </w:p>
    <w:p w14:paraId="3CACF7BF" w14:textId="77777777" w:rsidR="002148A3" w:rsidRDefault="002148A3" w:rsidP="002148A3">
      <w:pPr>
        <w:jc w:val="right"/>
        <w:rPr>
          <w:rtl/>
        </w:rPr>
      </w:pPr>
    </w:p>
    <w:p w14:paraId="52A93E44" w14:textId="77777777" w:rsidR="002148A3" w:rsidRDefault="002148A3" w:rsidP="002148A3">
      <w:pPr>
        <w:jc w:val="right"/>
      </w:pPr>
      <w:r>
        <w:t>Concluding Remarks</w:t>
      </w:r>
      <w:r>
        <w:rPr>
          <w:rFonts w:cs="Arial"/>
          <w:rtl/>
        </w:rPr>
        <w:t>:</w:t>
      </w:r>
    </w:p>
    <w:p w14:paraId="41C6956A" w14:textId="77777777" w:rsidR="002148A3" w:rsidRDefault="002148A3" w:rsidP="002148A3">
      <w:pPr>
        <w:jc w:val="right"/>
      </w:pPr>
      <w:r>
        <w:t>Our journey through the dataset, guided by innovative analytical tools, underscores the vast potential of embracing alternative methodologies in data science. As we continue to navigate the ever-evolving landscape of urban data, let this project serve as a beacon, illuminating the path toward deeper insights and more informed decision-making</w:t>
      </w:r>
      <w:r>
        <w:rPr>
          <w:rFonts w:cs="Arial"/>
          <w:rtl/>
        </w:rPr>
        <w:t>.</w:t>
      </w:r>
    </w:p>
    <w:p w14:paraId="7A5ECDC2" w14:textId="77777777" w:rsidR="002148A3" w:rsidRDefault="002148A3" w:rsidP="002148A3">
      <w:pPr>
        <w:jc w:val="right"/>
        <w:rPr>
          <w:rtl/>
        </w:rPr>
      </w:pPr>
    </w:p>
    <w:p w14:paraId="22088BE8" w14:textId="77777777" w:rsidR="002148A3" w:rsidRDefault="002148A3" w:rsidP="002148A3">
      <w:pPr>
        <w:jc w:val="right"/>
      </w:pPr>
      <w:r>
        <w:t>Note: This analysis is based on the "Motor Vehicle Collisions - Crashes" dataset available on New York City's Open Data portal (View Dataset)</w:t>
      </w:r>
      <w:r>
        <w:rPr>
          <w:rFonts w:cs="Arial"/>
          <w:rtl/>
        </w:rPr>
        <w:t>.</w:t>
      </w:r>
    </w:p>
    <w:p w14:paraId="3CEC03A5" w14:textId="77777777" w:rsidR="002148A3" w:rsidRDefault="002148A3" w:rsidP="002148A3">
      <w:pPr>
        <w:jc w:val="right"/>
        <w:rPr>
          <w:rtl/>
        </w:rPr>
      </w:pPr>
    </w:p>
    <w:p w14:paraId="4554ABE8" w14:textId="77777777" w:rsidR="002148A3" w:rsidRDefault="002148A3" w:rsidP="002148A3">
      <w:pPr>
        <w:jc w:val="right"/>
      </w:pPr>
      <w:r>
        <w:t>This text offers a refreshed narrative and analysis approach, steering clear of direct replication and promoting innovative data science practices</w:t>
      </w:r>
      <w:r>
        <w:rPr>
          <w:rFonts w:cs="Arial"/>
          <w:rtl/>
        </w:rPr>
        <w:t>.</w:t>
      </w:r>
    </w:p>
    <w:p w14:paraId="5C53AA63" w14:textId="77777777" w:rsidR="002148A3" w:rsidRDefault="002148A3" w:rsidP="002148A3">
      <w:pPr>
        <w:jc w:val="right"/>
        <w:rPr>
          <w:rtl/>
        </w:rPr>
      </w:pPr>
    </w:p>
    <w:p w14:paraId="10BC8045" w14:textId="77777777" w:rsidR="002148A3" w:rsidRDefault="002148A3" w:rsidP="002148A3">
      <w:pPr>
        <w:jc w:val="right"/>
        <w:rPr>
          <w:rtl/>
        </w:rPr>
      </w:pPr>
    </w:p>
    <w:p w14:paraId="2A91848D" w14:textId="77777777" w:rsidR="002148A3" w:rsidRDefault="002148A3" w:rsidP="002148A3">
      <w:pPr>
        <w:jc w:val="right"/>
        <w:rPr>
          <w:rtl/>
        </w:rPr>
      </w:pPr>
    </w:p>
    <w:p w14:paraId="2B96D284" w14:textId="77777777" w:rsidR="002148A3" w:rsidRDefault="002148A3" w:rsidP="002148A3">
      <w:pPr>
        <w:jc w:val="right"/>
        <w:rPr>
          <w:rtl/>
        </w:rPr>
      </w:pPr>
    </w:p>
    <w:p w14:paraId="5416DBC2" w14:textId="77777777" w:rsidR="002148A3" w:rsidRDefault="002148A3" w:rsidP="002148A3">
      <w:pPr>
        <w:jc w:val="right"/>
        <w:rPr>
          <w:rtl/>
        </w:rPr>
      </w:pPr>
    </w:p>
    <w:p w14:paraId="4116FFBE" w14:textId="77777777" w:rsidR="005D724B" w:rsidRPr="002148A3" w:rsidRDefault="005D724B" w:rsidP="002148A3">
      <w:pPr>
        <w:jc w:val="right"/>
        <w:rPr>
          <w:rFonts w:hint="cs"/>
        </w:rPr>
      </w:pPr>
    </w:p>
    <w:sectPr w:rsidR="005D724B" w:rsidRPr="002148A3" w:rsidSect="0054554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4B"/>
    <w:rsid w:val="002148A3"/>
    <w:rsid w:val="00545540"/>
    <w:rsid w:val="005D724B"/>
    <w:rsid w:val="006307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E4872-E69A-4AA2-92BE-00301EF3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D7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24B"/>
    <w:rPr>
      <w:rFonts w:eastAsiaTheme="majorEastAsia" w:cstheme="majorBidi"/>
      <w:color w:val="272727" w:themeColor="text1" w:themeTint="D8"/>
    </w:rPr>
  </w:style>
  <w:style w:type="paragraph" w:styleId="Title">
    <w:name w:val="Title"/>
    <w:basedOn w:val="Normal"/>
    <w:next w:val="Normal"/>
    <w:link w:val="TitleChar"/>
    <w:uiPriority w:val="10"/>
    <w:qFormat/>
    <w:rsid w:val="005D7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24B"/>
    <w:pPr>
      <w:spacing w:before="160"/>
      <w:jc w:val="center"/>
    </w:pPr>
    <w:rPr>
      <w:i/>
      <w:iCs/>
      <w:color w:val="404040" w:themeColor="text1" w:themeTint="BF"/>
    </w:rPr>
  </w:style>
  <w:style w:type="character" w:customStyle="1" w:styleId="QuoteChar">
    <w:name w:val="Quote Char"/>
    <w:basedOn w:val="DefaultParagraphFont"/>
    <w:link w:val="Quote"/>
    <w:uiPriority w:val="29"/>
    <w:rsid w:val="005D724B"/>
    <w:rPr>
      <w:i/>
      <w:iCs/>
      <w:color w:val="404040" w:themeColor="text1" w:themeTint="BF"/>
    </w:rPr>
  </w:style>
  <w:style w:type="paragraph" w:styleId="ListParagraph">
    <w:name w:val="List Paragraph"/>
    <w:basedOn w:val="Normal"/>
    <w:uiPriority w:val="34"/>
    <w:qFormat/>
    <w:rsid w:val="005D724B"/>
    <w:pPr>
      <w:ind w:left="720"/>
      <w:contextualSpacing/>
    </w:pPr>
  </w:style>
  <w:style w:type="character" w:styleId="IntenseEmphasis">
    <w:name w:val="Intense Emphasis"/>
    <w:basedOn w:val="DefaultParagraphFont"/>
    <w:uiPriority w:val="21"/>
    <w:qFormat/>
    <w:rsid w:val="005D724B"/>
    <w:rPr>
      <w:i/>
      <w:iCs/>
      <w:color w:val="0F4761" w:themeColor="accent1" w:themeShade="BF"/>
    </w:rPr>
  </w:style>
  <w:style w:type="paragraph" w:styleId="IntenseQuote">
    <w:name w:val="Intense Quote"/>
    <w:basedOn w:val="Normal"/>
    <w:next w:val="Normal"/>
    <w:link w:val="IntenseQuoteChar"/>
    <w:uiPriority w:val="30"/>
    <w:qFormat/>
    <w:rsid w:val="005D7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24B"/>
    <w:rPr>
      <w:i/>
      <w:iCs/>
      <w:color w:val="0F4761" w:themeColor="accent1" w:themeShade="BF"/>
    </w:rPr>
  </w:style>
  <w:style w:type="character" w:styleId="IntenseReference">
    <w:name w:val="Intense Reference"/>
    <w:basedOn w:val="DefaultParagraphFont"/>
    <w:uiPriority w:val="32"/>
    <w:qFormat/>
    <w:rsid w:val="005D7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3199</Characters>
  <Application>Microsoft Office Word</Application>
  <DocSecurity>0</DocSecurity>
  <Lines>26</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Davidof</dc:creator>
  <cp:keywords/>
  <dc:description/>
  <cp:lastModifiedBy>Yair Davidof</cp:lastModifiedBy>
  <cp:revision>2</cp:revision>
  <dcterms:created xsi:type="dcterms:W3CDTF">2024-03-18T21:37:00Z</dcterms:created>
  <dcterms:modified xsi:type="dcterms:W3CDTF">2024-03-18T21:46:00Z</dcterms:modified>
</cp:coreProperties>
</file>