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076CF" w14:textId="25084314" w:rsidR="006A766C" w:rsidRPr="00BE13FE" w:rsidRDefault="00BE13FE" w:rsidP="00BE13FE">
      <w:pPr>
        <w:bidi w:val="0"/>
        <w:rPr>
          <w:rFonts w:hint="cs"/>
          <w:rtl/>
        </w:rPr>
      </w:pPr>
      <w:r w:rsidRPr="00BE13FE">
        <w:rPr>
          <w:rFonts w:asciiTheme="minorBidi" w:hAnsiTheme="minorBidi"/>
          <w:sz w:val="32"/>
          <w:szCs w:val="32"/>
        </w:rPr>
        <w:t>Enhanced Project Documentation</w:t>
      </w:r>
      <w:r w:rsidRPr="00BE13FE">
        <w:rPr>
          <w:rFonts w:asciiTheme="minorBidi" w:hAnsiTheme="minorBidi"/>
          <w:sz w:val="32"/>
          <w:szCs w:val="32"/>
        </w:rPr>
        <w:cr/>
        <w:t xml:space="preserve">Author: Yair </w:t>
      </w:r>
      <w:proofErr w:type="spellStart"/>
      <w:r w:rsidRPr="00BE13FE">
        <w:rPr>
          <w:rFonts w:asciiTheme="minorBidi" w:hAnsiTheme="minorBidi"/>
          <w:sz w:val="32"/>
          <w:szCs w:val="32"/>
        </w:rPr>
        <w:t>Davidof</w:t>
      </w:r>
      <w:proofErr w:type="spellEnd"/>
      <w:r w:rsidRPr="00BE13FE">
        <w:rPr>
          <w:rFonts w:asciiTheme="minorBidi" w:hAnsiTheme="minorBidi"/>
          <w:sz w:val="32"/>
          <w:szCs w:val="32"/>
        </w:rPr>
        <w:t>, 2024</w:t>
      </w:r>
      <w:r w:rsidRPr="00BE13FE">
        <w:rPr>
          <w:rFonts w:asciiTheme="minorBidi" w:hAnsiTheme="minorBidi"/>
          <w:sz w:val="32"/>
          <w:szCs w:val="32"/>
        </w:rPr>
        <w:cr/>
        <w:t>Project Overview</w:t>
      </w:r>
      <w:r w:rsidRPr="00BE13FE">
        <w:rPr>
          <w:rFonts w:asciiTheme="minorBidi" w:hAnsiTheme="minorBidi"/>
          <w:sz w:val="32"/>
          <w:szCs w:val="32"/>
        </w:rPr>
        <w:cr/>
        <w:t>This document serves as a comprehensive guide and report for the machine learning project conducted as part of the AI Survey Workshop. The project is centered around the application of the Gradient Boosting Classifier to the Wine Quality dataset from the UCI Machine Learning Repository</w:t>
      </w:r>
      <w:r w:rsidRPr="00BE13FE">
        <w:rPr>
          <w:rFonts w:asciiTheme="minorBidi" w:hAnsiTheme="minorBidi" w:cs="Arial"/>
          <w:sz w:val="32"/>
          <w:szCs w:val="32"/>
          <w:rtl/>
        </w:rPr>
        <w:t>.</w:t>
      </w:r>
      <w:r w:rsidRPr="00BE13FE">
        <w:rPr>
          <w:rFonts w:asciiTheme="minorBidi" w:hAnsiTheme="minorBidi"/>
          <w:sz w:val="32"/>
          <w:szCs w:val="32"/>
        </w:rPr>
        <w:cr/>
      </w:r>
      <w:r w:rsidRPr="00BE13FE">
        <w:rPr>
          <w:rFonts w:asciiTheme="minorBidi" w:hAnsiTheme="minorBidi"/>
          <w:sz w:val="32"/>
          <w:szCs w:val="32"/>
        </w:rPr>
        <w:cr/>
        <w:t>Detailed Summary and Explanation</w:t>
      </w:r>
      <w:r w:rsidRPr="00BE13FE">
        <w:rPr>
          <w:rFonts w:asciiTheme="minorBidi" w:hAnsiTheme="minorBidi"/>
          <w:sz w:val="32"/>
          <w:szCs w:val="32"/>
        </w:rPr>
        <w:cr/>
        <w:t>Algorithm Description</w:t>
      </w:r>
      <w:r w:rsidRPr="00BE13FE">
        <w:rPr>
          <w:rFonts w:asciiTheme="minorBidi" w:hAnsiTheme="minorBidi" w:cs="Arial"/>
          <w:sz w:val="32"/>
          <w:szCs w:val="32"/>
          <w:rtl/>
        </w:rPr>
        <w:t>:</w:t>
      </w:r>
      <w:r w:rsidRPr="00BE13FE">
        <w:rPr>
          <w:rFonts w:asciiTheme="minorBidi" w:hAnsiTheme="minorBidi"/>
          <w:sz w:val="32"/>
          <w:szCs w:val="32"/>
        </w:rPr>
        <w:cr/>
        <w:t xml:space="preserve">The Gradient Boosting Classifier is utilized for its robust capabilities in handling complex datasets by building an ensemble of decision trees sequentially. Each tree in the sequence focuses on the errors of the previous tree, improving the model's accuracy through boosting. Boosting helps increase </w:t>
      </w:r>
      <w:proofErr w:type="gramStart"/>
      <w:r w:rsidRPr="00BE13FE">
        <w:rPr>
          <w:rFonts w:asciiTheme="minorBidi" w:hAnsiTheme="minorBidi"/>
          <w:sz w:val="32"/>
          <w:szCs w:val="32"/>
        </w:rPr>
        <w:t>the accuracy</w:t>
      </w:r>
      <w:proofErr w:type="gramEnd"/>
      <w:r w:rsidRPr="00BE13FE">
        <w:rPr>
          <w:rFonts w:asciiTheme="minorBidi" w:hAnsiTheme="minorBidi"/>
          <w:sz w:val="32"/>
          <w:szCs w:val="32"/>
        </w:rPr>
        <w:t xml:space="preserve"> by focusing more on the hard-to-classify instances and less on those already well-handled. This method differs fundamentally from models like Random Forests, which build trees in parallel and average their predictions</w:t>
      </w:r>
      <w:r w:rsidRPr="00BE13FE">
        <w:rPr>
          <w:rFonts w:asciiTheme="minorBidi" w:hAnsiTheme="minorBidi" w:cs="Arial"/>
          <w:sz w:val="32"/>
          <w:szCs w:val="32"/>
          <w:rtl/>
        </w:rPr>
        <w:t>.</w:t>
      </w:r>
      <w:r w:rsidRPr="00BE13FE">
        <w:rPr>
          <w:rFonts w:asciiTheme="minorBidi" w:hAnsiTheme="minorBidi"/>
          <w:sz w:val="32"/>
          <w:szCs w:val="32"/>
        </w:rPr>
        <w:cr/>
      </w:r>
      <w:r w:rsidRPr="00BE13FE">
        <w:rPr>
          <w:rFonts w:asciiTheme="minorBidi" w:hAnsiTheme="minorBidi"/>
          <w:sz w:val="32"/>
          <w:szCs w:val="32"/>
        </w:rPr>
        <w:cr/>
        <w:t>Data Fetching and Preparation</w:t>
      </w:r>
      <w:r w:rsidRPr="00BE13FE">
        <w:rPr>
          <w:rFonts w:asciiTheme="minorBidi" w:hAnsiTheme="minorBidi" w:cs="Arial"/>
          <w:sz w:val="32"/>
          <w:szCs w:val="32"/>
          <w:rtl/>
        </w:rPr>
        <w:t>:</w:t>
      </w:r>
      <w:r w:rsidRPr="00BE13FE">
        <w:rPr>
          <w:rFonts w:asciiTheme="minorBidi" w:hAnsiTheme="minorBidi"/>
          <w:sz w:val="32"/>
          <w:szCs w:val="32"/>
        </w:rPr>
        <w:cr/>
        <w:t xml:space="preserve">The Wine Quality dataset is fetched using a custom function, </w:t>
      </w:r>
      <w:proofErr w:type="spellStart"/>
      <w:r w:rsidRPr="00BE13FE">
        <w:rPr>
          <w:rFonts w:asciiTheme="minorBidi" w:hAnsiTheme="minorBidi"/>
          <w:sz w:val="32"/>
          <w:szCs w:val="32"/>
        </w:rPr>
        <w:t>fetch_ucirepo</w:t>
      </w:r>
      <w:proofErr w:type="spellEnd"/>
      <w:r w:rsidRPr="00BE13FE">
        <w:rPr>
          <w:rFonts w:asciiTheme="minorBidi" w:hAnsiTheme="minorBidi"/>
          <w:sz w:val="32"/>
          <w:szCs w:val="32"/>
        </w:rPr>
        <w:t>, designed to retrieve data from the UCI Machine Learning Repository. This dataset includes various physicochemical properties of wines and a quality rating. For our machine learning model, the quality ratings are categorized into three classes: low, medium, and high. This categorization is essential for transforming our regression problem into a classification task, making it suitable for the Gradient Boosting Classifier</w:t>
      </w:r>
      <w:r w:rsidRPr="00BE13FE">
        <w:rPr>
          <w:rFonts w:asciiTheme="minorBidi" w:hAnsiTheme="minorBidi" w:cs="Arial"/>
          <w:sz w:val="32"/>
          <w:szCs w:val="32"/>
          <w:rtl/>
        </w:rPr>
        <w:t>.</w:t>
      </w:r>
      <w:r w:rsidRPr="00BE13FE">
        <w:rPr>
          <w:rFonts w:asciiTheme="minorBidi" w:hAnsiTheme="minorBidi"/>
          <w:sz w:val="32"/>
          <w:szCs w:val="32"/>
        </w:rPr>
        <w:cr/>
      </w:r>
      <w:r w:rsidRPr="00BE13FE">
        <w:rPr>
          <w:rFonts w:asciiTheme="minorBidi" w:hAnsiTheme="minorBidi"/>
          <w:sz w:val="32"/>
          <w:szCs w:val="32"/>
        </w:rPr>
        <w:cr/>
      </w:r>
      <w:r w:rsidRPr="00BE13FE">
        <w:rPr>
          <w:rFonts w:asciiTheme="minorBidi" w:hAnsiTheme="minorBidi"/>
          <w:sz w:val="32"/>
          <w:szCs w:val="32"/>
        </w:rPr>
        <w:lastRenderedPageBreak/>
        <w:t>Preprocessing and Feature Engineering</w:t>
      </w:r>
      <w:r w:rsidRPr="00BE13FE">
        <w:rPr>
          <w:rFonts w:asciiTheme="minorBidi" w:hAnsiTheme="minorBidi" w:cs="Arial"/>
          <w:sz w:val="32"/>
          <w:szCs w:val="32"/>
          <w:rtl/>
        </w:rPr>
        <w:t>:</w:t>
      </w:r>
      <w:r w:rsidRPr="00BE13FE">
        <w:rPr>
          <w:rFonts w:asciiTheme="minorBidi" w:hAnsiTheme="minorBidi"/>
          <w:sz w:val="32"/>
          <w:szCs w:val="32"/>
        </w:rPr>
        <w:cr/>
        <w:t xml:space="preserve">Preprocessing involves standardizing the feature set to ensure that our model does not become biased towards variables with larger scales. The </w:t>
      </w:r>
      <w:proofErr w:type="spellStart"/>
      <w:r w:rsidRPr="00BE13FE">
        <w:rPr>
          <w:rFonts w:asciiTheme="minorBidi" w:hAnsiTheme="minorBidi"/>
          <w:sz w:val="32"/>
          <w:szCs w:val="32"/>
        </w:rPr>
        <w:t>StandardScaler</w:t>
      </w:r>
      <w:proofErr w:type="spellEnd"/>
      <w:r w:rsidRPr="00BE13FE">
        <w:rPr>
          <w:rFonts w:asciiTheme="minorBidi" w:hAnsiTheme="minorBidi"/>
          <w:sz w:val="32"/>
          <w:szCs w:val="32"/>
        </w:rPr>
        <w:t xml:space="preserve"> is employed to normalize the features, resulting in data with zero mean and unit variance. This step is critical for many algorithms in scikit-</w:t>
      </w:r>
      <w:proofErr w:type="spellStart"/>
      <w:r w:rsidRPr="00BE13FE">
        <w:rPr>
          <w:rFonts w:asciiTheme="minorBidi" w:hAnsiTheme="minorBidi"/>
          <w:sz w:val="32"/>
          <w:szCs w:val="32"/>
        </w:rPr>
        <w:t>learn's</w:t>
      </w:r>
      <w:proofErr w:type="spellEnd"/>
      <w:r w:rsidRPr="00BE13FE">
        <w:rPr>
          <w:rFonts w:asciiTheme="minorBidi" w:hAnsiTheme="minorBidi"/>
          <w:sz w:val="32"/>
          <w:szCs w:val="32"/>
        </w:rPr>
        <w:t xml:space="preserve"> suite that are sensitive to the scale of input data</w:t>
      </w:r>
      <w:r w:rsidRPr="00BE13FE">
        <w:rPr>
          <w:rFonts w:asciiTheme="minorBidi" w:hAnsiTheme="minorBidi" w:cs="Arial"/>
          <w:sz w:val="32"/>
          <w:szCs w:val="32"/>
          <w:rtl/>
        </w:rPr>
        <w:t>.</w:t>
      </w:r>
      <w:r w:rsidRPr="00BE13FE">
        <w:rPr>
          <w:rFonts w:asciiTheme="minorBidi" w:hAnsiTheme="minorBidi"/>
          <w:sz w:val="32"/>
          <w:szCs w:val="32"/>
        </w:rPr>
        <w:cr/>
      </w:r>
      <w:r w:rsidRPr="00BE13FE">
        <w:rPr>
          <w:rFonts w:asciiTheme="minorBidi" w:hAnsiTheme="minorBidi"/>
          <w:sz w:val="32"/>
          <w:szCs w:val="32"/>
        </w:rPr>
        <w:cr/>
        <w:t>Model Training and Hyperparameter Tuning</w:t>
      </w:r>
      <w:r w:rsidRPr="00BE13FE">
        <w:rPr>
          <w:rFonts w:asciiTheme="minorBidi" w:hAnsiTheme="minorBidi" w:cs="Arial"/>
          <w:sz w:val="32"/>
          <w:szCs w:val="32"/>
          <w:rtl/>
        </w:rPr>
        <w:t>:</w:t>
      </w:r>
      <w:r w:rsidRPr="00BE13FE">
        <w:rPr>
          <w:rFonts w:asciiTheme="minorBidi" w:hAnsiTheme="minorBidi"/>
          <w:sz w:val="32"/>
          <w:szCs w:val="32"/>
        </w:rPr>
        <w:cr/>
        <w:t xml:space="preserve">The core of our project is the application of the Gradient Boosting Classifier. We use </w:t>
      </w:r>
      <w:proofErr w:type="spellStart"/>
      <w:r w:rsidRPr="00BE13FE">
        <w:rPr>
          <w:rFonts w:asciiTheme="minorBidi" w:hAnsiTheme="minorBidi"/>
          <w:sz w:val="32"/>
          <w:szCs w:val="32"/>
        </w:rPr>
        <w:t>GridSearchCV</w:t>
      </w:r>
      <w:proofErr w:type="spellEnd"/>
      <w:r w:rsidRPr="00BE13FE">
        <w:rPr>
          <w:rFonts w:asciiTheme="minorBidi" w:hAnsiTheme="minorBidi"/>
          <w:sz w:val="32"/>
          <w:szCs w:val="32"/>
        </w:rPr>
        <w:t xml:space="preserve"> to automate the selection of the best parameters for our model, including the number of trees (</w:t>
      </w:r>
      <w:proofErr w:type="spellStart"/>
      <w:r w:rsidRPr="00BE13FE">
        <w:rPr>
          <w:rFonts w:asciiTheme="minorBidi" w:hAnsiTheme="minorBidi"/>
          <w:sz w:val="32"/>
          <w:szCs w:val="32"/>
        </w:rPr>
        <w:t>n_estimators</w:t>
      </w:r>
      <w:proofErr w:type="spellEnd"/>
      <w:r w:rsidRPr="00BE13FE">
        <w:rPr>
          <w:rFonts w:asciiTheme="minorBidi" w:hAnsiTheme="minorBidi"/>
          <w:sz w:val="32"/>
          <w:szCs w:val="32"/>
        </w:rPr>
        <w:t>), the rate at which the model learns (</w:t>
      </w:r>
      <w:proofErr w:type="spellStart"/>
      <w:r w:rsidRPr="00BE13FE">
        <w:rPr>
          <w:rFonts w:asciiTheme="minorBidi" w:hAnsiTheme="minorBidi"/>
          <w:sz w:val="32"/>
          <w:szCs w:val="32"/>
        </w:rPr>
        <w:t>learning_rate</w:t>
      </w:r>
      <w:proofErr w:type="spellEnd"/>
      <w:r w:rsidRPr="00BE13FE">
        <w:rPr>
          <w:rFonts w:asciiTheme="minorBidi" w:hAnsiTheme="minorBidi"/>
          <w:sz w:val="32"/>
          <w:szCs w:val="32"/>
        </w:rPr>
        <w:t>), and the maximum depth of the trees (</w:t>
      </w:r>
      <w:proofErr w:type="spellStart"/>
      <w:r w:rsidRPr="00BE13FE">
        <w:rPr>
          <w:rFonts w:asciiTheme="minorBidi" w:hAnsiTheme="minorBidi"/>
          <w:sz w:val="32"/>
          <w:szCs w:val="32"/>
        </w:rPr>
        <w:t>max_depth</w:t>
      </w:r>
      <w:proofErr w:type="spellEnd"/>
      <w:r w:rsidRPr="00BE13FE">
        <w:rPr>
          <w:rFonts w:asciiTheme="minorBidi" w:hAnsiTheme="minorBidi"/>
          <w:sz w:val="32"/>
          <w:szCs w:val="32"/>
        </w:rPr>
        <w:t>). This exhaustive search over specified parameter values aims to find the combination that yields the highest accuracy</w:t>
      </w:r>
      <w:r w:rsidRPr="00BE13FE">
        <w:rPr>
          <w:rFonts w:asciiTheme="minorBidi" w:hAnsiTheme="minorBidi" w:cs="Arial"/>
          <w:sz w:val="32"/>
          <w:szCs w:val="32"/>
          <w:rtl/>
        </w:rPr>
        <w:t>.</w:t>
      </w:r>
      <w:r w:rsidRPr="00BE13FE">
        <w:rPr>
          <w:rFonts w:asciiTheme="minorBidi" w:hAnsiTheme="minorBidi"/>
          <w:sz w:val="32"/>
          <w:szCs w:val="32"/>
        </w:rPr>
        <w:cr/>
      </w:r>
      <w:r w:rsidRPr="00BE13FE">
        <w:rPr>
          <w:rFonts w:asciiTheme="minorBidi" w:hAnsiTheme="minorBidi"/>
          <w:sz w:val="32"/>
          <w:szCs w:val="32"/>
        </w:rPr>
        <w:cr/>
        <w:t>Handling of SettingWithCopyWarning</w:t>
      </w:r>
      <w:r w:rsidRPr="00BE13FE">
        <w:rPr>
          <w:rFonts w:asciiTheme="minorBidi" w:hAnsiTheme="minorBidi" w:cs="Arial"/>
          <w:sz w:val="32"/>
          <w:szCs w:val="32"/>
          <w:rtl/>
        </w:rPr>
        <w:t>:</w:t>
      </w:r>
      <w:r w:rsidRPr="00BE13FE">
        <w:rPr>
          <w:rFonts w:asciiTheme="minorBidi" w:hAnsiTheme="minorBidi"/>
          <w:sz w:val="32"/>
          <w:szCs w:val="32"/>
        </w:rPr>
        <w:cr/>
        <w:t xml:space="preserve">A SettingWithCopyWarning was encountered, which warns about an assignment to a copy of a </w:t>
      </w:r>
      <w:proofErr w:type="spellStart"/>
      <w:r w:rsidRPr="00BE13FE">
        <w:rPr>
          <w:rFonts w:asciiTheme="minorBidi" w:hAnsiTheme="minorBidi"/>
          <w:sz w:val="32"/>
          <w:szCs w:val="32"/>
        </w:rPr>
        <w:t>DataFrame</w:t>
      </w:r>
      <w:proofErr w:type="spellEnd"/>
      <w:r w:rsidRPr="00BE13FE">
        <w:rPr>
          <w:rFonts w:asciiTheme="minorBidi" w:hAnsiTheme="minorBidi"/>
          <w:sz w:val="32"/>
          <w:szCs w:val="32"/>
        </w:rPr>
        <w:t xml:space="preserve"> slice instead of the original. This was addressed by modifying the assignment operation to ensure that changes are made directly to the original </w:t>
      </w:r>
      <w:proofErr w:type="spellStart"/>
      <w:r w:rsidRPr="00BE13FE">
        <w:rPr>
          <w:rFonts w:asciiTheme="minorBidi" w:hAnsiTheme="minorBidi"/>
          <w:sz w:val="32"/>
          <w:szCs w:val="32"/>
        </w:rPr>
        <w:t>DataFrame</w:t>
      </w:r>
      <w:proofErr w:type="spellEnd"/>
      <w:r w:rsidRPr="00BE13FE">
        <w:rPr>
          <w:rFonts w:asciiTheme="minorBidi" w:hAnsiTheme="minorBidi"/>
          <w:sz w:val="32"/>
          <w:szCs w:val="32"/>
        </w:rPr>
        <w:t xml:space="preserve"> using </w:t>
      </w:r>
      <w:proofErr w:type="gramStart"/>
      <w:r w:rsidRPr="00BE13FE">
        <w:rPr>
          <w:rFonts w:asciiTheme="minorBidi" w:hAnsiTheme="minorBidi"/>
          <w:sz w:val="32"/>
          <w:szCs w:val="32"/>
        </w:rPr>
        <w:t>the .loc</w:t>
      </w:r>
      <w:proofErr w:type="gramEnd"/>
      <w:r w:rsidRPr="00BE13FE">
        <w:rPr>
          <w:rFonts w:asciiTheme="minorBidi" w:hAnsiTheme="minorBidi"/>
          <w:sz w:val="32"/>
          <w:szCs w:val="32"/>
        </w:rPr>
        <w:t xml:space="preserve"> accessor, thereby preventing potential issues related to data manipulation inaccuracies</w:t>
      </w:r>
      <w:r w:rsidRPr="00BE13FE">
        <w:rPr>
          <w:rFonts w:asciiTheme="minorBidi" w:hAnsiTheme="minorBidi" w:cs="Arial"/>
          <w:sz w:val="32"/>
          <w:szCs w:val="32"/>
          <w:rtl/>
        </w:rPr>
        <w:t>.</w:t>
      </w:r>
      <w:r w:rsidRPr="00BE13FE">
        <w:rPr>
          <w:rFonts w:asciiTheme="minorBidi" w:hAnsiTheme="minorBidi"/>
          <w:sz w:val="32"/>
          <w:szCs w:val="32"/>
        </w:rPr>
        <w:cr/>
      </w:r>
      <w:r w:rsidRPr="00BE13FE">
        <w:rPr>
          <w:rFonts w:asciiTheme="minorBidi" w:hAnsiTheme="minorBidi"/>
          <w:sz w:val="32"/>
          <w:szCs w:val="32"/>
        </w:rPr>
        <w:cr/>
        <w:t>Model Evaluation</w:t>
      </w:r>
      <w:r w:rsidRPr="00BE13FE">
        <w:rPr>
          <w:rFonts w:asciiTheme="minorBidi" w:hAnsiTheme="minorBidi" w:cs="Arial"/>
          <w:sz w:val="32"/>
          <w:szCs w:val="32"/>
          <w:rtl/>
        </w:rPr>
        <w:t>:</w:t>
      </w:r>
      <w:r w:rsidRPr="00BE13FE">
        <w:rPr>
          <w:rFonts w:asciiTheme="minorBidi" w:hAnsiTheme="minorBidi"/>
          <w:sz w:val="32"/>
          <w:szCs w:val="32"/>
        </w:rPr>
        <w:cr/>
        <w:t xml:space="preserve">The model's performance is evaluated using a split of training and testing data. Initial results show promising accuracy, with detailed metrics provided through a classification report and a confusion matrix. Furthermore, we apply 10-fold cross-validation to assess the model's performance more robustly, </w:t>
      </w:r>
      <w:r w:rsidRPr="00BE13FE">
        <w:rPr>
          <w:rFonts w:asciiTheme="minorBidi" w:hAnsiTheme="minorBidi"/>
          <w:sz w:val="32"/>
          <w:szCs w:val="32"/>
        </w:rPr>
        <w:lastRenderedPageBreak/>
        <w:t>ensuring that our findings are not merely tailored to a particular subset of the data</w:t>
      </w:r>
      <w:r w:rsidRPr="00BE13FE">
        <w:rPr>
          <w:rFonts w:asciiTheme="minorBidi" w:hAnsiTheme="minorBidi" w:cs="Arial"/>
          <w:sz w:val="32"/>
          <w:szCs w:val="32"/>
          <w:rtl/>
        </w:rPr>
        <w:t>.</w:t>
      </w:r>
      <w:r w:rsidRPr="00BE13FE">
        <w:rPr>
          <w:rFonts w:asciiTheme="minorBidi" w:hAnsiTheme="minorBidi"/>
          <w:sz w:val="32"/>
          <w:szCs w:val="32"/>
        </w:rPr>
        <w:cr/>
      </w:r>
      <w:r w:rsidRPr="00BE13FE">
        <w:rPr>
          <w:rFonts w:asciiTheme="minorBidi" w:hAnsiTheme="minorBidi"/>
          <w:sz w:val="32"/>
          <w:szCs w:val="32"/>
        </w:rPr>
        <w:cr/>
        <w:t>Conclusion and Future Work</w:t>
      </w:r>
      <w:r w:rsidRPr="00BE13FE">
        <w:rPr>
          <w:rFonts w:asciiTheme="minorBidi" w:hAnsiTheme="minorBidi" w:cs="Arial"/>
          <w:sz w:val="32"/>
          <w:szCs w:val="32"/>
          <w:rtl/>
        </w:rPr>
        <w:t>:</w:t>
      </w:r>
      <w:r w:rsidRPr="00BE13FE">
        <w:rPr>
          <w:rFonts w:asciiTheme="minorBidi" w:hAnsiTheme="minorBidi"/>
          <w:sz w:val="32"/>
          <w:szCs w:val="32"/>
        </w:rPr>
        <w:cr/>
        <w:t>Working with the Gradient Boosting Classifier on the Wine Quality dataset provided insightful experience into the practical application of machine learning techniques. The process of tuning and evaluating the model underscored the importance of careful parameter selection and the benefits of cross-validation. Moving forward, comparing these results with those obtained from other classification algorithms used by peers will offer deeper insights into how different models perform on the same dataset and which models are better suited for specific types of data or tasks</w:t>
      </w:r>
      <w:r w:rsidRPr="00BE13FE">
        <w:rPr>
          <w:rFonts w:asciiTheme="minorBidi" w:hAnsiTheme="minorBidi" w:cs="Arial"/>
          <w:sz w:val="32"/>
          <w:szCs w:val="32"/>
          <w:rtl/>
        </w:rPr>
        <w:t>.</w:t>
      </w:r>
      <w:r w:rsidRPr="00BE13FE">
        <w:rPr>
          <w:rFonts w:asciiTheme="minorBidi" w:hAnsiTheme="minorBidi"/>
          <w:sz w:val="32"/>
          <w:szCs w:val="32"/>
        </w:rPr>
        <w:cr/>
      </w:r>
      <w:r w:rsidRPr="00BE13FE">
        <w:rPr>
          <w:rFonts w:asciiTheme="minorBidi" w:hAnsiTheme="minorBidi"/>
          <w:sz w:val="32"/>
          <w:szCs w:val="32"/>
        </w:rPr>
        <w:cr/>
        <w:t>Significance of Collaborative Tools</w:t>
      </w:r>
      <w:r w:rsidRPr="00BE13FE">
        <w:rPr>
          <w:rFonts w:asciiTheme="minorBidi" w:hAnsiTheme="minorBidi" w:cs="Arial"/>
          <w:sz w:val="32"/>
          <w:szCs w:val="32"/>
          <w:rtl/>
        </w:rPr>
        <w:t>:</w:t>
      </w:r>
      <w:r w:rsidRPr="00BE13FE">
        <w:rPr>
          <w:rFonts w:asciiTheme="minorBidi" w:hAnsiTheme="minorBidi"/>
          <w:sz w:val="32"/>
          <w:szCs w:val="32"/>
        </w:rPr>
        <w:cr/>
        <w:t>This project not only enhanced technical skills in machine learning but also emphasized the value of collaboration and shared tools in a data science environment. The use of version control systems like Git facilitated seamless collaboration among team members, allowing for effective versioning and sharing of scripts and reports</w:t>
      </w:r>
      <w:r w:rsidRPr="00BE13FE">
        <w:rPr>
          <w:rFonts w:asciiTheme="minorBidi" w:hAnsiTheme="minorBidi" w:cs="Arial"/>
          <w:sz w:val="32"/>
          <w:szCs w:val="32"/>
          <w:rtl/>
        </w:rPr>
        <w:t>.</w:t>
      </w:r>
      <w:r w:rsidRPr="00BE13FE">
        <w:rPr>
          <w:rFonts w:asciiTheme="minorBidi" w:hAnsiTheme="minorBidi"/>
          <w:sz w:val="32"/>
          <w:szCs w:val="32"/>
        </w:rPr>
        <w:cr/>
      </w:r>
    </w:p>
    <w:sectPr w:rsidR="006A766C" w:rsidRPr="00BE13FE" w:rsidSect="00EE368F">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125C"/>
    <w:multiLevelType w:val="multilevel"/>
    <w:tmpl w:val="340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848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6C"/>
    <w:rsid w:val="000E7F0B"/>
    <w:rsid w:val="001B796E"/>
    <w:rsid w:val="00237165"/>
    <w:rsid w:val="002C277F"/>
    <w:rsid w:val="0033421A"/>
    <w:rsid w:val="00463771"/>
    <w:rsid w:val="00500EFD"/>
    <w:rsid w:val="00531ED8"/>
    <w:rsid w:val="0058122E"/>
    <w:rsid w:val="00590A72"/>
    <w:rsid w:val="005C3B1C"/>
    <w:rsid w:val="0067085F"/>
    <w:rsid w:val="006A766C"/>
    <w:rsid w:val="00855D57"/>
    <w:rsid w:val="008B4768"/>
    <w:rsid w:val="008E6EF9"/>
    <w:rsid w:val="009664B3"/>
    <w:rsid w:val="00A31901"/>
    <w:rsid w:val="00A7787C"/>
    <w:rsid w:val="00B86EE2"/>
    <w:rsid w:val="00BE13FE"/>
    <w:rsid w:val="00BF3FBB"/>
    <w:rsid w:val="00CA47EE"/>
    <w:rsid w:val="00CD4BBD"/>
    <w:rsid w:val="00D60CC4"/>
    <w:rsid w:val="00DB1DB6"/>
    <w:rsid w:val="00DC5D7F"/>
    <w:rsid w:val="00EE368F"/>
    <w:rsid w:val="00FE5B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24865"/>
  <w15:chartTrackingRefBased/>
  <w15:docId w15:val="{247CF948-BF97-45BC-A678-6B35BEE9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71"/>
    <w:pPr>
      <w:bidi/>
    </w:pPr>
  </w:style>
  <w:style w:type="paragraph" w:styleId="Heading1">
    <w:name w:val="heading 1"/>
    <w:basedOn w:val="Normal"/>
    <w:next w:val="Normal"/>
    <w:link w:val="Heading1Char"/>
    <w:uiPriority w:val="9"/>
    <w:qFormat/>
    <w:rsid w:val="006A7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7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7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66C"/>
    <w:rPr>
      <w:rFonts w:eastAsiaTheme="majorEastAsia" w:cstheme="majorBidi"/>
      <w:color w:val="272727" w:themeColor="text1" w:themeTint="D8"/>
    </w:rPr>
  </w:style>
  <w:style w:type="paragraph" w:styleId="Title">
    <w:name w:val="Title"/>
    <w:basedOn w:val="Normal"/>
    <w:next w:val="Normal"/>
    <w:link w:val="TitleChar"/>
    <w:uiPriority w:val="10"/>
    <w:qFormat/>
    <w:rsid w:val="006A7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66C"/>
    <w:pPr>
      <w:spacing w:before="160"/>
      <w:jc w:val="center"/>
    </w:pPr>
    <w:rPr>
      <w:i/>
      <w:iCs/>
      <w:color w:val="404040" w:themeColor="text1" w:themeTint="BF"/>
    </w:rPr>
  </w:style>
  <w:style w:type="character" w:customStyle="1" w:styleId="QuoteChar">
    <w:name w:val="Quote Char"/>
    <w:basedOn w:val="DefaultParagraphFont"/>
    <w:link w:val="Quote"/>
    <w:uiPriority w:val="29"/>
    <w:rsid w:val="006A766C"/>
    <w:rPr>
      <w:i/>
      <w:iCs/>
      <w:color w:val="404040" w:themeColor="text1" w:themeTint="BF"/>
    </w:rPr>
  </w:style>
  <w:style w:type="paragraph" w:styleId="ListParagraph">
    <w:name w:val="List Paragraph"/>
    <w:basedOn w:val="Normal"/>
    <w:uiPriority w:val="34"/>
    <w:qFormat/>
    <w:rsid w:val="006A766C"/>
    <w:pPr>
      <w:ind w:left="720"/>
      <w:contextualSpacing/>
    </w:pPr>
  </w:style>
  <w:style w:type="character" w:styleId="IntenseEmphasis">
    <w:name w:val="Intense Emphasis"/>
    <w:basedOn w:val="DefaultParagraphFont"/>
    <w:uiPriority w:val="21"/>
    <w:qFormat/>
    <w:rsid w:val="006A766C"/>
    <w:rPr>
      <w:i/>
      <w:iCs/>
      <w:color w:val="0F4761" w:themeColor="accent1" w:themeShade="BF"/>
    </w:rPr>
  </w:style>
  <w:style w:type="paragraph" w:styleId="IntenseQuote">
    <w:name w:val="Intense Quote"/>
    <w:basedOn w:val="Normal"/>
    <w:next w:val="Normal"/>
    <w:link w:val="IntenseQuoteChar"/>
    <w:uiPriority w:val="30"/>
    <w:qFormat/>
    <w:rsid w:val="006A7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66C"/>
    <w:rPr>
      <w:i/>
      <w:iCs/>
      <w:color w:val="0F4761" w:themeColor="accent1" w:themeShade="BF"/>
    </w:rPr>
  </w:style>
  <w:style w:type="character" w:styleId="IntenseReference">
    <w:name w:val="Intense Reference"/>
    <w:basedOn w:val="DefaultParagraphFont"/>
    <w:uiPriority w:val="32"/>
    <w:qFormat/>
    <w:rsid w:val="006A766C"/>
    <w:rPr>
      <w:b/>
      <w:bCs/>
      <w:smallCaps/>
      <w:color w:val="0F4761" w:themeColor="accent1" w:themeShade="BF"/>
      <w:spacing w:val="5"/>
    </w:rPr>
  </w:style>
  <w:style w:type="character" w:styleId="Hyperlink">
    <w:name w:val="Hyperlink"/>
    <w:basedOn w:val="DefaultParagraphFont"/>
    <w:uiPriority w:val="99"/>
    <w:unhideWhenUsed/>
    <w:rsid w:val="00DC5D7F"/>
    <w:rPr>
      <w:color w:val="467886" w:themeColor="hyperlink"/>
      <w:u w:val="single"/>
    </w:rPr>
  </w:style>
  <w:style w:type="character" w:styleId="UnresolvedMention">
    <w:name w:val="Unresolved Mention"/>
    <w:basedOn w:val="DefaultParagraphFont"/>
    <w:uiPriority w:val="99"/>
    <w:semiHidden/>
    <w:unhideWhenUsed/>
    <w:rsid w:val="00DC5D7F"/>
    <w:rPr>
      <w:color w:val="605E5C"/>
      <w:shd w:val="clear" w:color="auto" w:fill="E1DFDD"/>
    </w:rPr>
  </w:style>
  <w:style w:type="character" w:styleId="FollowedHyperlink">
    <w:name w:val="FollowedHyperlink"/>
    <w:basedOn w:val="DefaultParagraphFont"/>
    <w:uiPriority w:val="99"/>
    <w:semiHidden/>
    <w:unhideWhenUsed/>
    <w:rsid w:val="00BF3FBB"/>
    <w:rPr>
      <w:color w:val="96607D" w:themeColor="followedHyperlink"/>
      <w:u w:val="single"/>
    </w:rPr>
  </w:style>
  <w:style w:type="paragraph" w:styleId="NormalWeb">
    <w:name w:val="Normal (Web)"/>
    <w:basedOn w:val="Normal"/>
    <w:uiPriority w:val="99"/>
    <w:semiHidden/>
    <w:unhideWhenUsed/>
    <w:rsid w:val="00BF3FBB"/>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3FBB"/>
    <w:rPr>
      <w:b/>
      <w:bCs/>
    </w:rPr>
  </w:style>
  <w:style w:type="character" w:styleId="HTMLCode">
    <w:name w:val="HTML Code"/>
    <w:basedOn w:val="DefaultParagraphFont"/>
    <w:uiPriority w:val="99"/>
    <w:semiHidden/>
    <w:unhideWhenUsed/>
    <w:rsid w:val="005C3B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2240">
      <w:bodyDiv w:val="1"/>
      <w:marLeft w:val="0"/>
      <w:marRight w:val="0"/>
      <w:marTop w:val="0"/>
      <w:marBottom w:val="0"/>
      <w:divBdr>
        <w:top w:val="none" w:sz="0" w:space="0" w:color="auto"/>
        <w:left w:val="none" w:sz="0" w:space="0" w:color="auto"/>
        <w:bottom w:val="none" w:sz="0" w:space="0" w:color="auto"/>
        <w:right w:val="none" w:sz="0" w:space="0" w:color="auto"/>
      </w:divBdr>
    </w:div>
    <w:div w:id="159977679">
      <w:bodyDiv w:val="1"/>
      <w:marLeft w:val="0"/>
      <w:marRight w:val="0"/>
      <w:marTop w:val="0"/>
      <w:marBottom w:val="0"/>
      <w:divBdr>
        <w:top w:val="none" w:sz="0" w:space="0" w:color="auto"/>
        <w:left w:val="none" w:sz="0" w:space="0" w:color="auto"/>
        <w:bottom w:val="none" w:sz="0" w:space="0" w:color="auto"/>
        <w:right w:val="none" w:sz="0" w:space="0" w:color="auto"/>
      </w:divBdr>
    </w:div>
    <w:div w:id="404109918">
      <w:bodyDiv w:val="1"/>
      <w:marLeft w:val="0"/>
      <w:marRight w:val="0"/>
      <w:marTop w:val="0"/>
      <w:marBottom w:val="0"/>
      <w:divBdr>
        <w:top w:val="none" w:sz="0" w:space="0" w:color="auto"/>
        <w:left w:val="none" w:sz="0" w:space="0" w:color="auto"/>
        <w:bottom w:val="none" w:sz="0" w:space="0" w:color="auto"/>
        <w:right w:val="none" w:sz="0" w:space="0" w:color="auto"/>
      </w:divBdr>
    </w:div>
    <w:div w:id="206189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690</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יאיר דוידוף</dc:creator>
  <cp:keywords/>
  <dc:description/>
  <cp:lastModifiedBy>yair davidoff</cp:lastModifiedBy>
  <cp:revision>19</cp:revision>
  <dcterms:created xsi:type="dcterms:W3CDTF">2024-03-26T19:58:00Z</dcterms:created>
  <dcterms:modified xsi:type="dcterms:W3CDTF">2024-04-06T21:40:00Z</dcterms:modified>
</cp:coreProperties>
</file>