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הנחיות ל-AI Coder — קצבת אזרח ותיק (גרסה סופית v8)</w:t>
      </w:r>
    </w:p>
    <w:p>
      <w:pPr>
        <w:bidi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מיפוי Playwright v1–v8b | אפריל 2026 | 34 שדות.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מבנה הוויזארד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4 שלבים ראשיים: פרטי מבוטח → מצב משפחתי+תלויים → ותק/נכות/עבודה → הכנסות כספיות.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אובייקט state מלא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state =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1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gender: null,               // "male" | "female"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birthDate: null,            // Date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checkType: null,            // "income"(5) | "full"(12)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2 — זכר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maritalStatus: null,        // 0=רווק | 1=נשוי | 2=גרוש | 3=אלמן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partnerResident: null,   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marriedTime: null,          // 0=יותר משנה | 1=פחות+ילד | 2=פחות ללא ילד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partnerAge: null,           // 2=&lt;45 | 4=45-67 | 7=&gt;67  ← ערכים אמיתיים!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שאלות אישה (45-67)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zugWorkType: null,          // 0=שכירה | 1=עצמאית | 2=שניהם | 3=לא עובדת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zugKitsba: null,            // 0=זקנה | 1=נכות עבודה | 2=נכות כללית | 3=אינה מקבלת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tossefetYeladim: null,      // 0=כן | 1=לא (תוספת ילדים בקצבה)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שאלות אישה (&gt;67)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zugKitsbaMealGuil: null,    // 0=זקנה | 1=נכות עבודה | 2=נכות כללית | 3=אינה מקבלת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2 — נקבה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maritalStatusF: null,       // 0=רווקה | 1=נשואה | 2=גרושה | 3=אלמנה | 5=עגונה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partnerResidentF: null,     // 0=כן | 1=לא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toshevetHozeret: null,      // true | false (רווקה)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widowKitsba: null,          // true | false (אלמנה)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ילדים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children: {u18:0,s18_20:0,sp18_20:0,a18_24:0,v18_21:0},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2ג — מלאה בלבד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toshavHozer: null,       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3א — מלאה בלבד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qualPeriod: null,           // 0|1|2|3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3ב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vetek: 0,                   // 0–50, זוגיים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disabilityPension: null, 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incomeNotFromWork: null, 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doYouWork: null,            // true | 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workType: null,             // 0=שכיר | 1=עצמאי | 2=שניהם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4 — הכנסות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sallaryIncome: null,        // ₪/חודש (שכיר)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maanak: null,               // ₪/חודש (שכיר)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atsmaiIncome: null,         // ₪/שנה  (עצמאי)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notFromWork1: null,         // השכרת נכס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notFromWork3: null,         // ריבית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notFromWork4: null,         // שכר דירקטור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getVisibleFields(state)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getVisibleFields(state)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 = ["gender","birthDate","checkType"];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(!state.gender) return f;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f.push("toshavHozer");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(state.gender === "male")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f.push("maritalStatus");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1)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f.push("partnerResident");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(state.partnerResident === true)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f.push("marriedTime","partnerAge");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(state.partnerAge === 4) {  // 45-67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f.push("zugWorkType","zugKitsba","tossefetYeladim");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(state.partnerAge === 7) {  // &gt;67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f.push("zugKitsbaMealGuil");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partnerAge === 2 (&lt;45): אין שאלות נוספות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f.push("maritalStatusF");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(state.maritalStatusF === 1) f.push("partnerResidentF");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(state.maritalStatusF === 0) f.push("toshevetHozeret");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(state.maritalStatusF === 3) f.push("widowKitsba");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f.push("TxtWith1","TxtWith2","TxtWith3","TxtWith4","TxtWith5");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f.push("qualPeriod");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f.push("vetek","disabilityPension");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(state.disabilityPension === false)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f.push("incomeNotFromWork","doYouWork");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(state.doYouWork === true) f.push("workType");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(state.workType === 0 || state.workType === 2)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f.push("sallaryIncome","maanak");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(state.workType === 1 || state.workType === 2)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f.push("atsmaiIncome");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(state.incomeNotFromWork === true)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f.push("notFromWork1","notFromWork3","notFromWork4");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f;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סכמת שדות מלאה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9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שם קצר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סוג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ערכים</w:t>
            </w:r>
          </w:p>
        </w:tc>
        <w:tc>
          <w:tcPr>
            <w:tcW w:type="dxa" w:w="2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תנאי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1 — פרטי מבוטח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[תמיד מוצג]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rdb_Gender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0=זכר | 1=נקבה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DynDatePicker_BirthDate_Date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rdb_action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5=הכנסות בלבד | 12=מלאה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2א — מצב משפחתי (זכר)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[מין = זכר]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1=נשוי/ידוע בציבור | 2=גרוש | 3=אלמן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rdb_PatnerResident_Male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= נשוי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1=פחות+ילד | 2=פחות ללא ילד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נשוי + PatnerResident=כן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rdb_PartnerAge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2=פחות מ-45 | 4=בין 45 ל-67 | 7=מעל 67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נשוי + PatnerResident=כן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rdb_zugWorkType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0=שכירה | 1=עצמאית | 2=שכירה+עצמאית | 3=לא עובדת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PartnerAge = 4 (45-67) ♦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0=אזרח ותיק | 1=נכות עבודה/תלויים | 2=נכות כללית | 3=אינה מקבלת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PartnerAge = 4 (45-67) ♦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rdb_tossefetYeladim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PartnerAge = 4 (45-67) ♦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rdb_zugKitsbaMealGuil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0=אזרח ותיק | 1=נכות עבודה/תלויים | 2=נכות כללית | 3=אינה מקבלת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AD1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PartnerAge = 7 (מעל 67) ♦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TxtWith2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 שלם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2ב — מצב משפחתי (נקבה)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[מין = נקבה]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rdb_MaritalStatus_Female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0=רווקה | 1=נשואה/ידועה | 2=גרושה | 3=אלמנה | 5=עגונה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rdb_MarriedToInsured_PartnerResident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נשואה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rdb_ToshevetHozeret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רווקה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rdb_WidowKitsba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אלמנה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TxtWith1–TxtWith5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זהה לזכר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2ג — תושב חוזר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[סוג בדיקה = מלאה (12)]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rdb_ToshavHozer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3א — תקופת אכשרה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[סוג בדיקה = מלאה (12)]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rdb_QualificationPeriod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0=60 חודש/10 שנים | 1=144 חודש | 2=60 חודש מתושבות | 3=אחר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3ב — ותק, נכות ועבודה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[כל המסלולים]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txt_Vetek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מספרים זוגיים 0–50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rdb_DisabilityPension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תמיד בשלב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rdb_Income_NotFromWork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נכות = לא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rdb_DoYouWork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true=כן | false=לא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נכות = לא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2=שכיר+עצמאי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עובד = כן</w:t>
            </w:r>
          </w:p>
        </w:tc>
      </w:tr>
      <w:tr>
        <w:tc>
          <w:tcPr>
            <w:tcW w:type="dxa" w:w="8126"/>
            <w:gridSpan w:val="4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שלב 4 — הכנסות כספיות</w:t>
            </w:r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  [כל המסלולים (אחרי workType)]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txt_sallaryIncome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workType = שכיר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txt_maanak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₪/חודש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workType = שכיר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txt_atsmaiIncome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₪/שנה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workType = עצמאי ★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txt_notFromWork1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Income_NotFromWork = כן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txt_notFromWork3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Income_NotFromWork = כן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txt_notFromWork4</w:t>
            </w:r>
          </w:p>
        </w:tc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סכום ₪</w:t>
            </w:r>
          </w:p>
        </w:tc>
        <w:tc>
          <w:tcPr>
            <w:tcW w:type="dxa" w:w="17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Income_NotFromWork = כן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הנחיות קריטיות</w:t>
      </w:r>
    </w:p>
    <w:p>
      <w:pPr>
        <w:pBdr>
          <w:left w:val="single" w:color="FF0000" w:sz="8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חשוב: PartnerAge: ערכים אמיתיים הם 2/4/7 — לא 0/1/2! אישה &lt;45 → value="2", 45-67 → value="4", &gt;67 → value="7".</w:t>
      </w:r>
    </w:p>
    <w:p>
      <w:r>
        <w:rPr>
          <w:sz w:val="10"/>
          <w:szCs w:val="10"/>
        </w:rPr>
        <w:t xml:space="preserve"/>
      </w:r>
    </w:p>
    <w:p>
      <w:pPr>
        <w:pBdr>
          <w:left w:val="single" w:color="FF0000" w:sz="8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חשוב: ערכי radio הם מחרוזות: "true"/"false" — לא boolean. zugWorkType/zugKitsba הם "0"/"1"/"2"/"3".</w:t>
      </w:r>
    </w:p>
    <w:p>
      <w:r>
        <w:rPr>
          <w:sz w:val="10"/>
          <w:szCs w:val="10"/>
        </w:rPr>
        <w:t xml:space="preserve"/>
      </w:r>
    </w:p>
    <w:p>
      <w:pPr>
        <w:pBdr>
          <w:left w:val="single" w:color="FF0000" w:sz="8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חשוב: atsmaiIncome הוא שנתי (שומה), sallaryIncome הוא חודשי.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sz w:val="20"/>
          <w:szCs w:val="20"/>
        </w:rPr>
        <w:t xml:space="preserve">אישה &lt;45 (partnerAge=2): אין שאלות נוספות מעבר ל-partnerAge עצמו.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sz w:val="20"/>
          <w:szCs w:val="20"/>
        </w:rPr>
        <w:t xml:space="preserve">אישה 45-67 (partnerAge=4): 3 שאלות — zugWorkType + zugKitsba + tossefetYeladim.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sz w:val="20"/>
          <w:szCs w:val="20"/>
        </w:rPr>
        <w:t xml:space="preserve">אישה &gt;67 (partnerAge=7): שאלה אחת — zugKitsbaMealGuil.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sz w:val="20"/>
          <w:szCs w:val="20"/>
        </w:rPr>
        <w:t xml:space="preserve">שדות האישה משפיעים על חישוב תוספת בן/זוג בקצבה — הלוגיקה תסופק בנפרד.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sz w:val="20"/>
          <w:szCs w:val="20"/>
        </w:rPr>
        <w:t xml:space="preserve">לוגיקת החישוב (סכומים, תקרות, מקדמים) תסופק בנפרד ע"י יועץ.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מקורות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URL: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מיפוי: Playwright v1–v8b, אפריל 2026. סה"כ שדות: 34.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5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2026-04-07T19:24:42.232Z</dcterms:created>
  <dcterms:modified xsi:type="dcterms:W3CDTF">2026-04-07T19:24:42.232Z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