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מחשבון קצבת אזרח ותיק — מיפוי שדות מלא</w:t>
      </w:r>
    </w:p>
    <w:p>
      <w:pPr>
        <w:bidi/>
      </w:pPr>
      <w:r>
        <w:rPr>
          <w:rFonts w:ascii="Arial" w:cs="Arial" w:eastAsia="Arial" w:hAnsi="Arial"/>
          <w:color w:val="595959"/>
          <w:sz w:val="18"/>
          <w:szCs w:val="18"/>
        </w:rPr>
        <w:t xml:space="preserve">כתובת: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color w:val="595959"/>
          <w:sz w:val="18"/>
          <w:szCs w:val="18"/>
        </w:rPr>
        <w:t xml:space="preserve">תאריך מיפוי: אפריל 2026  |  כלי: Playwright (Chromium)  |  שדות שנמצאו: 23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טבלת שדות לפי שלב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700"/>
        <w:gridCol w:w="2800"/>
        <w:gridCol w:w="1326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שדה / שאלה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שם טכני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ערכים אפשריים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תנאי הצגה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1 — פרטי מבוטח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[תמיד מוצג]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מין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rdb_Gender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0=זכר | 1=נקבה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תאריך לידה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DynDatePicker_BirthDate_Date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בדיקה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rdb_action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5=הכנסות בלבד | 12=מלאה (הכנסות+ביטוח)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2א — מצב משפחתי (זכר)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זכר]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1=נשוי/ידוע בציבור | 2=גרוש | 3=אלמן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בן/זוג מתגורר איתך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נשוי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משך הנישואין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 משנה+ילד | 2=פחות משנה ללא ילד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נשוי + PatnerResident = כן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תלויים עד גיל 18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(תיכון/קדם-צבאי)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TxtWith2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(חינוך מיוחד)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TxtWith3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18-24 (שירות סדיר/לאומי)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TxtWith4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18-21 (התנדבות)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TxtWith5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2ב — מצב משפחתי (נקבה)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נקבה]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rdb_MaritalStatus_Female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0=רווקה | 1=נשואה/ידועה | 2=גרושה | 3=אלמנה | 5=עגונה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בן/זוג מתגורר איתך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rdb_MarriedToInsured_PartnerResident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נשואה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תושבת חוזרת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rdb_ToshevetHozeret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רווקה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מקבלת קצבת שאירים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rdb_WidowKitsba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אלמנה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תלויים (5 שדות)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TxtWith1–TxtWith5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זהה לזכר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2ג — תושב חוזר (בדיקה מלאה בלבד)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rdb_action = 12 (בדיקה מלאה)]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 חוזר / עולה חדש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rdb_ToshavHozer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3א — תקופת אכשרה (בדיקה מלאה בלבד)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rdb_action = 12 (בדיקה מלאה)]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ביטוח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rdb_QualificationPeriod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0=60 חודש מ-10 שנים אחרונות | 1=144 חודש (12 שנים) | 2=60 חודש מיום תושבות | 3=אחר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9026"/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3ב — ותק, נכות ועבודה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[כל המסלולים]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אחוז תוספת ותק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txt_Vetek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מספרים זוגיים 0–50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מקבל קצבת נכות מעבודה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rdb_DisabilityPension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שלא מעבודה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rdb_Income_NotFromWork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DisabilityPension = לא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עובד/ת כיום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rdb_DoYouWork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DisabilityPension = לא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עבודה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2=שכיר+עצמאי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DoYouWork = כן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מקרא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ירוק</w:t>
            </w:r>
          </w:p>
        </w:tc>
        <w:tc>
          <w:tcPr>
            <w:tcW w:type="dxa" w:w="7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מוצג תמיד בשלב זה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צהוב</w:t>
            </w:r>
          </w:p>
        </w:tc>
        <w:tc>
          <w:tcPr>
            <w:tcW w:type="dxa" w:w="7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מותנה — מוצג רק בתנאי המצוין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שם בכחול נטוי</w:t>
            </w:r>
          </w:p>
        </w:tc>
        <w:tc>
          <w:tcPr>
            <w:tcW w:type="dxa" w:w="7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שם הפרמטר הטכני כפי שמופיע ב-HTML של המחשבון (ללא prefix ה-ASP.NET)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הערות: 1) שמות השדות המלאים מתחילים ב-ctl00_ctl43_g_d1971041_4f08_4f10_93ce_9b727231386f_ctl00_ — הוצא כאן לקיצור. 2) המחשבון בנוי על ASP.NET Wizard עם UpdatePanel — כל "המשך" הוא PostBack. 3) שאלות ההכנסה בפועל (סכום ₪) לא קיימות — המחשבון שואל כן/לא בלבד ומחשב לפי סף מוגדר בשרת. 4) מקור: מיפוי אוטומטי ע"י Playwright, אפריל 2026.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2026-04-06T06:14:50.260Z</dcterms:created>
  <dcterms:modified xsi:type="dcterms:W3CDTF">2026-04-06T06:14:50.262Z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