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27592" w14:textId="77777777" w:rsidR="00502D73"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 3506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FLUIDS LABORATORY</w:t>
      </w:r>
    </w:p>
    <w:p w14:paraId="38451152" w14:textId="77777777" w:rsidR="00502D73" w:rsidRDefault="00000000">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AIRFOIL DRAG AND LIFT FORCES IN A WIND TUNNEL</w:t>
      </w:r>
    </w:p>
    <w:p w14:paraId="4CB641DE" w14:textId="77777777" w:rsidR="00502D73" w:rsidRDefault="00000000">
      <w:pPr>
        <w:numPr>
          <w:ilvl w:val="0"/>
          <w:numId w:val="1"/>
        </w:numPr>
        <w:tabs>
          <w:tab w:val="left" w:pos="760"/>
        </w:tabs>
        <w:spacing w:before="240" w:line="360" w:lineRule="auto"/>
        <w:ind w:left="760" w:hanging="7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0709BBA4" w14:textId="77777777" w:rsidR="00502D73" w:rsidRDefault="00000000">
      <w:pPr>
        <w:numPr>
          <w:ilvl w:val="0"/>
          <w:numId w:val="2"/>
        </w:numPr>
        <w:tabs>
          <w:tab w:val="left" w:pos="1080"/>
        </w:tabs>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 the pressure distribution and the drag &amp; lift forces on an airfoil in a wind tunnel.</w:t>
      </w:r>
    </w:p>
    <w:p w14:paraId="1B703BD3" w14:textId="77777777" w:rsidR="00502D73" w:rsidRDefault="00000000">
      <w:pPr>
        <w:numPr>
          <w:ilvl w:val="0"/>
          <w:numId w:val="2"/>
        </w:numPr>
        <w:tabs>
          <w:tab w:val="left" w:pos="1080"/>
        </w:tabs>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drag and lift coefficients for flow over an airfoil.</w:t>
      </w:r>
    </w:p>
    <w:p w14:paraId="3BB3DECD" w14:textId="77777777" w:rsidR="00502D73" w:rsidRDefault="00000000">
      <w:pPr>
        <w:numPr>
          <w:ilvl w:val="0"/>
          <w:numId w:val="2"/>
        </w:numPr>
        <w:tabs>
          <w:tab w:val="left" w:pos="1080"/>
        </w:tabs>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the effect of angle of attack on pressure distribution, drag, and lift.</w:t>
      </w:r>
    </w:p>
    <w:p w14:paraId="7E772D72" w14:textId="77777777" w:rsidR="00502D73" w:rsidRDefault="00000000">
      <w:pPr>
        <w:numPr>
          <w:ilvl w:val="0"/>
          <w:numId w:val="3"/>
        </w:numPr>
        <w:tabs>
          <w:tab w:val="left" w:pos="720"/>
        </w:tabs>
        <w:spacing w:before="240" w:line="360" w:lineRule="auto"/>
        <w:ind w:left="720"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3D17597D" w14:textId="77777777" w:rsidR="00502D73" w:rsidRDefault="00000000">
      <w:pPr>
        <w:spacing w:before="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illustrates the surface forces, </w:t>
      </w: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caused by pressures and shear stresses, </w:t>
      </w:r>
      <w:r>
        <w:rPr>
          <w:rFonts w:ascii="Times New Roman" w:eastAsia="Times New Roman" w:hAnsi="Times New Roman" w:cs="Times New Roman"/>
          <w:b/>
          <w:sz w:val="24"/>
          <w:szCs w:val="24"/>
        </w:rPr>
        <w:t>τ</w:t>
      </w:r>
      <w:r>
        <w:rPr>
          <w:rFonts w:ascii="Times New Roman" w:eastAsia="Times New Roman" w:hAnsi="Times New Roman" w:cs="Times New Roman"/>
          <w:sz w:val="24"/>
          <w:szCs w:val="24"/>
        </w:rPr>
        <w:t xml:space="preserve">, on an object immersed in </w:t>
      </w:r>
      <w:r>
        <w:rPr>
          <w:rFonts w:ascii="Times New Roman" w:eastAsia="Times New Roman" w:hAnsi="Times New Roman" w:cs="Times New Roman"/>
          <w:noProof/>
          <w:sz w:val="24"/>
          <w:szCs w:val="24"/>
        </w:rPr>
        <w:t>a viscous</w:t>
      </w:r>
      <w:r>
        <w:rPr>
          <w:rFonts w:ascii="Times New Roman" w:eastAsia="Times New Roman" w:hAnsi="Times New Roman" w:cs="Times New Roman"/>
          <w:sz w:val="24"/>
          <w:szCs w:val="24"/>
        </w:rPr>
        <w:t xml:space="preserve"> fluid.</w:t>
      </w:r>
    </w:p>
    <w:p w14:paraId="43D0D99D" w14:textId="77777777" w:rsidR="00502D73" w:rsidRDefault="00000000">
      <w:pPr>
        <w:spacing w:line="360" w:lineRule="auto"/>
        <w:ind w:firstLine="73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A66B8F" wp14:editId="6D7936AC">
            <wp:extent cx="5133340" cy="2182495"/>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5133340" cy="2182495"/>
                    </a:xfrm>
                    <a:prstGeom prst="rect">
                      <a:avLst/>
                    </a:prstGeom>
                    <a:noFill/>
                  </pic:spPr>
                </pic:pic>
              </a:graphicData>
            </a:graphic>
          </wp:inline>
        </w:drawing>
      </w:r>
    </w:p>
    <w:p w14:paraId="3E3947A2" w14:textId="77777777" w:rsidR="00502D73" w:rsidRDefault="00000000">
      <w:pPr>
        <w:spacing w:before="240" w:line="360" w:lineRule="auto"/>
        <w:ind w:left="9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An Object in a Viscous Flow Stream.</w:t>
      </w:r>
    </w:p>
    <w:p w14:paraId="367DE566" w14:textId="77777777" w:rsidR="00502D7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net force,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on the </w:t>
      </w:r>
      <w:r>
        <w:rPr>
          <w:rFonts w:ascii="Times New Roman" w:eastAsia="Times New Roman" w:hAnsi="Times New Roman" w:cs="Times New Roman"/>
          <w:noProof/>
          <w:sz w:val="24"/>
          <w:szCs w:val="24"/>
        </w:rPr>
        <w:t>object,</w:t>
      </w:r>
      <w:r>
        <w:rPr>
          <w:rFonts w:ascii="Times New Roman" w:eastAsia="Times New Roman" w:hAnsi="Times New Roman" w:cs="Times New Roman"/>
          <w:sz w:val="24"/>
          <w:szCs w:val="24"/>
        </w:rPr>
        <w:t xml:space="preserve"> can be resolved into two components:</w:t>
      </w:r>
    </w:p>
    <w:p w14:paraId="16D641D7" w14:textId="77777777" w:rsidR="00502D73" w:rsidRDefault="00000000">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Drag Force,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the force parallel to the flow vector</w:t>
      </w:r>
    </w:p>
    <w:p w14:paraId="34A88908" w14:textId="77777777" w:rsidR="00502D73" w:rsidRDefault="00000000">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Lift Force,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L</w:t>
      </w:r>
      <w:r>
        <w:rPr>
          <w:rFonts w:ascii="Times New Roman" w:eastAsia="Times New Roman" w:hAnsi="Times New Roman" w:cs="Times New Roman"/>
          <w:sz w:val="24"/>
          <w:szCs w:val="24"/>
        </w:rPr>
        <w:t xml:space="preserve">, is the force normal to the flow vector </w:t>
      </w:r>
    </w:p>
    <w:p w14:paraId="409DCD06" w14:textId="77777777" w:rsidR="00502D7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drag and lift coefficients, </w:t>
      </w:r>
      <w:r>
        <w:rPr>
          <w:rFonts w:ascii="Times New Roman" w:eastAsia="Times New Roman" w:hAnsi="Times New Roman" w:cs="Times New Roman"/>
          <w:b/>
          <w:sz w:val="24"/>
          <w:szCs w:val="24"/>
        </w:rPr>
        <w:t>C</w:t>
      </w:r>
      <w:r>
        <w:rPr>
          <w:rFonts w:ascii="Times New Roman" w:eastAsia="Times New Roman" w:hAnsi="Times New Roman" w:cs="Times New Roman"/>
          <w:b/>
          <w:sz w:val="24"/>
          <w:szCs w:val="24"/>
          <w:vertAlign w:val="subscript"/>
        </w:rPr>
        <w:t>D</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C</w:t>
      </w:r>
      <w:r>
        <w:rPr>
          <w:rFonts w:ascii="Times New Roman" w:eastAsia="Times New Roman" w:hAnsi="Times New Roman" w:cs="Times New Roman"/>
          <w:b/>
          <w:sz w:val="24"/>
          <w:szCs w:val="24"/>
          <w:vertAlign w:val="subscript"/>
        </w:rPr>
        <w:t>L</w:t>
      </w:r>
      <w:r>
        <w:rPr>
          <w:rFonts w:ascii="Times New Roman" w:eastAsia="Times New Roman" w:hAnsi="Times New Roman" w:cs="Times New Roman"/>
          <w:sz w:val="24"/>
          <w:szCs w:val="24"/>
        </w:rPr>
        <w:t xml:space="preserve"> are defined as: </w:t>
      </w:r>
    </w:p>
    <w:tbl>
      <w:tblPr>
        <w:tblStyle w:val="TableGrid"/>
        <w:tblW w:w="0" w:type="auto"/>
        <w:tblLook w:val="04A0" w:firstRow="1" w:lastRow="0" w:firstColumn="1" w:lastColumn="0" w:noHBand="0" w:noVBand="1"/>
      </w:tblPr>
      <w:tblGrid>
        <w:gridCol w:w="8365"/>
        <w:gridCol w:w="985"/>
      </w:tblGrid>
      <w:tr w:rsidR="00502D73" w14:paraId="69C4CF8E" w14:textId="77777777">
        <w:tc>
          <w:tcPr>
            <w:tcW w:w="8365" w:type="dxa"/>
          </w:tcPr>
          <w:p w14:paraId="00CF4636" w14:textId="77777777" w:rsidR="00502D73" w:rsidRDefault="00000000">
            <w:pPr>
              <w:spacing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b/>
                        <w:i/>
                        <w:w w:val="86"/>
                        <w:sz w:val="24"/>
                        <w:szCs w:val="24"/>
                      </w:rPr>
                    </m:ctrlPr>
                  </m:sSubPr>
                  <m:e>
                    <m:r>
                      <m:rPr>
                        <m:sty m:val="bi"/>
                      </m:rPr>
                      <w:rPr>
                        <w:rFonts w:ascii="Cambria Math" w:eastAsia="Times New Roman" w:hAnsi="Cambria Math"/>
                        <w:w w:val="86"/>
                        <w:sz w:val="24"/>
                        <w:szCs w:val="24"/>
                      </w:rPr>
                      <m:t>C</m:t>
                    </m:r>
                  </m:e>
                  <m:sub>
                    <m:r>
                      <m:rPr>
                        <m:sty m:val="bi"/>
                      </m:rPr>
                      <w:rPr>
                        <w:rFonts w:ascii="Cambria Math" w:eastAsia="Times New Roman" w:hAnsi="Cambria Math"/>
                        <w:w w:val="86"/>
                        <w:sz w:val="24"/>
                        <w:szCs w:val="24"/>
                      </w:rPr>
                      <m:t>D</m:t>
                    </m:r>
                  </m:sub>
                </m:sSub>
                <m:r>
                  <m:rPr>
                    <m:sty m:val="bi"/>
                  </m:rPr>
                  <w:rPr>
                    <w:rFonts w:ascii="Cambria Math" w:eastAsia="Times New Roman" w:hAnsi="Cambria Math"/>
                    <w:w w:val="86"/>
                    <w:sz w:val="24"/>
                    <w:szCs w:val="24"/>
                  </w:rPr>
                  <m:t>=</m:t>
                </m:r>
                <m:f>
                  <m:fPr>
                    <m:ctrlPr>
                      <w:rPr>
                        <w:rFonts w:ascii="Cambria Math" w:eastAsia="Times New Roman" w:hAnsi="Cambria Math"/>
                        <w:b/>
                        <w:i/>
                        <w:w w:val="86"/>
                        <w:sz w:val="24"/>
                        <w:szCs w:val="24"/>
                      </w:rPr>
                    </m:ctrlPr>
                  </m:fPr>
                  <m:num>
                    <m:sSub>
                      <m:sSubPr>
                        <m:ctrlPr>
                          <w:rPr>
                            <w:rFonts w:ascii="Cambria Math" w:eastAsia="Times New Roman" w:hAnsi="Cambria Math"/>
                            <w:b/>
                            <w:i/>
                            <w:w w:val="86"/>
                            <w:sz w:val="24"/>
                            <w:szCs w:val="24"/>
                          </w:rPr>
                        </m:ctrlPr>
                      </m:sSubPr>
                      <m:e>
                        <m:r>
                          <m:rPr>
                            <m:sty m:val="bi"/>
                          </m:rPr>
                          <w:rPr>
                            <w:rFonts w:ascii="Cambria Math" w:eastAsia="Times New Roman" w:hAnsi="Cambria Math"/>
                            <w:w w:val="86"/>
                            <w:sz w:val="24"/>
                            <w:szCs w:val="24"/>
                          </w:rPr>
                          <m:t>F</m:t>
                        </m:r>
                      </m:e>
                      <m:sub>
                        <m:r>
                          <m:rPr>
                            <m:sty m:val="bi"/>
                          </m:rPr>
                          <w:rPr>
                            <w:rFonts w:ascii="Cambria Math" w:eastAsia="Times New Roman" w:hAnsi="Cambria Math"/>
                            <w:w w:val="86"/>
                            <w:sz w:val="24"/>
                            <w:szCs w:val="24"/>
                          </w:rPr>
                          <m:t>D</m:t>
                        </m:r>
                      </m:sub>
                    </m:sSub>
                  </m:num>
                  <m:den>
                    <m:f>
                      <m:fPr>
                        <m:ctrlPr>
                          <w:rPr>
                            <w:rFonts w:ascii="Cambria Math" w:eastAsia="Times New Roman" w:hAnsi="Cambria Math"/>
                            <w:b/>
                            <w:i/>
                            <w:w w:val="86"/>
                            <w:sz w:val="24"/>
                            <w:szCs w:val="24"/>
                          </w:rPr>
                        </m:ctrlPr>
                      </m:fPr>
                      <m:num>
                        <m:r>
                          <m:rPr>
                            <m:sty m:val="bi"/>
                          </m:rPr>
                          <w:rPr>
                            <w:rFonts w:ascii="Cambria Math" w:eastAsia="Times New Roman" w:hAnsi="Cambria Math"/>
                            <w:w w:val="86"/>
                            <w:sz w:val="24"/>
                            <w:szCs w:val="24"/>
                          </w:rPr>
                          <m:t>1</m:t>
                        </m:r>
                      </m:num>
                      <m:den>
                        <m:r>
                          <m:rPr>
                            <m:sty m:val="bi"/>
                          </m:rPr>
                          <w:rPr>
                            <w:rFonts w:ascii="Cambria Math" w:eastAsia="Times New Roman" w:hAnsi="Cambria Math"/>
                            <w:w w:val="86"/>
                            <w:sz w:val="24"/>
                            <w:szCs w:val="24"/>
                          </w:rPr>
                          <m:t>2</m:t>
                        </m:r>
                      </m:den>
                    </m:f>
                    <m:r>
                      <m:rPr>
                        <m:sty m:val="bi"/>
                      </m:rPr>
                      <w:rPr>
                        <w:rFonts w:ascii="Cambria Math" w:eastAsia="Times New Roman" w:hAnsi="Cambria Math"/>
                        <w:w w:val="86"/>
                        <w:sz w:val="24"/>
                        <w:szCs w:val="24"/>
                      </w:rPr>
                      <m:t>ρ</m:t>
                    </m:r>
                    <m:r>
                      <w:rPr>
                        <w:rFonts w:ascii="Cambria Math" w:eastAsia="Times New Roman" w:hAnsi="Cambria Math"/>
                        <w:w w:val="86"/>
                        <w:sz w:val="24"/>
                        <w:szCs w:val="24"/>
                      </w:rPr>
                      <m:t>A</m:t>
                    </m:r>
                    <m:sSup>
                      <m:sSupPr>
                        <m:ctrlPr>
                          <w:rPr>
                            <w:rFonts w:ascii="Cambria Math" w:eastAsia="Times New Roman" w:hAnsi="Cambria Math"/>
                            <w:b/>
                            <w:i/>
                            <w:w w:val="86"/>
                            <w:sz w:val="24"/>
                            <w:szCs w:val="24"/>
                          </w:rPr>
                        </m:ctrlPr>
                      </m:sSupPr>
                      <m:e>
                        <m:r>
                          <m:rPr>
                            <m:sty m:val="bi"/>
                          </m:rPr>
                          <w:rPr>
                            <w:rFonts w:ascii="Cambria Math" w:eastAsia="Times New Roman" w:hAnsi="Cambria Math"/>
                            <w:w w:val="86"/>
                            <w:sz w:val="24"/>
                            <w:szCs w:val="24"/>
                          </w:rPr>
                          <m:t>V</m:t>
                        </m:r>
                      </m:e>
                      <m:sup>
                        <m:r>
                          <m:rPr>
                            <m:sty m:val="bi"/>
                          </m:rPr>
                          <w:rPr>
                            <w:rFonts w:ascii="Cambria Math" w:eastAsia="Times New Roman" w:hAnsi="Cambria Math"/>
                            <w:w w:val="86"/>
                            <w:sz w:val="24"/>
                            <w:szCs w:val="24"/>
                          </w:rPr>
                          <m:t>2</m:t>
                        </m:r>
                      </m:sup>
                    </m:sSup>
                  </m:den>
                </m:f>
              </m:oMath>
            </m:oMathPara>
          </w:p>
        </w:tc>
        <w:tc>
          <w:tcPr>
            <w:tcW w:w="985" w:type="dxa"/>
            <w:vAlign w:val="center"/>
          </w:tcPr>
          <w:p w14:paraId="2AC52FBA" w14:textId="77777777" w:rsidR="00502D73"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sz w:val="24"/>
                <w:szCs w:val="24"/>
              </w:rPr>
              <w:t>(1)</w:t>
            </w:r>
          </w:p>
        </w:tc>
      </w:tr>
      <w:tr w:rsidR="00502D73" w14:paraId="36FE7873" w14:textId="77777777">
        <w:tc>
          <w:tcPr>
            <w:tcW w:w="8365" w:type="dxa"/>
          </w:tcPr>
          <w:p w14:paraId="3E5B6FE3" w14:textId="77777777" w:rsidR="00502D73" w:rsidRDefault="00000000">
            <w:pPr>
              <w:spacing w:line="360" w:lineRule="auto"/>
              <w:jc w:val="both"/>
              <w:rPr>
                <w:rFonts w:ascii="Times New Roman" w:eastAsia="Times New Roman" w:hAnsi="Times New Roman" w:cs="Times New Roman"/>
                <w:b/>
                <w:w w:val="86"/>
                <w:sz w:val="24"/>
                <w:szCs w:val="24"/>
              </w:rPr>
            </w:pPr>
            <m:oMathPara>
              <m:oMath>
                <m:sSub>
                  <m:sSubPr>
                    <m:ctrlPr>
                      <w:rPr>
                        <w:rFonts w:ascii="Cambria Math" w:eastAsia="Times New Roman" w:hAnsi="Cambria Math"/>
                        <w:b/>
                        <w:i/>
                        <w:w w:val="86"/>
                        <w:sz w:val="24"/>
                        <w:szCs w:val="24"/>
                      </w:rPr>
                    </m:ctrlPr>
                  </m:sSubPr>
                  <m:e>
                    <m:r>
                      <m:rPr>
                        <m:sty m:val="bi"/>
                      </m:rPr>
                      <w:rPr>
                        <w:rFonts w:ascii="Cambria Math" w:eastAsia="Times New Roman" w:hAnsi="Cambria Math"/>
                        <w:w w:val="86"/>
                        <w:sz w:val="24"/>
                        <w:szCs w:val="24"/>
                      </w:rPr>
                      <m:t>C</m:t>
                    </m:r>
                  </m:e>
                  <m:sub>
                    <m:r>
                      <m:rPr>
                        <m:sty m:val="bi"/>
                      </m:rPr>
                      <w:rPr>
                        <w:rFonts w:ascii="Cambria Math" w:eastAsia="Times New Roman" w:hAnsi="Cambria Math"/>
                        <w:w w:val="86"/>
                        <w:sz w:val="24"/>
                        <w:szCs w:val="24"/>
                      </w:rPr>
                      <m:t>L</m:t>
                    </m:r>
                  </m:sub>
                </m:sSub>
                <m:r>
                  <m:rPr>
                    <m:sty m:val="bi"/>
                  </m:rPr>
                  <w:rPr>
                    <w:rFonts w:ascii="Cambria Math" w:eastAsia="Times New Roman" w:hAnsi="Cambria Math"/>
                    <w:w w:val="86"/>
                    <w:sz w:val="24"/>
                    <w:szCs w:val="24"/>
                  </w:rPr>
                  <m:t>=</m:t>
                </m:r>
                <m:f>
                  <m:fPr>
                    <m:ctrlPr>
                      <w:rPr>
                        <w:rFonts w:ascii="Cambria Math" w:eastAsia="Times New Roman" w:hAnsi="Cambria Math"/>
                        <w:b/>
                        <w:i/>
                        <w:w w:val="86"/>
                        <w:sz w:val="24"/>
                        <w:szCs w:val="24"/>
                      </w:rPr>
                    </m:ctrlPr>
                  </m:fPr>
                  <m:num>
                    <m:sSub>
                      <m:sSubPr>
                        <m:ctrlPr>
                          <w:rPr>
                            <w:rFonts w:ascii="Cambria Math" w:eastAsia="Times New Roman" w:hAnsi="Cambria Math"/>
                            <w:b/>
                            <w:i/>
                            <w:w w:val="86"/>
                            <w:sz w:val="24"/>
                            <w:szCs w:val="24"/>
                          </w:rPr>
                        </m:ctrlPr>
                      </m:sSubPr>
                      <m:e>
                        <m:r>
                          <m:rPr>
                            <m:sty m:val="bi"/>
                          </m:rPr>
                          <w:rPr>
                            <w:rFonts w:ascii="Cambria Math" w:eastAsia="Times New Roman" w:hAnsi="Cambria Math"/>
                            <w:w w:val="86"/>
                            <w:sz w:val="24"/>
                            <w:szCs w:val="24"/>
                          </w:rPr>
                          <m:t>F</m:t>
                        </m:r>
                      </m:e>
                      <m:sub>
                        <m:r>
                          <m:rPr>
                            <m:sty m:val="bi"/>
                          </m:rPr>
                          <w:rPr>
                            <w:rFonts w:ascii="Cambria Math" w:eastAsia="Times New Roman" w:hAnsi="Cambria Math"/>
                            <w:w w:val="86"/>
                            <w:sz w:val="24"/>
                            <w:szCs w:val="24"/>
                          </w:rPr>
                          <m:t>L</m:t>
                        </m:r>
                      </m:sub>
                    </m:sSub>
                  </m:num>
                  <m:den>
                    <m:f>
                      <m:fPr>
                        <m:ctrlPr>
                          <w:rPr>
                            <w:rFonts w:ascii="Cambria Math" w:eastAsia="Times New Roman" w:hAnsi="Cambria Math"/>
                            <w:b/>
                            <w:i/>
                            <w:w w:val="86"/>
                            <w:sz w:val="24"/>
                            <w:szCs w:val="24"/>
                          </w:rPr>
                        </m:ctrlPr>
                      </m:fPr>
                      <m:num>
                        <m:r>
                          <m:rPr>
                            <m:sty m:val="bi"/>
                          </m:rPr>
                          <w:rPr>
                            <w:rFonts w:ascii="Cambria Math" w:eastAsia="Times New Roman" w:hAnsi="Cambria Math"/>
                            <w:w w:val="86"/>
                            <w:sz w:val="24"/>
                            <w:szCs w:val="24"/>
                          </w:rPr>
                          <m:t>1</m:t>
                        </m:r>
                      </m:num>
                      <m:den>
                        <m:r>
                          <m:rPr>
                            <m:sty m:val="bi"/>
                          </m:rPr>
                          <w:rPr>
                            <w:rFonts w:ascii="Cambria Math" w:eastAsia="Times New Roman" w:hAnsi="Cambria Math"/>
                            <w:w w:val="86"/>
                            <w:sz w:val="24"/>
                            <w:szCs w:val="24"/>
                          </w:rPr>
                          <m:t>2</m:t>
                        </m:r>
                      </m:den>
                    </m:f>
                    <m:r>
                      <m:rPr>
                        <m:sty m:val="bi"/>
                      </m:rPr>
                      <w:rPr>
                        <w:rFonts w:ascii="Cambria Math" w:eastAsia="Times New Roman" w:hAnsi="Cambria Math"/>
                        <w:w w:val="86"/>
                        <w:sz w:val="24"/>
                        <w:szCs w:val="24"/>
                      </w:rPr>
                      <m:t>ρ</m:t>
                    </m:r>
                    <m:sSup>
                      <m:sSupPr>
                        <m:ctrlPr>
                          <w:rPr>
                            <w:rFonts w:ascii="Cambria Math" w:eastAsia="Times New Roman" w:hAnsi="Cambria Math"/>
                            <w:b/>
                            <w:i/>
                            <w:w w:val="86"/>
                            <w:sz w:val="24"/>
                            <w:szCs w:val="24"/>
                          </w:rPr>
                        </m:ctrlPr>
                      </m:sSupPr>
                      <m:e>
                        <m:r>
                          <m:rPr>
                            <m:sty m:val="bi"/>
                          </m:rPr>
                          <w:rPr>
                            <w:rFonts w:ascii="Cambria Math" w:eastAsia="Times New Roman" w:hAnsi="Cambria Math"/>
                            <w:w w:val="86"/>
                            <w:sz w:val="24"/>
                            <w:szCs w:val="24"/>
                          </w:rPr>
                          <m:t>AV</m:t>
                        </m:r>
                      </m:e>
                      <m:sup>
                        <m:r>
                          <m:rPr>
                            <m:sty m:val="bi"/>
                          </m:rPr>
                          <w:rPr>
                            <w:rFonts w:ascii="Cambria Math" w:eastAsia="Times New Roman" w:hAnsi="Cambria Math"/>
                            <w:w w:val="86"/>
                            <w:sz w:val="24"/>
                            <w:szCs w:val="24"/>
                          </w:rPr>
                          <m:t>2</m:t>
                        </m:r>
                      </m:sup>
                    </m:sSup>
                  </m:den>
                </m:f>
              </m:oMath>
            </m:oMathPara>
          </w:p>
        </w:tc>
        <w:tc>
          <w:tcPr>
            <w:tcW w:w="985" w:type="dxa"/>
            <w:vAlign w:val="center"/>
          </w:tcPr>
          <w:p w14:paraId="54E02BD5" w14:textId="77777777" w:rsidR="00502D73" w:rsidRDefault="00000000">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w:t>
            </w:r>
          </w:p>
        </w:tc>
      </w:tr>
    </w:tbl>
    <w:p w14:paraId="5B5FA719" w14:textId="77777777" w:rsidR="00502D7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w:t>
      </w:r>
      <w:r>
        <w:rPr>
          <w:rFonts w:ascii="Times New Roman" w:eastAsia="Times New Roman" w:hAnsi="Times New Roman" w:cs="Times New Roman"/>
          <w:i/>
          <w:iCs/>
          <w:sz w:val="24"/>
          <w:szCs w:val="24"/>
        </w:rPr>
        <w:t>ρ</w:t>
      </w:r>
      <w:r>
        <w:rPr>
          <w:rFonts w:ascii="Times New Roman" w:eastAsia="Times New Roman" w:hAnsi="Times New Roman" w:cs="Times New Roman"/>
          <w:sz w:val="24"/>
          <w:szCs w:val="24"/>
        </w:rPr>
        <w:t xml:space="preserve"> is the fluid density, </w:t>
      </w:r>
      <w:r>
        <w:rPr>
          <w:rFonts w:ascii="Times New Roman" w:eastAsia="Times New Roman" w:hAnsi="Times New Roman" w:cs="Times New Roman"/>
          <w:i/>
          <w:iCs/>
          <w:sz w:val="24"/>
          <w:szCs w:val="24"/>
        </w:rPr>
        <w:t>V</w:t>
      </w:r>
      <w:r>
        <w:rPr>
          <w:rFonts w:ascii="Times New Roman" w:eastAsia="Times New Roman" w:hAnsi="Times New Roman" w:cs="Times New Roman"/>
          <w:sz w:val="24"/>
          <w:szCs w:val="24"/>
        </w:rPr>
        <w:t xml:space="preserve"> is the freestream velocity, and </w:t>
      </w:r>
      <w:r>
        <w:rPr>
          <w:rFonts w:ascii="Times New Roman" w:eastAsia="Times New Roman" w:hAnsi="Times New Roman" w:cs="Times New Roman"/>
          <w:i/>
          <w:iCs/>
          <w:sz w:val="24"/>
          <w:szCs w:val="24"/>
        </w:rPr>
        <w:t>A</w:t>
      </w:r>
      <w:r>
        <w:rPr>
          <w:rFonts w:ascii="Times New Roman" w:eastAsia="Times New Roman" w:hAnsi="Times New Roman" w:cs="Times New Roman"/>
          <w:sz w:val="24"/>
          <w:szCs w:val="24"/>
        </w:rPr>
        <w:t xml:space="preserve"> is the characteristic area of the object. For airfoils </w:t>
      </w:r>
      <w:r>
        <w:rPr>
          <w:rFonts w:ascii="Times New Roman" w:eastAsia="Times New Roman" w:hAnsi="Times New Roman" w:cs="Times New Roman"/>
          <w:i/>
          <w:iCs/>
          <w:sz w:val="24"/>
          <w:szCs w:val="24"/>
        </w:rPr>
        <w:t>A=b*c</w:t>
      </w:r>
      <w:r>
        <w:rPr>
          <w:rFonts w:ascii="Times New Roman" w:eastAsia="Times New Roman" w:hAnsi="Times New Roman" w:cs="Times New Roman"/>
          <w:sz w:val="24"/>
          <w:szCs w:val="24"/>
        </w:rPr>
        <w:t xml:space="preserve"> where </w:t>
      </w:r>
      <w:r>
        <w:rPr>
          <w:rFonts w:ascii="Times New Roman" w:eastAsia="Times New Roman" w:hAnsi="Times New Roman" w:cs="Times New Roman"/>
          <w:i/>
          <w:iCs/>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t>is</w:t>
      </w:r>
      <w:r>
        <w:rPr>
          <w:rFonts w:ascii="Times New Roman" w:eastAsia="Times New Roman" w:hAnsi="Times New Roman" w:cs="Times New Roman"/>
          <w:sz w:val="24"/>
          <w:szCs w:val="24"/>
        </w:rPr>
        <w:t xml:space="preserve"> the span, and </w:t>
      </w:r>
      <w:r>
        <w:rPr>
          <w:rFonts w:ascii="Times New Roman" w:eastAsia="Times New Roman" w:hAnsi="Times New Roman" w:cs="Times New Roman"/>
          <w:i/>
          <w:iCs/>
          <w:sz w:val="24"/>
          <w:szCs w:val="24"/>
        </w:rPr>
        <w:t>c</w:t>
      </w:r>
      <w:r>
        <w:rPr>
          <w:rFonts w:ascii="Times New Roman" w:eastAsia="Times New Roman" w:hAnsi="Times New Roman" w:cs="Times New Roman"/>
          <w:sz w:val="24"/>
          <w:szCs w:val="24"/>
        </w:rPr>
        <w:t xml:space="preserve"> is the chord length. For the airfoil considered in the experiment, the span is 12in, the chord length is 6 in, and the thickness is 0.72 in. </w:t>
      </w:r>
    </w:p>
    <w:p w14:paraId="7F9A4351" w14:textId="77777777" w:rsidR="00502D73"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Buckingham PI Theorem, the drag and lift forces on a cylinder as well as an airfoil can be expressed in terms of dimensionless parameters controlling the flow. </w:t>
      </w:r>
    </w:p>
    <w:tbl>
      <w:tblPr>
        <w:tblW w:w="0" w:type="auto"/>
        <w:tblInd w:w="720" w:type="dxa"/>
        <w:tblLayout w:type="fixed"/>
        <w:tblCellMar>
          <w:left w:w="0" w:type="dxa"/>
          <w:right w:w="0" w:type="dxa"/>
        </w:tblCellMar>
        <w:tblLook w:val="0000" w:firstRow="0" w:lastRow="0" w:firstColumn="0" w:lastColumn="0" w:noHBand="0" w:noVBand="0"/>
      </w:tblPr>
      <w:tblGrid>
        <w:gridCol w:w="1680"/>
        <w:gridCol w:w="4320"/>
        <w:gridCol w:w="1480"/>
      </w:tblGrid>
      <w:tr w:rsidR="00502D73" w14:paraId="199FCF34" w14:textId="77777777">
        <w:trPr>
          <w:trHeight w:val="500"/>
        </w:trPr>
        <w:tc>
          <w:tcPr>
            <w:tcW w:w="1680" w:type="dxa"/>
            <w:shd w:val="clear" w:color="auto" w:fill="auto"/>
            <w:vAlign w:val="bottom"/>
          </w:tcPr>
          <w:p w14:paraId="5C158770" w14:textId="77777777" w:rsidR="00502D73" w:rsidRDefault="00000000">
            <w:pPr>
              <w:spacing w:line="0" w:lineRule="atLeast"/>
              <w:rPr>
                <w:rFonts w:ascii="Times New Roman" w:eastAsia="Times New Roman" w:hAnsi="Times New Roman"/>
                <w:sz w:val="24"/>
                <w:szCs w:val="24"/>
              </w:rPr>
            </w:pPr>
            <w:r>
              <w:rPr>
                <w:rFonts w:ascii="Times New Roman" w:eastAsia="Times New Roman" w:hAnsi="Times New Roman"/>
                <w:sz w:val="24"/>
                <w:szCs w:val="24"/>
              </w:rPr>
              <w:t>For an airfoil:</w:t>
            </w:r>
          </w:p>
        </w:tc>
        <w:tc>
          <w:tcPr>
            <w:tcW w:w="4320" w:type="dxa"/>
            <w:shd w:val="clear" w:color="auto" w:fill="auto"/>
            <w:vAlign w:val="bottom"/>
          </w:tcPr>
          <w:p w14:paraId="40F9CE32" w14:textId="77777777" w:rsidR="00502D73" w:rsidRDefault="00000000">
            <w:pPr>
              <w:spacing w:line="0" w:lineRule="atLeast"/>
              <w:ind w:left="480"/>
              <w:rPr>
                <w:rFonts w:ascii="Times New Roman" w:eastAsia="Times New Roman" w:hAnsi="Times New Roman"/>
                <w:b/>
                <w:i/>
                <w:sz w:val="32"/>
              </w:rPr>
            </w:pPr>
            <w:r>
              <w:rPr>
                <w:rFonts w:ascii="Times New Roman" w:eastAsia="Times New Roman" w:hAnsi="Times New Roman"/>
                <w:b/>
                <w:i/>
                <w:sz w:val="32"/>
              </w:rPr>
              <w:t>C</w:t>
            </w:r>
            <w:r>
              <w:rPr>
                <w:rFonts w:ascii="Times New Roman" w:eastAsia="Times New Roman" w:hAnsi="Times New Roman"/>
                <w:b/>
                <w:i/>
                <w:sz w:val="42"/>
                <w:vertAlign w:val="subscript"/>
              </w:rPr>
              <w:t>D</w:t>
            </w:r>
            <w:r>
              <w:rPr>
                <w:rFonts w:ascii="Times New Roman" w:eastAsia="Times New Roman" w:hAnsi="Times New Roman"/>
                <w:b/>
                <w:i/>
                <w:sz w:val="32"/>
              </w:rPr>
              <w:t xml:space="preserve"> = C</w:t>
            </w:r>
            <w:r>
              <w:rPr>
                <w:rFonts w:ascii="Times New Roman" w:eastAsia="Times New Roman" w:hAnsi="Times New Roman"/>
                <w:b/>
                <w:i/>
                <w:sz w:val="42"/>
                <w:vertAlign w:val="subscript"/>
              </w:rPr>
              <w:t>D</w:t>
            </w:r>
            <w:r>
              <w:rPr>
                <w:rFonts w:ascii="Times New Roman" w:eastAsia="Times New Roman" w:hAnsi="Times New Roman"/>
                <w:b/>
                <w:i/>
                <w:sz w:val="32"/>
              </w:rPr>
              <w:t xml:space="preserve"> (Re, </w:t>
            </w:r>
            <w:r>
              <w:rPr>
                <w:rFonts w:ascii="Symbol" w:eastAsia="Symbol" w:hAnsi="Symbol"/>
                <w:b/>
                <w:i/>
                <w:sz w:val="32"/>
              </w:rPr>
              <w:t></w:t>
            </w:r>
            <w:r>
              <w:rPr>
                <w:rFonts w:ascii="Times New Roman" w:eastAsia="Times New Roman" w:hAnsi="Times New Roman"/>
                <w:b/>
                <w:i/>
                <w:sz w:val="32"/>
              </w:rPr>
              <w:t>, b/c)</w:t>
            </w:r>
          </w:p>
        </w:tc>
        <w:tc>
          <w:tcPr>
            <w:tcW w:w="1480" w:type="dxa"/>
            <w:shd w:val="clear" w:color="auto" w:fill="auto"/>
            <w:vAlign w:val="bottom"/>
          </w:tcPr>
          <w:p w14:paraId="4A682D54" w14:textId="77777777" w:rsidR="00502D73" w:rsidRDefault="00000000">
            <w:pPr>
              <w:spacing w:line="0" w:lineRule="atLeast"/>
              <w:jc w:val="right"/>
              <w:rPr>
                <w:rFonts w:ascii="Times New Roman" w:eastAsia="Times New Roman" w:hAnsi="Times New Roman"/>
                <w:sz w:val="24"/>
              </w:rPr>
            </w:pPr>
            <w:r>
              <w:rPr>
                <w:rFonts w:ascii="Times New Roman" w:eastAsia="Times New Roman" w:hAnsi="Times New Roman"/>
                <w:sz w:val="24"/>
              </w:rPr>
              <w:t>(3)</w:t>
            </w:r>
          </w:p>
        </w:tc>
      </w:tr>
      <w:tr w:rsidR="00502D73" w14:paraId="3BACEDC6" w14:textId="77777777">
        <w:trPr>
          <w:trHeight w:val="622"/>
        </w:trPr>
        <w:tc>
          <w:tcPr>
            <w:tcW w:w="1680" w:type="dxa"/>
            <w:shd w:val="clear" w:color="auto" w:fill="auto"/>
            <w:vAlign w:val="bottom"/>
          </w:tcPr>
          <w:p w14:paraId="22DCAFA5" w14:textId="77777777" w:rsidR="00502D73" w:rsidRDefault="00502D73">
            <w:pPr>
              <w:spacing w:line="0" w:lineRule="atLeast"/>
              <w:rPr>
                <w:rFonts w:ascii="Times New Roman" w:eastAsia="Times New Roman" w:hAnsi="Times New Roman"/>
                <w:sz w:val="24"/>
              </w:rPr>
            </w:pPr>
          </w:p>
        </w:tc>
        <w:tc>
          <w:tcPr>
            <w:tcW w:w="4320" w:type="dxa"/>
            <w:shd w:val="clear" w:color="auto" w:fill="auto"/>
            <w:vAlign w:val="bottom"/>
          </w:tcPr>
          <w:p w14:paraId="074B17CC" w14:textId="77777777" w:rsidR="00502D73" w:rsidRDefault="00000000">
            <w:pPr>
              <w:spacing w:line="0" w:lineRule="atLeast"/>
              <w:ind w:left="480"/>
              <w:rPr>
                <w:rFonts w:ascii="Times New Roman" w:eastAsia="Times New Roman" w:hAnsi="Times New Roman"/>
                <w:b/>
                <w:i/>
                <w:sz w:val="32"/>
              </w:rPr>
            </w:pPr>
            <w:r>
              <w:rPr>
                <w:rFonts w:ascii="Times New Roman" w:eastAsia="Times New Roman" w:hAnsi="Times New Roman"/>
                <w:b/>
                <w:i/>
                <w:sz w:val="32"/>
              </w:rPr>
              <w:t>C</w:t>
            </w:r>
            <w:r>
              <w:rPr>
                <w:rFonts w:ascii="Times New Roman" w:eastAsia="Times New Roman" w:hAnsi="Times New Roman"/>
                <w:b/>
                <w:i/>
                <w:sz w:val="42"/>
                <w:vertAlign w:val="subscript"/>
              </w:rPr>
              <w:t>L</w:t>
            </w:r>
            <w:r>
              <w:rPr>
                <w:rFonts w:ascii="Times New Roman" w:eastAsia="Times New Roman" w:hAnsi="Times New Roman"/>
                <w:b/>
                <w:i/>
                <w:sz w:val="32"/>
              </w:rPr>
              <w:t xml:space="preserve"> = C</w:t>
            </w:r>
            <w:r>
              <w:rPr>
                <w:rFonts w:ascii="Times New Roman" w:eastAsia="Times New Roman" w:hAnsi="Times New Roman"/>
                <w:b/>
                <w:i/>
                <w:sz w:val="42"/>
                <w:vertAlign w:val="subscript"/>
              </w:rPr>
              <w:t>L</w:t>
            </w:r>
            <w:r>
              <w:rPr>
                <w:rFonts w:ascii="Times New Roman" w:eastAsia="Times New Roman" w:hAnsi="Times New Roman"/>
                <w:b/>
                <w:i/>
                <w:sz w:val="32"/>
              </w:rPr>
              <w:t xml:space="preserve"> (Re, </w:t>
            </w:r>
            <w:r>
              <w:rPr>
                <w:rFonts w:ascii="Symbol" w:eastAsia="Symbol" w:hAnsi="Symbol"/>
                <w:b/>
                <w:i/>
                <w:sz w:val="32"/>
              </w:rPr>
              <w:t></w:t>
            </w:r>
            <w:r>
              <w:rPr>
                <w:rFonts w:ascii="Times New Roman" w:eastAsia="Times New Roman" w:hAnsi="Times New Roman"/>
                <w:b/>
                <w:i/>
                <w:sz w:val="32"/>
              </w:rPr>
              <w:t>, b/c)</w:t>
            </w:r>
          </w:p>
        </w:tc>
        <w:tc>
          <w:tcPr>
            <w:tcW w:w="1480" w:type="dxa"/>
            <w:shd w:val="clear" w:color="auto" w:fill="auto"/>
            <w:vAlign w:val="bottom"/>
          </w:tcPr>
          <w:p w14:paraId="66DCB231" w14:textId="77777777" w:rsidR="00502D73" w:rsidRDefault="00000000">
            <w:pPr>
              <w:spacing w:line="0" w:lineRule="atLeast"/>
              <w:jc w:val="right"/>
              <w:rPr>
                <w:rFonts w:ascii="Times New Roman" w:eastAsia="Times New Roman" w:hAnsi="Times New Roman"/>
                <w:sz w:val="24"/>
              </w:rPr>
            </w:pPr>
            <w:r>
              <w:rPr>
                <w:rFonts w:ascii="Times New Roman" w:eastAsia="Times New Roman" w:hAnsi="Times New Roman"/>
                <w:sz w:val="24"/>
              </w:rPr>
              <w:t>(4)</w:t>
            </w:r>
          </w:p>
        </w:tc>
      </w:tr>
    </w:tbl>
    <w:p w14:paraId="742A94F3" w14:textId="77777777" w:rsidR="00502D7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lift and drag forces can be determined by integrating the surface forces using a differential analysis of the fluid flow. In this </w:t>
      </w:r>
      <w:r>
        <w:rPr>
          <w:rFonts w:ascii="Times New Roman" w:eastAsia="Times New Roman" w:hAnsi="Times New Roman" w:cs="Times New Roman"/>
          <w:noProof/>
          <w:sz w:val="24"/>
          <w:szCs w:val="24"/>
        </w:rPr>
        <w:t>lab,</w:t>
      </w:r>
      <w:r>
        <w:rPr>
          <w:rFonts w:ascii="Times New Roman" w:eastAsia="Times New Roman" w:hAnsi="Times New Roman" w:cs="Times New Roman"/>
          <w:sz w:val="24"/>
          <w:szCs w:val="24"/>
        </w:rPr>
        <w:t xml:space="preserve"> we will experimentally determine the lift and drag forces and then compare the experimental results with the published results. </w:t>
      </w:r>
    </w:p>
    <w:p w14:paraId="20A12E2F" w14:textId="77777777" w:rsidR="00502D73"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 open-circuit wind tunnel, the total pressure is equal to the atmospheric pressure, thus in terms of gauge </w:t>
      </w:r>
      <w:r>
        <w:rPr>
          <w:rFonts w:ascii="Times New Roman" w:eastAsia="Times New Roman" w:hAnsi="Times New Roman" w:cs="Times New Roman"/>
          <w:noProof/>
          <w:sz w:val="24"/>
          <w:szCs w:val="24"/>
        </w:rPr>
        <w:t>readings,</w:t>
      </w:r>
      <w:r>
        <w:rPr>
          <w:rFonts w:ascii="Times New Roman" w:eastAsia="Times New Roman" w:hAnsi="Times New Roman" w:cs="Times New Roman"/>
          <w:sz w:val="24"/>
          <w:szCs w:val="24"/>
        </w:rPr>
        <w:t xml:space="preserve"> the total pressure is zero. Therefore </w:t>
      </w:r>
    </w:p>
    <w:p w14:paraId="627576F2" w14:textId="77777777" w:rsidR="00502D73" w:rsidRDefault="00000000">
      <w:pPr>
        <w:spacing w:line="360" w:lineRule="auto"/>
        <w:ind w:firstLine="720"/>
        <w:jc w:val="both"/>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=0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5</m:t>
                  </m:r>
                </m:e>
              </m:d>
            </m:e>
          </m:eqArr>
        </m:oMath>
      </m:oMathPara>
    </w:p>
    <w:p w14:paraId="4F6112C1" w14:textId="77777777" w:rsidR="00502D7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iCs/>
          <w:sz w:val="24"/>
          <w:szCs w:val="24"/>
        </w:rPr>
        <w:t>P</w:t>
      </w:r>
      <w:r>
        <w:rPr>
          <w:rFonts w:ascii="Times New Roman" w:eastAsia="Times New Roman" w:hAnsi="Times New Roman" w:cs="Times New Roman"/>
          <w:i/>
          <w:iCs/>
          <w:sz w:val="24"/>
          <w:szCs w:val="24"/>
          <w:vertAlign w:val="subscript"/>
        </w:rPr>
        <w:t>T</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is the total pressure, </w:t>
      </w:r>
      <w:r>
        <w:rPr>
          <w:rFonts w:ascii="Times New Roman" w:eastAsia="Times New Roman" w:hAnsi="Times New Roman" w:cs="Times New Roman"/>
          <w:i/>
          <w:iCs/>
          <w:sz w:val="24"/>
          <w:szCs w:val="24"/>
        </w:rPr>
        <w:t>P</w:t>
      </w:r>
      <w:r>
        <w:rPr>
          <w:rFonts w:ascii="Times New Roman" w:eastAsia="Times New Roman" w:hAnsi="Times New Roman" w:cs="Times New Roman"/>
          <w:i/>
          <w:iCs/>
          <w:sz w:val="24"/>
          <w:szCs w:val="24"/>
        </w:rPr>
        <w:softHyphen/>
        <w:t>s</w:t>
      </w:r>
      <w:r>
        <w:rPr>
          <w:rFonts w:ascii="Times New Roman" w:eastAsia="Times New Roman" w:hAnsi="Times New Roman" w:cs="Times New Roman"/>
          <w:i/>
          <w:sz w:val="24"/>
          <w:szCs w:val="24"/>
        </w:rPr>
        <w:softHyphen/>
      </w:r>
      <w:r>
        <w:rPr>
          <w:rFonts w:ascii="Times New Roman" w:eastAsia="Times New Roman" w:hAnsi="Times New Roman" w:cs="Times New Roman"/>
          <w:sz w:val="24"/>
          <w:szCs w:val="24"/>
        </w:rPr>
        <w:t xml:space="preserve"> is the static pressure, and </w:t>
      </w:r>
      <w:r>
        <w:rPr>
          <w:rFonts w:ascii="Times New Roman" w:eastAsia="Times New Roman" w:hAnsi="Times New Roman" w:cs="Times New Roman"/>
          <w:i/>
          <w:iCs/>
          <w:sz w:val="24"/>
          <w:szCs w:val="24"/>
        </w:rPr>
        <w:t>P</w:t>
      </w:r>
      <w:r>
        <w:rPr>
          <w:rFonts w:ascii="Times New Roman" w:eastAsia="Times New Roman" w:hAnsi="Times New Roman" w:cs="Times New Roman"/>
          <w:i/>
          <w:iCs/>
          <w:sz w:val="24"/>
          <w:szCs w:val="24"/>
          <w:vertAlign w:val="subscript"/>
        </w:rPr>
        <w:t>D</w:t>
      </w:r>
      <w:r>
        <w:rPr>
          <w:rFonts w:ascii="Times New Roman" w:eastAsia="Times New Roman" w:hAnsi="Times New Roman" w:cs="Times New Roman"/>
          <w:sz w:val="24"/>
          <w:szCs w:val="24"/>
        </w:rPr>
        <w:t xml:space="preserve"> is the dynamic pressure. By recording the static pressure, the velocity in the wind tunnel can be determined </w:t>
      </w:r>
    </w:p>
    <w:p w14:paraId="5A196515" w14:textId="77777777" w:rsidR="00502D73" w:rsidRDefault="00000000">
      <w:pPr>
        <w:spacing w:line="360" w:lineRule="auto"/>
        <w:jc w:val="both"/>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ρ</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6</m:t>
                  </m:r>
                </m:e>
              </m:d>
            </m:e>
          </m:eqArr>
        </m:oMath>
      </m:oMathPara>
    </w:p>
    <w:p w14:paraId="1B47B0D8" w14:textId="77777777" w:rsidR="00502D73" w:rsidRDefault="00000000">
      <w:pPr>
        <w:tabs>
          <w:tab w:val="left" w:pos="740"/>
        </w:tabs>
        <w:spacing w:before="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III.       EXPERIMENTAL APPARATUS AND PROCEDURE</w:t>
      </w:r>
    </w:p>
    <w:p w14:paraId="28581C9F" w14:textId="77777777" w:rsidR="00502D73" w:rsidRDefault="000000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Experimental Apparatus:</w:t>
      </w:r>
    </w:p>
    <w:p w14:paraId="574EC48B" w14:textId="77777777" w:rsidR="00502D73" w:rsidRDefault="00000000">
      <w:pPr>
        <w:numPr>
          <w:ilvl w:val="0"/>
          <w:numId w:val="5"/>
        </w:numPr>
        <w:tabs>
          <w:tab w:val="left" w:pos="1080"/>
        </w:tabs>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Plint</w:t>
      </w:r>
      <w:r>
        <w:rPr>
          <w:rFonts w:ascii="Times New Roman" w:eastAsia="Times New Roman" w:hAnsi="Times New Roman" w:cs="Times New Roman"/>
          <w:sz w:val="24"/>
          <w:szCs w:val="24"/>
        </w:rPr>
        <w:t xml:space="preserve"> Suction Tunnel TE 54/D (Fig. 2)</w:t>
      </w:r>
    </w:p>
    <w:p w14:paraId="03D6FEF6" w14:textId="77777777" w:rsidR="00502D73" w:rsidRDefault="00000000">
      <w:pPr>
        <w:numPr>
          <w:ilvl w:val="0"/>
          <w:numId w:val="5"/>
        </w:numPr>
        <w:tabs>
          <w:tab w:val="left" w:pos="1080"/>
        </w:tabs>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Plint</w:t>
      </w:r>
      <w:r>
        <w:rPr>
          <w:rFonts w:ascii="Times New Roman" w:eastAsia="Times New Roman" w:hAnsi="Times New Roman" w:cs="Times New Roman"/>
          <w:sz w:val="24"/>
          <w:szCs w:val="24"/>
        </w:rPr>
        <w:t xml:space="preserve"> electronic </w:t>
      </w:r>
      <w:r>
        <w:rPr>
          <w:rFonts w:ascii="Times New Roman" w:eastAsia="Times New Roman" w:hAnsi="Times New Roman" w:cs="Times New Roman"/>
          <w:noProof/>
          <w:sz w:val="24"/>
          <w:szCs w:val="24"/>
        </w:rPr>
        <w:t>three-component</w:t>
      </w:r>
      <w:r>
        <w:rPr>
          <w:rFonts w:ascii="Times New Roman" w:eastAsia="Times New Roman" w:hAnsi="Times New Roman" w:cs="Times New Roman"/>
          <w:sz w:val="24"/>
          <w:szCs w:val="24"/>
        </w:rPr>
        <w:t xml:space="preserve"> force balance</w:t>
      </w:r>
    </w:p>
    <w:p w14:paraId="69FFDD82" w14:textId="77777777" w:rsidR="00502D73" w:rsidRDefault="00000000">
      <w:pPr>
        <w:numPr>
          <w:ilvl w:val="0"/>
          <w:numId w:val="5"/>
        </w:numPr>
        <w:tabs>
          <w:tab w:val="left" w:pos="1080"/>
        </w:tabs>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Dwyer pitot-static tube system</w:t>
      </w:r>
    </w:p>
    <w:p w14:paraId="17E1C2A2" w14:textId="77777777" w:rsidR="00502D73" w:rsidRDefault="00000000">
      <w:pPr>
        <w:numPr>
          <w:ilvl w:val="0"/>
          <w:numId w:val="5"/>
        </w:numPr>
        <w:tabs>
          <w:tab w:val="left" w:pos="1080"/>
        </w:tabs>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airfoil</w:t>
      </w:r>
    </w:p>
    <w:p w14:paraId="4AF484BC" w14:textId="77777777" w:rsidR="00502D73"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E3349A3" wp14:editId="709CD471">
            <wp:extent cx="4237355" cy="2828925"/>
            <wp:effectExtent l="0" t="0" r="0" b="0"/>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4237355" cy="2828925"/>
                    </a:xfrm>
                    <a:prstGeom prst="rect">
                      <a:avLst/>
                    </a:prstGeom>
                    <a:noFill/>
                  </pic:spPr>
                </pic:pic>
              </a:graphicData>
            </a:graphic>
          </wp:inline>
        </w:drawing>
      </w:r>
    </w:p>
    <w:p w14:paraId="21950FDE" w14:textId="77777777" w:rsidR="00502D73" w:rsidRDefault="00000000">
      <w:pPr>
        <w:spacing w:line="360" w:lineRule="auto"/>
        <w:ind w:left="20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 </w:t>
      </w:r>
      <w:r>
        <w:rPr>
          <w:rFonts w:ascii="Times New Roman" w:eastAsia="Times New Roman" w:hAnsi="Times New Roman" w:cs="Times New Roman"/>
          <w:b/>
          <w:noProof/>
          <w:sz w:val="24"/>
          <w:szCs w:val="24"/>
        </w:rPr>
        <w:t>Plint</w:t>
      </w:r>
      <w:r>
        <w:rPr>
          <w:rFonts w:ascii="Times New Roman" w:eastAsia="Times New Roman" w:hAnsi="Times New Roman" w:cs="Times New Roman"/>
          <w:b/>
          <w:sz w:val="24"/>
          <w:szCs w:val="24"/>
        </w:rPr>
        <w:t xml:space="preserve"> Suction Tunnel TE 54/D</w:t>
      </w:r>
    </w:p>
    <w:p w14:paraId="6E8E7CE1" w14:textId="77777777" w:rsidR="00502D73" w:rsidRDefault="00000000">
      <w:pPr>
        <w:tabs>
          <w:tab w:val="left" w:pos="720"/>
        </w:tabs>
        <w:spacing w:before="240" w:line="360" w:lineRule="auto"/>
        <w:rPr>
          <w:rFonts w:ascii="Times New Roman" w:eastAsia="Times New Roman" w:hAnsi="Times New Roman" w:cs="Times New Roman"/>
          <w:b/>
          <w:bCs/>
          <w:sz w:val="24"/>
          <w:szCs w:val="24"/>
        </w:rPr>
      </w:pPr>
      <w:bookmarkStart w:id="0" w:name="page5"/>
      <w:bookmarkEnd w:id="0"/>
      <w:r>
        <w:rPr>
          <w:rFonts w:ascii="Times New Roman" w:eastAsia="Times New Roman" w:hAnsi="Times New Roman" w:cs="Times New Roman"/>
          <w:b/>
          <w:bCs/>
          <w:sz w:val="24"/>
          <w:szCs w:val="24"/>
        </w:rPr>
        <w:t>IV. DATA ANALYSIS</w:t>
      </w:r>
    </w:p>
    <w:p w14:paraId="6B59BDA5" w14:textId="77777777" w:rsidR="00502D73" w:rsidRDefault="00000000">
      <w:pPr>
        <w:spacing w:line="0" w:lineRule="atLeast"/>
        <w:rPr>
          <w:rFonts w:ascii="Times New Roman" w:eastAsia="Times New Roman" w:hAnsi="Times New Roman"/>
          <w:sz w:val="24"/>
          <w:u w:val="single"/>
        </w:rPr>
      </w:pPr>
      <w:r>
        <w:rPr>
          <w:rFonts w:ascii="Times New Roman" w:eastAsia="Times New Roman" w:hAnsi="Times New Roman"/>
          <w:sz w:val="24"/>
          <w:u w:val="single"/>
        </w:rPr>
        <w:t>Experimental Procedure</w:t>
      </w:r>
    </w:p>
    <w:p w14:paraId="6CCD5129" w14:textId="77777777" w:rsidR="00502D73" w:rsidRDefault="00000000">
      <w:pPr>
        <w:pStyle w:val="ListParagraph"/>
        <w:numPr>
          <w:ilvl w:val="0"/>
          <w:numId w:val="6"/>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Record the room temperature and pressure </w:t>
      </w:r>
    </w:p>
    <w:p w14:paraId="1BAF733B" w14:textId="77777777" w:rsidR="00502D73" w:rsidRDefault="00000000">
      <w:pPr>
        <w:pStyle w:val="ListParagraph"/>
        <w:numPr>
          <w:ilvl w:val="0"/>
          <w:numId w:val="6"/>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 on the electronic </w:t>
      </w:r>
      <w:r>
        <w:rPr>
          <w:rFonts w:ascii="Times New Roman" w:eastAsia="Times New Roman" w:hAnsi="Times New Roman" w:cs="Times New Roman"/>
          <w:noProof/>
          <w:sz w:val="24"/>
          <w:szCs w:val="24"/>
        </w:rPr>
        <w:t>three-component</w:t>
      </w:r>
      <w:r>
        <w:rPr>
          <w:rFonts w:ascii="Times New Roman" w:eastAsia="Times New Roman" w:hAnsi="Times New Roman" w:cs="Times New Roman"/>
          <w:sz w:val="24"/>
          <w:szCs w:val="24"/>
        </w:rPr>
        <w:t xml:space="preserve"> force balance </w:t>
      </w:r>
    </w:p>
    <w:p w14:paraId="34E4501D" w14:textId="77777777" w:rsidR="00502D73" w:rsidRDefault="00000000">
      <w:pPr>
        <w:pStyle w:val="ListParagraph"/>
        <w:numPr>
          <w:ilvl w:val="0"/>
          <w:numId w:val="6"/>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Unscrew the locks from the balance and ensure that it is freely hanging for accurate results. During the experiment make sure that the locks do not vibrate back into place! </w:t>
      </w:r>
    </w:p>
    <w:p w14:paraId="35E22C6C" w14:textId="77777777" w:rsidR="00502D73" w:rsidRDefault="00000000">
      <w:pPr>
        <w:pStyle w:val="ListParagraph"/>
        <w:numPr>
          <w:ilvl w:val="0"/>
          <w:numId w:val="6"/>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Zero the angle of attack of the </w:t>
      </w:r>
      <w:r>
        <w:rPr>
          <w:rFonts w:ascii="Times New Roman" w:eastAsia="Times New Roman" w:hAnsi="Times New Roman" w:cs="Times New Roman"/>
          <w:noProof/>
          <w:sz w:val="24"/>
          <w:szCs w:val="24"/>
        </w:rPr>
        <w:t>airfoil</w:t>
      </w:r>
      <w:r>
        <w:rPr>
          <w:rFonts w:ascii="Times New Roman" w:eastAsia="Times New Roman" w:hAnsi="Times New Roman" w:cs="Times New Roman"/>
          <w:sz w:val="24"/>
          <w:szCs w:val="24"/>
        </w:rPr>
        <w:t xml:space="preserve"> </w:t>
      </w:r>
    </w:p>
    <w:p w14:paraId="40CEF471" w14:textId="77777777" w:rsidR="00502D73" w:rsidRDefault="00000000">
      <w:pPr>
        <w:pStyle w:val="ListParagraph"/>
        <w:numPr>
          <w:ilvl w:val="0"/>
          <w:numId w:val="6"/>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speed to setting 5 on the scale</w:t>
      </w:r>
    </w:p>
    <w:p w14:paraId="5E845848" w14:textId="77777777" w:rsidR="00502D73" w:rsidRDefault="00000000">
      <w:pPr>
        <w:pStyle w:val="ListParagraph"/>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 the lift and drag forces once every 2 seconds, 20 total data points</w:t>
      </w:r>
    </w:p>
    <w:p w14:paraId="163BBC11" w14:textId="77777777" w:rsidR="00502D73" w:rsidRDefault="00000000">
      <w:pPr>
        <w:pStyle w:val="ListParagraph"/>
        <w:numPr>
          <w:ilvl w:val="0"/>
          <w:numId w:val="6"/>
        </w:numPr>
        <w:spacing w:line="360" w:lineRule="auto"/>
        <w:rPr>
          <w:sz w:val="24"/>
          <w:szCs w:val="24"/>
        </w:rPr>
      </w:pPr>
      <w:r>
        <w:rPr>
          <w:rFonts w:ascii="Times New Roman" w:eastAsia="Times New Roman" w:hAnsi="Times New Roman" w:cs="Times New Roman"/>
          <w:sz w:val="24"/>
          <w:szCs w:val="24"/>
        </w:rPr>
        <w:t>Record the heights of ALL 24 manometers. Pressure measurements must be taken from a level viewing point. (Note that manometer 23 is the static pressure and manometer 24 is the total pressure. Note that negative pressures on the airfoil increase the heights of the manometers while pressures greater than atmospheric decrease its height.)</w:t>
      </w:r>
    </w:p>
    <w:p w14:paraId="0CAA9FF6" w14:textId="77777777" w:rsidR="00502D73" w:rsidRDefault="00000000">
      <w:pPr>
        <w:pStyle w:val="ListParagraph"/>
        <w:numPr>
          <w:ilvl w:val="0"/>
          <w:numId w:val="6"/>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the angle of attack to 2 degrees (the airfoil will point downward) and repeat steps 6 and 7 </w:t>
      </w:r>
    </w:p>
    <w:p w14:paraId="08C7544C" w14:textId="77777777" w:rsidR="00502D73" w:rsidRDefault="00000000">
      <w:pPr>
        <w:pStyle w:val="ListParagraph"/>
        <w:numPr>
          <w:ilvl w:val="0"/>
          <w:numId w:val="6"/>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steps 6 and 7 for angles of 2, 4, 8, 10, 12, 14, 16, 18, 20, 22, and 24</w:t>
      </w:r>
    </w:p>
    <w:p w14:paraId="61F9965D" w14:textId="77777777" w:rsidR="00502D73" w:rsidRDefault="00000000">
      <w:pPr>
        <w:pStyle w:val="ListParagraph"/>
        <w:numPr>
          <w:ilvl w:val="0"/>
          <w:numId w:val="6"/>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 for a speed setting of 2.5</w:t>
      </w:r>
    </w:p>
    <w:p w14:paraId="3F0A54D0" w14:textId="77777777" w:rsidR="00502D73" w:rsidRDefault="00000000">
      <w:pPr>
        <w:pStyle w:val="ListParagraph"/>
        <w:numPr>
          <w:ilvl w:val="0"/>
          <w:numId w:val="6"/>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the provided FLUENT files numerically model the airfoil from the wind tunnel for both speeds and all angles of attack and compare the predicted lift and drag coefficients and pressure distributions to those experimentally determined. </w:t>
      </w:r>
    </w:p>
    <w:p w14:paraId="0A64800A" w14:textId="77777777" w:rsidR="00502D73" w:rsidRDefault="00000000">
      <w:pPr>
        <w:pStyle w:val="ListParagraph"/>
        <w:numPr>
          <w:ilvl w:val="1"/>
          <w:numId w:val="6"/>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the laminar model will fail at high angles of attack </w:t>
      </w:r>
    </w:p>
    <w:p w14:paraId="4C90B641" w14:textId="77777777" w:rsidR="00502D73" w:rsidRDefault="00502D73">
      <w:pPr>
        <w:tabs>
          <w:tab w:val="left" w:pos="720"/>
        </w:tabs>
        <w:spacing w:line="360" w:lineRule="auto"/>
        <w:rPr>
          <w:rFonts w:ascii="Times New Roman" w:eastAsia="Times New Roman" w:hAnsi="Times New Roman" w:cs="Times New Roman"/>
          <w:sz w:val="24"/>
          <w:szCs w:val="24"/>
        </w:rPr>
      </w:pPr>
    </w:p>
    <w:p w14:paraId="66ACC569" w14:textId="77777777" w:rsidR="00502D73" w:rsidRDefault="00000000">
      <w:pPr>
        <w:tabs>
          <w:tab w:val="left" w:pos="72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Your experimental report must include:</w:t>
      </w:r>
      <w:r>
        <w:rPr>
          <w:rFonts w:ascii="Times New Roman" w:eastAsia="Times New Roman" w:hAnsi="Times New Roman" w:cs="Times New Roman"/>
          <w:b/>
          <w:sz w:val="24"/>
          <w:szCs w:val="24"/>
        </w:rPr>
        <w:t xml:space="preserve"> </w:t>
      </w:r>
    </w:p>
    <w:p w14:paraId="0D1E3945" w14:textId="77777777" w:rsidR="00502D73" w:rsidRDefault="00000000">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pressure distribution, and lift and drag coefficients for all angles of attack</w:t>
      </w:r>
    </w:p>
    <w:p w14:paraId="5B87C3A9" w14:textId="77777777" w:rsidR="00502D73" w:rsidRDefault="00000000">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must note the </w:t>
      </w:r>
      <w:r>
        <w:rPr>
          <w:rFonts w:ascii="Times New Roman" w:eastAsia="Times New Roman" w:hAnsi="Times New Roman" w:cs="Times New Roman"/>
          <w:noProof/>
          <w:sz w:val="24"/>
          <w:szCs w:val="24"/>
        </w:rPr>
        <w:t>difference</w:t>
      </w:r>
      <w:r>
        <w:rPr>
          <w:rFonts w:ascii="Times New Roman" w:eastAsia="Times New Roman" w:hAnsi="Times New Roman" w:cs="Times New Roman"/>
          <w:sz w:val="24"/>
          <w:szCs w:val="24"/>
        </w:rPr>
        <w:t xml:space="preserve"> in the </w:t>
      </w:r>
      <w:r>
        <w:rPr>
          <w:rFonts w:ascii="Times New Roman" w:eastAsia="Times New Roman" w:hAnsi="Times New Roman" w:cs="Times New Roman"/>
          <w:noProof/>
          <w:sz w:val="24"/>
          <w:szCs w:val="24"/>
        </w:rPr>
        <w:t>angle</w:t>
      </w:r>
      <w:r>
        <w:rPr>
          <w:rFonts w:ascii="Times New Roman" w:eastAsia="Times New Roman" w:hAnsi="Times New Roman" w:cs="Times New Roman"/>
          <w:sz w:val="24"/>
          <w:szCs w:val="24"/>
        </w:rPr>
        <w:t xml:space="preserve"> between the dial and DAQ to ensure you are accurately recording the angle of attack </w:t>
      </w:r>
    </w:p>
    <w:p w14:paraId="026A220F" w14:textId="77777777" w:rsidR="00502D73" w:rsidRDefault="00000000">
      <w:pPr>
        <w:tabs>
          <w:tab w:val="left" w:pos="72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3CA94FFF" w14:textId="77777777" w:rsidR="00502D73" w:rsidRDefault="00000000">
      <w:pPr>
        <w:tabs>
          <w:tab w:val="left" w:pos="280"/>
        </w:tabs>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 Results and Discussion</w:t>
      </w:r>
    </w:p>
    <w:p w14:paraId="466ECC78" w14:textId="77777777" w:rsidR="00502D73" w:rsidRDefault="00000000">
      <w:pPr>
        <w:pStyle w:val="ListParagraph"/>
        <w:numPr>
          <w:ilvl w:val="0"/>
          <w:numId w:val="8"/>
        </w:numPr>
        <w:tabs>
          <w:tab w:val="left" w:pos="240"/>
        </w:tabs>
        <w:spacing w:line="222" w:lineRule="auto"/>
        <w:ind w:right="200"/>
        <w:jc w:val="both"/>
        <w:rPr>
          <w:rFonts w:ascii="Times New Roman" w:eastAsia="Times New Roman" w:hAnsi="Times New Roman"/>
          <w:sz w:val="24"/>
        </w:rPr>
      </w:pPr>
      <w:r>
        <w:rPr>
          <w:rFonts w:ascii="Times New Roman" w:eastAsia="Times New Roman" w:hAnsi="Times New Roman"/>
          <w:sz w:val="24"/>
        </w:rPr>
        <w:t>How does the lift coefficient vary with angle of attack?</w:t>
      </w:r>
    </w:p>
    <w:p w14:paraId="23A6F87A" w14:textId="77777777" w:rsidR="00502D73" w:rsidRDefault="00000000">
      <w:pPr>
        <w:pStyle w:val="ListParagraph"/>
        <w:numPr>
          <w:ilvl w:val="0"/>
          <w:numId w:val="8"/>
        </w:numPr>
        <w:tabs>
          <w:tab w:val="left" w:pos="240"/>
        </w:tabs>
        <w:spacing w:line="222" w:lineRule="auto"/>
        <w:ind w:right="200"/>
        <w:jc w:val="both"/>
        <w:rPr>
          <w:rFonts w:ascii="Times New Roman" w:eastAsia="Times New Roman" w:hAnsi="Times New Roman"/>
          <w:sz w:val="24"/>
        </w:rPr>
      </w:pPr>
      <w:r>
        <w:rPr>
          <w:rFonts w:ascii="Times New Roman" w:eastAsia="Times New Roman" w:hAnsi="Times New Roman"/>
          <w:sz w:val="24"/>
        </w:rPr>
        <w:t xml:space="preserve">How does the drag coefficient vary with angle of attack?  </w:t>
      </w:r>
    </w:p>
    <w:p w14:paraId="579734D7" w14:textId="77777777" w:rsidR="00502D73" w:rsidRDefault="00000000">
      <w:pPr>
        <w:pStyle w:val="ListParagraph"/>
        <w:numPr>
          <w:ilvl w:val="0"/>
          <w:numId w:val="8"/>
        </w:numPr>
        <w:tabs>
          <w:tab w:val="left" w:pos="240"/>
        </w:tabs>
        <w:spacing w:line="222" w:lineRule="auto"/>
        <w:ind w:right="200"/>
        <w:jc w:val="both"/>
        <w:rPr>
          <w:rFonts w:ascii="Times New Roman" w:eastAsia="Times New Roman" w:hAnsi="Times New Roman"/>
          <w:sz w:val="24"/>
          <w:szCs w:val="24"/>
        </w:rPr>
      </w:pPr>
      <w:r>
        <w:rPr>
          <w:rFonts w:ascii="Times New Roman" w:eastAsia="Times New Roman" w:hAnsi="Times New Roman"/>
          <w:sz w:val="24"/>
          <w:szCs w:val="24"/>
        </w:rPr>
        <w:t>Determine the ratio of the lift and drag coefficients (C</w:t>
      </w:r>
      <w:r>
        <w:rPr>
          <w:rFonts w:ascii="Times New Roman" w:eastAsia="Times New Roman" w:hAnsi="Times New Roman"/>
          <w:sz w:val="24"/>
          <w:szCs w:val="24"/>
          <w:vertAlign w:val="subscript"/>
        </w:rPr>
        <w:t>L</w:t>
      </w:r>
      <w:r>
        <w:rPr>
          <w:rFonts w:ascii="Times New Roman" w:eastAsia="Times New Roman" w:hAnsi="Times New Roman"/>
          <w:sz w:val="24"/>
          <w:szCs w:val="24"/>
        </w:rPr>
        <w:t>/C</w:t>
      </w:r>
      <w:r>
        <w:rPr>
          <w:rFonts w:ascii="Times New Roman" w:eastAsia="Times New Roman" w:hAnsi="Times New Roman"/>
          <w:sz w:val="24"/>
          <w:szCs w:val="24"/>
          <w:vertAlign w:val="subscript"/>
        </w:rPr>
        <w:t>d</w:t>
      </w:r>
      <w:r>
        <w:rPr>
          <w:rFonts w:ascii="Times New Roman" w:eastAsia="Times New Roman" w:hAnsi="Times New Roman"/>
          <w:sz w:val="24"/>
          <w:szCs w:val="24"/>
        </w:rPr>
        <w:t>) for the various angles of attack and compare it to published data for a NACA 0012 airfoil (airfoiltools.com)</w:t>
      </w:r>
    </w:p>
    <w:p w14:paraId="5ED2F1BF" w14:textId="77777777" w:rsidR="00502D73" w:rsidRDefault="00000000">
      <w:pPr>
        <w:pStyle w:val="ListParagraph"/>
        <w:numPr>
          <w:ilvl w:val="0"/>
          <w:numId w:val="8"/>
        </w:numPr>
        <w:tabs>
          <w:tab w:val="left" w:pos="240"/>
        </w:tabs>
        <w:spacing w:line="222" w:lineRule="auto"/>
        <w:ind w:right="200"/>
        <w:jc w:val="both"/>
        <w:rPr>
          <w:rFonts w:ascii="Times New Roman" w:eastAsia="Times New Roman" w:hAnsi="Times New Roman"/>
          <w:sz w:val="24"/>
          <w:szCs w:val="24"/>
        </w:rPr>
      </w:pPr>
      <w:r>
        <w:rPr>
          <w:rFonts w:ascii="Times New Roman" w:eastAsia="Times New Roman" w:hAnsi="Times New Roman"/>
          <w:sz w:val="24"/>
          <w:szCs w:val="24"/>
        </w:rPr>
        <w:t xml:space="preserve">Compare the lift coefficient to the drag coefficient. </w:t>
      </w:r>
    </w:p>
    <w:p w14:paraId="5D911DD4" w14:textId="77777777" w:rsidR="00502D73" w:rsidRDefault="00000000">
      <w:pPr>
        <w:pStyle w:val="ListParagraph"/>
        <w:numPr>
          <w:ilvl w:val="0"/>
          <w:numId w:val="8"/>
        </w:numPr>
        <w:tabs>
          <w:tab w:val="left" w:pos="240"/>
        </w:tabs>
        <w:spacing w:line="222" w:lineRule="auto"/>
        <w:ind w:right="200"/>
        <w:jc w:val="both"/>
        <w:rPr>
          <w:rFonts w:ascii="Times New Roman" w:eastAsia="Times New Roman" w:hAnsi="Times New Roman"/>
          <w:sz w:val="24"/>
        </w:rPr>
      </w:pPr>
      <w:r>
        <w:rPr>
          <w:rFonts w:ascii="Times New Roman" w:eastAsia="Times New Roman" w:hAnsi="Times New Roman"/>
          <w:sz w:val="24"/>
        </w:rPr>
        <w:t xml:space="preserve">How does speed affect </w:t>
      </w:r>
      <w:r>
        <w:rPr>
          <w:rFonts w:ascii="Times New Roman" w:eastAsia="Times New Roman" w:hAnsi="Times New Roman"/>
          <w:noProof/>
          <w:sz w:val="24"/>
        </w:rPr>
        <w:t>the lift</w:t>
      </w:r>
      <w:r>
        <w:rPr>
          <w:rFonts w:ascii="Times New Roman" w:eastAsia="Times New Roman" w:hAnsi="Times New Roman"/>
          <w:sz w:val="24"/>
        </w:rPr>
        <w:t xml:space="preserve"> and drag coefficients? </w:t>
      </w:r>
    </w:p>
    <w:p w14:paraId="23322802" w14:textId="77777777" w:rsidR="00502D73" w:rsidRDefault="00000000">
      <w:pPr>
        <w:pStyle w:val="ListParagraph"/>
        <w:numPr>
          <w:ilvl w:val="0"/>
          <w:numId w:val="8"/>
        </w:numPr>
        <w:tabs>
          <w:tab w:val="left" w:pos="240"/>
        </w:tabs>
        <w:spacing w:line="222" w:lineRule="auto"/>
        <w:ind w:right="200"/>
        <w:jc w:val="both"/>
        <w:rPr>
          <w:rFonts w:ascii="Times New Roman" w:eastAsia="Times New Roman" w:hAnsi="Times New Roman"/>
          <w:sz w:val="24"/>
        </w:rPr>
      </w:pPr>
      <w:r>
        <w:rPr>
          <w:rFonts w:ascii="Times New Roman" w:eastAsia="Times New Roman" w:hAnsi="Times New Roman"/>
          <w:sz w:val="24"/>
        </w:rPr>
        <w:t xml:space="preserve">Compare the pressure distribution of the </w:t>
      </w:r>
      <w:r>
        <w:rPr>
          <w:rFonts w:ascii="Times New Roman" w:eastAsia="Times New Roman" w:hAnsi="Times New Roman"/>
          <w:noProof/>
          <w:sz w:val="24"/>
        </w:rPr>
        <w:t>airfoil</w:t>
      </w:r>
      <w:r>
        <w:rPr>
          <w:rFonts w:ascii="Times New Roman" w:eastAsia="Times New Roman" w:hAnsi="Times New Roman"/>
          <w:sz w:val="24"/>
        </w:rPr>
        <w:t xml:space="preserve"> </w:t>
      </w:r>
      <w:r>
        <w:rPr>
          <w:rFonts w:ascii="Times New Roman" w:eastAsia="Times New Roman" w:hAnsi="Times New Roman"/>
          <w:noProof/>
          <w:sz w:val="24"/>
        </w:rPr>
        <w:t>for</w:t>
      </w:r>
      <w:r>
        <w:rPr>
          <w:rFonts w:ascii="Times New Roman" w:eastAsia="Times New Roman" w:hAnsi="Times New Roman"/>
          <w:sz w:val="24"/>
        </w:rPr>
        <w:t xml:space="preserve"> low and high speeds. </w:t>
      </w:r>
    </w:p>
    <w:p w14:paraId="56358DF9" w14:textId="77777777" w:rsidR="00502D73" w:rsidRDefault="00000000">
      <w:pPr>
        <w:pStyle w:val="ListParagraph"/>
        <w:numPr>
          <w:ilvl w:val="0"/>
          <w:numId w:val="8"/>
        </w:numPr>
        <w:tabs>
          <w:tab w:val="left" w:pos="240"/>
        </w:tabs>
        <w:spacing w:line="222" w:lineRule="auto"/>
        <w:ind w:right="200"/>
        <w:jc w:val="both"/>
        <w:rPr>
          <w:rFonts w:ascii="Times New Roman" w:eastAsia="Times New Roman" w:hAnsi="Times New Roman"/>
          <w:sz w:val="24"/>
        </w:rPr>
      </w:pPr>
      <w:r>
        <w:rPr>
          <w:rFonts w:ascii="Times New Roman" w:eastAsia="Times New Roman" w:hAnsi="Times New Roman"/>
          <w:sz w:val="24"/>
        </w:rPr>
        <w:t xml:space="preserve">Determine your stall angle. </w:t>
      </w:r>
    </w:p>
    <w:p w14:paraId="5964BB48" w14:textId="77777777" w:rsidR="00502D73" w:rsidRDefault="00502D73">
      <w:pPr>
        <w:spacing w:line="0" w:lineRule="atLeast"/>
        <w:jc w:val="both"/>
        <w:rPr>
          <w:rFonts w:ascii="Times New Roman" w:eastAsia="Times New Roman" w:hAnsi="Times New Roman"/>
          <w:sz w:val="24"/>
        </w:rPr>
      </w:pPr>
    </w:p>
    <w:p w14:paraId="0871A43C" w14:textId="77777777" w:rsidR="00502D7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p w14:paraId="0AB63491" w14:textId="77777777" w:rsidR="00502D73" w:rsidRDefault="00000000">
      <w:pPr>
        <w:numPr>
          <w:ilvl w:val="0"/>
          <w:numId w:val="9"/>
        </w:numPr>
        <w:tabs>
          <w:tab w:val="left" w:pos="30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 Munson, D.F. Young, T.H. Okiishi, Fundamentals of Fluid Mechanics,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John Wiley &amp; Sons, 2006, ISBN 978-0-471-67582-2.</w:t>
      </w:r>
    </w:p>
    <w:p w14:paraId="0B0B5CF2" w14:textId="77777777" w:rsidR="00502D73" w:rsidRDefault="00000000">
      <w:pPr>
        <w:numPr>
          <w:ilvl w:val="0"/>
          <w:numId w:val="9"/>
        </w:numPr>
        <w:tabs>
          <w:tab w:val="left" w:pos="31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M.J. Moran, H.N. Shapiro, Fundamentals of Engineering Thermodynamics,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John Wiley &amp; Sons, 22008, ISBN 978-0-471-78735-8.</w:t>
      </w:r>
    </w:p>
    <w:p w14:paraId="4DF96137" w14:textId="77777777" w:rsidR="00502D73" w:rsidRDefault="00000000">
      <w:pPr>
        <w:numPr>
          <w:ilvl w:val="0"/>
          <w:numId w:val="9"/>
        </w:numPr>
        <w:tabs>
          <w:tab w:val="left" w:pos="28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 G. Beckwith, R. D. Marangoni, J. H. Lienhard V, Mechanical Measurements,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Pearson Education, 2007, ISBN 0-201-84765-5.</w:t>
      </w:r>
    </w:p>
    <w:p w14:paraId="731368BF" w14:textId="77777777" w:rsidR="00502D73" w:rsidRDefault="00000000">
      <w:pPr>
        <w:numPr>
          <w:ilvl w:val="0"/>
          <w:numId w:val="9"/>
        </w:numPr>
        <w:tabs>
          <w:tab w:val="left" w:pos="319"/>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J.P. Holman, Experimental Methods for Engineering,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McGrew-Hill, 2001, ISBN 0-07-366055-8.</w:t>
      </w:r>
      <w:bookmarkStart w:id="1" w:name="page7"/>
      <w:bookmarkStart w:id="2" w:name="page8"/>
      <w:bookmarkEnd w:id="1"/>
      <w:bookmarkEnd w:id="2"/>
    </w:p>
    <w:sectPr w:rsidR="00502D73">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BB777" w14:textId="77777777" w:rsidR="00023E9D" w:rsidRDefault="00023E9D">
      <w:r>
        <w:separator/>
      </w:r>
    </w:p>
  </w:endnote>
  <w:endnote w:type="continuationSeparator" w:id="0">
    <w:p w14:paraId="3FD1F905" w14:textId="77777777" w:rsidR="00023E9D" w:rsidRDefault="00023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00007A87" w:usb1="80000000" w:usb2="00000008" w:usb3="00000001" w:csb0="400001FF" w:csb1="FFFF0000"/>
  </w:font>
  <w:font w:name="Wingdings">
    <w:panose1 w:val="05000000000000000000"/>
    <w:charset w:val="02"/>
    <w:family w:val="auto"/>
    <w:pitch w:val="default"/>
    <w:sig w:usb0="00000001" w:usb1="00000001" w:usb2="00000001" w:usb3="00000001" w:csb0="80000000" w:csb1="00000001"/>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
      <w:docPartObj>
        <w:docPartGallery w:val="Page Numbers (Bottom of Page)"/>
        <w:docPartUnique/>
      </w:docPartObj>
    </w:sdtPr>
    <w:sdtEndPr>
      <w:rPr>
        <w:noProof/>
      </w:rPr>
    </w:sdtEndPr>
    <w:sdtContent>
      <w:p w14:paraId="7739169A" w14:textId="77777777" w:rsidR="00502D73"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42502DC" w14:textId="77777777" w:rsidR="00502D73" w:rsidRDefault="00502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DEBDE" w14:textId="77777777" w:rsidR="00023E9D" w:rsidRDefault="00023E9D">
      <w:r>
        <w:separator/>
      </w:r>
    </w:p>
  </w:footnote>
  <w:footnote w:type="continuationSeparator" w:id="0">
    <w:p w14:paraId="3369CB9C" w14:textId="77777777" w:rsidR="00023E9D" w:rsidRDefault="00023E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E685FA"/>
    <w:lvl w:ilvl="0" w:tplc="FFFFFFFF">
      <w:start w:val="9"/>
      <w:numFmt w:val="upperLetter"/>
      <w:lvlText w:val="%1."/>
      <w:lvlJc w:val="left"/>
      <w:pPr>
        <w:ind w:left="0" w:firstLine="0"/>
      </w:pPr>
    </w:lvl>
    <w:lvl w:ilvl="1" w:tplc="FFFFFFFF">
      <w:start w:val="1"/>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70C6A528"/>
    <w:lvl w:ilvl="0" w:tplc="FFFFFFFF">
      <w:start w:val="35"/>
      <w:numFmt w:val="upp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3"/>
    <w:multiLevelType w:val="hybridMultilevel"/>
    <w:tmpl w:val="7FA663EC"/>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7"/>
    <w:multiLevelType w:val="hybridMultilevel"/>
    <w:tmpl w:val="649BB77C"/>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38"/>
    <w:multiLevelType w:val="hybridMultilevel"/>
    <w:tmpl w:val="68EB2F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BD06277"/>
    <w:multiLevelType w:val="hybridMultilevel"/>
    <w:tmpl w:val="6B2A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C5B21"/>
    <w:multiLevelType w:val="hybridMultilevel"/>
    <w:tmpl w:val="8A9CE3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E7875"/>
    <w:multiLevelType w:val="hybridMultilevel"/>
    <w:tmpl w:val="C792A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8745D"/>
    <w:multiLevelType w:val="hybridMultilevel"/>
    <w:tmpl w:val="B3DEDB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996505">
    <w:abstractNumId w:val="0"/>
    <w:lvlOverride w:ilvl="0">
      <w:startOverride w:val="9"/>
    </w:lvlOverride>
    <w:lvlOverride w:ilvl="1">
      <w:startOverride w:val="1"/>
    </w:lvlOverride>
  </w:num>
  <w:num w:numId="2" w16cid:durableId="1232424950">
    <w:abstractNumId w:val="4"/>
  </w:num>
  <w:num w:numId="3" w16cid:durableId="1845588409">
    <w:abstractNumId w:val="1"/>
    <w:lvlOverride w:ilvl="0">
      <w:startOverride w:val="35"/>
    </w:lvlOverride>
  </w:num>
  <w:num w:numId="4" w16cid:durableId="1058017318">
    <w:abstractNumId w:val="5"/>
  </w:num>
  <w:num w:numId="5" w16cid:durableId="1052537659">
    <w:abstractNumId w:val="2"/>
  </w:num>
  <w:num w:numId="6" w16cid:durableId="543909358">
    <w:abstractNumId w:val="6"/>
  </w:num>
  <w:num w:numId="7" w16cid:durableId="1180002467">
    <w:abstractNumId w:val="8"/>
  </w:num>
  <w:num w:numId="8" w16cid:durableId="1763186388">
    <w:abstractNumId w:val="7"/>
  </w:num>
  <w:num w:numId="9" w16cid:durableId="178090374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3"/>
  <w:removePersonalInformation/>
  <w:hideGrammaticalErrors/>
  <w:proofState w:spelling="clean" w:grammar="clean"/>
  <w:defaultTabStop w:val="720"/>
  <w:doNotUseMarginsForDrawingGridOrigi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D73"/>
    <w:rsid w:val="00023E9D"/>
    <w:rsid w:val="00036680"/>
    <w:rsid w:val="000F5285"/>
    <w:rsid w:val="00502D73"/>
  </w:rsids>
  <m:mathPr>
    <m:mathFont m:val="Cambria Math"/>
    <m:brkBin m:val="before"/>
    <m:brkBinSub m:val="--"/>
    <m:smallFrac m:val="0"/>
    <m:dispDef/>
    <m:lMargin m:val="0"/>
    <m:rMargin m:val="0"/>
    <m:defJc m:val="centerGroup"/>
    <m:wrapIndent m:val="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FCB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rPr>
      <w:rFonts w:ascii="Calibri" w:eastAsia="Calibri" w:hAnsi="Calibri" w:cs="Arial"/>
      <w:sz w:val="20"/>
      <w:szCs w:val="20"/>
    </w:r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pPr>
      <w:ind w:left="720"/>
      <w:contextualSpacing/>
    </w:pPr>
  </w:style>
  <w:style w:type="paragraph" w:styleId="Footer">
    <w:name w:val="footer"/>
    <w:basedOn w:val="Normal"/>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732</Words>
  <Characters>4173</Characters>
  <Application>Microsoft Office Word</Application>
  <DocSecurity>0</DocSecurity>
  <Lines>34</Lines>
  <Paragraphs>9</Paragraphs>
  <ScaleCrop>false</ScaleCrop>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2022-10-24T18:46:00Z</dcterms:created>
  <dcterms:modified xsi:type="dcterms:W3CDTF">2022-10-24T18:46:00Z</dcterms:modified>
  <cp:version>04.2000</cp:version>
</cp:coreProperties>
</file>