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1A3325C3" w:rsidR="00557051" w:rsidRPr="00557051" w:rsidRDefault="0058689A" w:rsidP="00557051">
      <w:pPr>
        <w:pStyle w:val="Title"/>
      </w:pPr>
      <w:r>
        <w:t xml:space="preserve">Workshop </w:t>
      </w:r>
      <w:r w:rsidR="00152496">
        <w:t>2</w:t>
      </w:r>
    </w:p>
    <w:p w14:paraId="5165F8D6" w14:textId="1C585ECD" w:rsidR="007771D6" w:rsidRDefault="007771D6" w:rsidP="007771D6">
      <w:pPr>
        <w:jc w:val="center"/>
      </w:pPr>
      <w:r>
        <w:t xml:space="preserve">Course: </w:t>
      </w:r>
      <w:r w:rsidR="00962090">
        <w:rPr>
          <w:b/>
          <w:bCs/>
        </w:rPr>
        <w:t>War and Peace</w:t>
      </w:r>
    </w:p>
    <w:p w14:paraId="770C2103" w14:textId="5FEE0130" w:rsidR="007771D6" w:rsidRDefault="007771D6" w:rsidP="007771D6">
      <w:pPr>
        <w:jc w:val="center"/>
      </w:pPr>
      <w:r>
        <w:t xml:space="preserve">Instructor: </w:t>
      </w:r>
      <w:r w:rsidR="00962090">
        <w:rPr>
          <w:b/>
          <w:bCs/>
        </w:rPr>
        <w:t>Andrew Santora</w:t>
      </w:r>
    </w:p>
    <w:p w14:paraId="6BABE1BA" w14:textId="1FD2B6F8" w:rsidR="007771D6" w:rsidRDefault="007771D6" w:rsidP="007771D6">
      <w:pPr>
        <w:jc w:val="center"/>
      </w:pPr>
      <w:r>
        <w:t xml:space="preserve">Student: </w:t>
      </w:r>
      <w:r w:rsidRPr="007771D6">
        <w:rPr>
          <w:b/>
          <w:bCs/>
        </w:rPr>
        <w:t>Jakob Werle</w:t>
      </w:r>
    </w:p>
    <w:p w14:paraId="31CCE9AE" w14:textId="3549AEDE" w:rsidR="007771D6" w:rsidRDefault="007771D6" w:rsidP="007771D6">
      <w:pPr>
        <w:jc w:val="center"/>
        <w:rPr>
          <w:b/>
          <w:bCs/>
        </w:rPr>
      </w:pPr>
      <w:r>
        <w:t xml:space="preserve">Submission Date: </w:t>
      </w:r>
      <w:r w:rsidRPr="007771D6">
        <w:rPr>
          <w:b/>
          <w:bCs/>
        </w:rPr>
        <w:t>2024-0</w:t>
      </w:r>
      <w:r w:rsidR="0058689A">
        <w:rPr>
          <w:b/>
          <w:bCs/>
        </w:rPr>
        <w:t>7-</w:t>
      </w:r>
      <w:r w:rsidR="00BA4FE2">
        <w:rPr>
          <w:b/>
          <w:bCs/>
        </w:rPr>
        <w:t>14</w:t>
      </w:r>
    </w:p>
    <w:p w14:paraId="552B7D1F" w14:textId="2A5CB753" w:rsidR="00D27172" w:rsidRDefault="007771D6" w:rsidP="00D27172">
      <w:pPr>
        <w:rPr>
          <w:b/>
          <w:bCs/>
        </w:rPr>
      </w:pPr>
      <w:r>
        <w:rPr>
          <w:b/>
          <w:bCs/>
        </w:rPr>
        <w:br w:type="page"/>
      </w:r>
    </w:p>
    <w:p w14:paraId="00812EFA" w14:textId="66D0F23E" w:rsidR="00437C93" w:rsidRDefault="0058689A" w:rsidP="00D709B1">
      <w:r>
        <w:lastRenderedPageBreak/>
        <w:t xml:space="preserve">Lately, the Israel and Palestine Conflict has been in the news regarding the attacks that Israel have conducted towards Hamas. While I’ve not been interested in foreign conflict in the past, this war peaks my interests for a few reasons. Firstly, the lore between Israel and Palestine seems to be both deep and contemporary, considering that some sources claim the </w:t>
      </w:r>
      <w:r w:rsidR="000B046A">
        <w:t xml:space="preserve">historical ties to Israel’s geographic location are not as much to blame as the recovery from WW2 is. In addition, I find that both sides of the conflict has struggled to take blame for the destruction they have caused. </w:t>
      </w:r>
      <w:r w:rsidR="00D81CE4">
        <w:t xml:space="preserve">This has resulted in potentially corrupt political intervention and terrorism. </w:t>
      </w:r>
      <w:r w:rsidR="000B046A">
        <w:t>Personally, I hold some grudge towards both demographics and believe expanding my understanding of the situation would relieve that negativity.</w:t>
      </w:r>
      <w:r w:rsidR="00D81CE4">
        <w:t xml:space="preserve"> For an actual topic, I would like to write about how both Israel and Palestine has historically handled the conflict and how those actions have resulted in a lack of progress</w:t>
      </w:r>
      <w:r w:rsidR="005A337B">
        <w:t xml:space="preserve"> and other negative consequences</w:t>
      </w:r>
      <w:r w:rsidR="00D81CE4">
        <w:t>.</w:t>
      </w:r>
    </w:p>
    <w:p w14:paraId="54A3AE1D" w14:textId="77777777" w:rsidR="00437C93" w:rsidRDefault="00437C93">
      <w:pPr>
        <w:spacing w:line="278" w:lineRule="auto"/>
      </w:pPr>
      <w:r>
        <w:br w:type="page"/>
      </w:r>
    </w:p>
    <w:p w14:paraId="78EA1806" w14:textId="6362B780" w:rsidR="00437C93" w:rsidRDefault="00437C93">
      <w:pPr>
        <w:spacing w:line="278" w:lineRule="auto"/>
      </w:pPr>
      <w:r>
        <w:lastRenderedPageBreak/>
        <w:t>Source 1:</w:t>
      </w:r>
    </w:p>
    <w:tbl>
      <w:tblPr>
        <w:tblStyle w:val="TableGrid"/>
        <w:tblW w:w="0" w:type="auto"/>
        <w:tblLook w:val="04A0" w:firstRow="1" w:lastRow="0" w:firstColumn="1" w:lastColumn="0" w:noHBand="0" w:noVBand="1"/>
      </w:tblPr>
      <w:tblGrid>
        <w:gridCol w:w="3805"/>
        <w:gridCol w:w="5771"/>
      </w:tblGrid>
      <w:tr w:rsidR="00437C93" w14:paraId="49BB53F3" w14:textId="77777777" w:rsidTr="00437C93">
        <w:tc>
          <w:tcPr>
            <w:tcW w:w="4788" w:type="dxa"/>
          </w:tcPr>
          <w:p w14:paraId="13F82B58" w14:textId="0D60E546" w:rsidR="00437C93" w:rsidRDefault="00437C93" w:rsidP="00730C22">
            <w:pPr>
              <w:spacing w:line="276" w:lineRule="auto"/>
            </w:pPr>
            <w:r w:rsidRPr="00437C93">
              <w:t>Name of Source?</w:t>
            </w:r>
          </w:p>
        </w:tc>
        <w:tc>
          <w:tcPr>
            <w:tcW w:w="4788" w:type="dxa"/>
          </w:tcPr>
          <w:p w14:paraId="32A39C98" w14:textId="5F44FFAF" w:rsidR="00437C93" w:rsidRDefault="00730C22" w:rsidP="00730C22">
            <w:pPr>
              <w:spacing w:line="276" w:lineRule="auto"/>
            </w:pPr>
            <w:r w:rsidRPr="00730C22">
              <w:t>Territorial ownership perceptions and reconciliation in the Israeli–Palestinian conflict: A person‐centred approach</w:t>
            </w:r>
          </w:p>
        </w:tc>
      </w:tr>
      <w:tr w:rsidR="00437C93" w14:paraId="01D3478D" w14:textId="77777777" w:rsidTr="00437C93">
        <w:tc>
          <w:tcPr>
            <w:tcW w:w="4788" w:type="dxa"/>
          </w:tcPr>
          <w:p w14:paraId="32907E39" w14:textId="572B1D40" w:rsidR="00437C93" w:rsidRDefault="00437C93" w:rsidP="00730C22">
            <w:pPr>
              <w:spacing w:line="276" w:lineRule="auto"/>
            </w:pPr>
            <w:r>
              <w:t>Author?</w:t>
            </w:r>
          </w:p>
        </w:tc>
        <w:tc>
          <w:tcPr>
            <w:tcW w:w="4788" w:type="dxa"/>
          </w:tcPr>
          <w:p w14:paraId="6C472E97" w14:textId="66853FD4" w:rsidR="00437C93" w:rsidRDefault="00730C22" w:rsidP="00730C22">
            <w:pPr>
              <w:spacing w:line="276" w:lineRule="auto"/>
            </w:pPr>
            <w:r>
              <w:t>Kaja Warnke, Et all.</w:t>
            </w:r>
          </w:p>
        </w:tc>
      </w:tr>
      <w:tr w:rsidR="00437C93" w14:paraId="45F9E3EC" w14:textId="77777777" w:rsidTr="00437C93">
        <w:tc>
          <w:tcPr>
            <w:tcW w:w="4788" w:type="dxa"/>
          </w:tcPr>
          <w:p w14:paraId="216CA6E5" w14:textId="58B30423" w:rsidR="00437C93" w:rsidRDefault="00437C93" w:rsidP="00730C22">
            <w:pPr>
              <w:spacing w:line="276" w:lineRule="auto"/>
            </w:pPr>
            <w:r w:rsidRPr="00437C93">
              <w:t>Where did you find this source? (library,</w:t>
            </w:r>
            <w:r w:rsidRPr="00437C93">
              <w:br/>
              <w:t>EBSCOhost, Jstor, etc.)</w:t>
            </w:r>
          </w:p>
        </w:tc>
        <w:tc>
          <w:tcPr>
            <w:tcW w:w="4788" w:type="dxa"/>
          </w:tcPr>
          <w:p w14:paraId="382DC507" w14:textId="77777777" w:rsidR="00437C93" w:rsidRDefault="00730C22" w:rsidP="00730C22">
            <w:pPr>
              <w:spacing w:line="276" w:lineRule="auto"/>
            </w:pPr>
            <w:r>
              <w:t>Through Google Scholar</w:t>
            </w:r>
          </w:p>
          <w:p w14:paraId="604B5B49" w14:textId="07253FE0" w:rsidR="00730C22" w:rsidRDefault="00730C22" w:rsidP="00730C22">
            <w:pPr>
              <w:spacing w:line="276" w:lineRule="auto"/>
            </w:pPr>
            <w:hyperlink r:id="rId9" w:history="1">
              <w:r w:rsidRPr="00730C22">
                <w:rPr>
                  <w:rStyle w:val="Hyperlink"/>
                </w:rPr>
                <w:t>https://onlinelibrary.wiley.com/doi/full/10.1002/ejsp.2993</w:t>
              </w:r>
            </w:hyperlink>
          </w:p>
        </w:tc>
      </w:tr>
      <w:tr w:rsidR="00437C93" w14:paraId="2DBA86FD" w14:textId="77777777" w:rsidTr="00437C93">
        <w:tc>
          <w:tcPr>
            <w:tcW w:w="4788" w:type="dxa"/>
          </w:tcPr>
          <w:p w14:paraId="1EA9BDDC" w14:textId="438459D7" w:rsidR="00437C93" w:rsidRDefault="00437C93" w:rsidP="00730C22">
            <w:pPr>
              <w:spacing w:line="276" w:lineRule="auto"/>
            </w:pPr>
            <w:r w:rsidRPr="00437C93">
              <w:t>What is the Author’s background and</w:t>
            </w:r>
            <w:r w:rsidRPr="00437C93">
              <w:br/>
              <w:t>expertise? (profession, institution, other</w:t>
            </w:r>
            <w:r w:rsidRPr="00437C93">
              <w:br/>
              <w:t>publications, etc.)</w:t>
            </w:r>
          </w:p>
        </w:tc>
        <w:tc>
          <w:tcPr>
            <w:tcW w:w="4788" w:type="dxa"/>
          </w:tcPr>
          <w:p w14:paraId="70E574B0" w14:textId="69D008A3" w:rsidR="00437C93" w:rsidRDefault="00730C22" w:rsidP="00730C22">
            <w:pPr>
              <w:spacing w:line="276" w:lineRule="auto"/>
            </w:pPr>
            <w:r>
              <w:t xml:space="preserve">Warnke has a young background in social science, having graduated from Utrecht University with a masters degree in Ethnic Relations and Multiculturalism. They have written one other work </w:t>
            </w:r>
            <w:r w:rsidR="008D51D2">
              <w:t>which analyzes discrimination in the workplace.</w:t>
            </w:r>
          </w:p>
        </w:tc>
      </w:tr>
      <w:tr w:rsidR="00437C93" w14:paraId="775441E5" w14:textId="77777777" w:rsidTr="00437C93">
        <w:tc>
          <w:tcPr>
            <w:tcW w:w="4788" w:type="dxa"/>
          </w:tcPr>
          <w:p w14:paraId="67D965E9" w14:textId="598EB8A8" w:rsidR="00437C93" w:rsidRDefault="00437C93" w:rsidP="00730C22">
            <w:pPr>
              <w:spacing w:line="276" w:lineRule="auto"/>
            </w:pPr>
            <w:r w:rsidRPr="00437C93">
              <w:t>Who published the source (academic journal,</w:t>
            </w:r>
            <w:r w:rsidRPr="00437C93">
              <w:br/>
              <w:t>newspaper etc.), and when?</w:t>
            </w:r>
          </w:p>
        </w:tc>
        <w:tc>
          <w:tcPr>
            <w:tcW w:w="4788" w:type="dxa"/>
          </w:tcPr>
          <w:p w14:paraId="1A2778DC" w14:textId="31F51822" w:rsidR="00437C93" w:rsidRDefault="008D51D2" w:rsidP="00730C22">
            <w:pPr>
              <w:spacing w:line="276" w:lineRule="auto"/>
            </w:pPr>
            <w:r>
              <w:t>European Journal of Social Psychology, Feb 2024</w:t>
            </w:r>
          </w:p>
        </w:tc>
      </w:tr>
      <w:tr w:rsidR="00437C93" w14:paraId="129BB85B" w14:textId="77777777" w:rsidTr="00437C93">
        <w:tc>
          <w:tcPr>
            <w:tcW w:w="4788" w:type="dxa"/>
          </w:tcPr>
          <w:p w14:paraId="7670F44F" w14:textId="174DC52F" w:rsidR="00437C93" w:rsidRDefault="00437C93" w:rsidP="00730C22">
            <w:pPr>
              <w:spacing w:line="276" w:lineRule="auto"/>
            </w:pPr>
            <w:r w:rsidRPr="00437C93">
              <w:t>Primary or Secondary Source? Why?</w:t>
            </w:r>
          </w:p>
        </w:tc>
        <w:tc>
          <w:tcPr>
            <w:tcW w:w="4788" w:type="dxa"/>
          </w:tcPr>
          <w:p w14:paraId="6659804B" w14:textId="02B4FA55" w:rsidR="00437C93" w:rsidRDefault="008D51D2" w:rsidP="00730C22">
            <w:pPr>
              <w:spacing w:line="276" w:lineRule="auto"/>
            </w:pPr>
            <w:r>
              <w:t>Since the article is written by someone who is did not have firsthand experience, this would be a secondary source. However, there is data collected and discussed from people who do have firsthand experiences.</w:t>
            </w:r>
          </w:p>
        </w:tc>
      </w:tr>
      <w:tr w:rsidR="00437C93" w14:paraId="08BD7923" w14:textId="77777777" w:rsidTr="00437C93">
        <w:tc>
          <w:tcPr>
            <w:tcW w:w="4788" w:type="dxa"/>
          </w:tcPr>
          <w:p w14:paraId="7AFC3F3D" w14:textId="674182AF" w:rsidR="00437C93" w:rsidRDefault="00437C93" w:rsidP="00730C22">
            <w:pPr>
              <w:spacing w:line="276" w:lineRule="auto"/>
            </w:pPr>
            <w:r w:rsidRPr="00437C93">
              <w:t>Based on the above, is this a viable source for</w:t>
            </w:r>
            <w:r w:rsidR="00ED473A">
              <w:t xml:space="preserve"> </w:t>
            </w:r>
            <w:r w:rsidRPr="00437C93">
              <w:t>your research paper? Why?</w:t>
            </w:r>
          </w:p>
        </w:tc>
        <w:tc>
          <w:tcPr>
            <w:tcW w:w="4788" w:type="dxa"/>
          </w:tcPr>
          <w:p w14:paraId="3A13129A" w14:textId="6867CB36" w:rsidR="00437C93" w:rsidRDefault="00ED473A" w:rsidP="00730C22">
            <w:pPr>
              <w:spacing w:line="276" w:lineRule="auto"/>
            </w:pPr>
            <w:r>
              <w:t xml:space="preserve">This source will be helpful to numerically support any </w:t>
            </w:r>
            <w:r w:rsidR="00962473">
              <w:t>claims that can made.</w:t>
            </w:r>
          </w:p>
        </w:tc>
      </w:tr>
    </w:tbl>
    <w:p w14:paraId="4DDF4271" w14:textId="77777777" w:rsidR="00437C93" w:rsidRDefault="00437C93" w:rsidP="00437C93">
      <w:pPr>
        <w:spacing w:line="278" w:lineRule="auto"/>
      </w:pPr>
    </w:p>
    <w:p w14:paraId="16AFB6C3" w14:textId="77777777" w:rsidR="00437C93" w:rsidRDefault="00437C93">
      <w:pPr>
        <w:spacing w:line="278" w:lineRule="auto"/>
      </w:pPr>
      <w:r>
        <w:br w:type="page"/>
      </w:r>
    </w:p>
    <w:p w14:paraId="02ED56C0" w14:textId="06DA89A7" w:rsidR="00437C93" w:rsidRDefault="00437C93" w:rsidP="00437C93">
      <w:pPr>
        <w:spacing w:line="278" w:lineRule="auto"/>
      </w:pPr>
      <w:r>
        <w:lastRenderedPageBreak/>
        <w:t xml:space="preserve">Source </w:t>
      </w:r>
      <w:r>
        <w:t>2</w:t>
      </w:r>
      <w:r>
        <w:t>:</w:t>
      </w:r>
    </w:p>
    <w:tbl>
      <w:tblPr>
        <w:tblStyle w:val="TableGrid"/>
        <w:tblW w:w="0" w:type="auto"/>
        <w:tblLook w:val="04A0" w:firstRow="1" w:lastRow="0" w:firstColumn="1" w:lastColumn="0" w:noHBand="0" w:noVBand="1"/>
      </w:tblPr>
      <w:tblGrid>
        <w:gridCol w:w="3888"/>
        <w:gridCol w:w="5688"/>
      </w:tblGrid>
      <w:tr w:rsidR="00437C93" w14:paraId="2AAD15F8" w14:textId="77777777" w:rsidTr="006D3C02">
        <w:tc>
          <w:tcPr>
            <w:tcW w:w="3888" w:type="dxa"/>
          </w:tcPr>
          <w:p w14:paraId="6625A458" w14:textId="77777777" w:rsidR="00437C93" w:rsidRDefault="00437C93" w:rsidP="00730C22">
            <w:pPr>
              <w:spacing w:line="276" w:lineRule="auto"/>
            </w:pPr>
            <w:r w:rsidRPr="00437C93">
              <w:t>Name of Source?</w:t>
            </w:r>
          </w:p>
        </w:tc>
        <w:tc>
          <w:tcPr>
            <w:tcW w:w="5688" w:type="dxa"/>
          </w:tcPr>
          <w:p w14:paraId="4D1E9E56" w14:textId="07EA1BD4" w:rsidR="00437C93" w:rsidRDefault="006D3C02" w:rsidP="00730C22">
            <w:pPr>
              <w:spacing w:line="276" w:lineRule="auto"/>
            </w:pPr>
            <w:bookmarkStart w:id="0" w:name="citation"/>
            <w:r w:rsidRPr="006D3C02">
              <w:t>Israel's Forever War: The Long History of Managing--Rather Than Solving--the Conflict.</w:t>
            </w:r>
            <w:bookmarkEnd w:id="0"/>
          </w:p>
        </w:tc>
      </w:tr>
      <w:tr w:rsidR="00437C93" w14:paraId="141B7F87" w14:textId="77777777" w:rsidTr="006D3C02">
        <w:tc>
          <w:tcPr>
            <w:tcW w:w="3888" w:type="dxa"/>
          </w:tcPr>
          <w:p w14:paraId="4D30A4EF" w14:textId="77777777" w:rsidR="00437C93" w:rsidRDefault="00437C93" w:rsidP="00730C22">
            <w:pPr>
              <w:spacing w:line="276" w:lineRule="auto"/>
            </w:pPr>
            <w:r>
              <w:t>Author?</w:t>
            </w:r>
          </w:p>
        </w:tc>
        <w:tc>
          <w:tcPr>
            <w:tcW w:w="5688" w:type="dxa"/>
          </w:tcPr>
          <w:p w14:paraId="5E34367F" w14:textId="00B7F076" w:rsidR="00437C93" w:rsidRDefault="00E8477D" w:rsidP="00730C22">
            <w:pPr>
              <w:spacing w:line="276" w:lineRule="auto"/>
            </w:pPr>
            <w:r>
              <w:t>Tom Segev</w:t>
            </w:r>
          </w:p>
        </w:tc>
      </w:tr>
      <w:tr w:rsidR="00437C93" w14:paraId="55F62A57" w14:textId="77777777" w:rsidTr="006D3C02">
        <w:tc>
          <w:tcPr>
            <w:tcW w:w="3888" w:type="dxa"/>
          </w:tcPr>
          <w:p w14:paraId="7DF82C44" w14:textId="77777777" w:rsidR="00437C93" w:rsidRDefault="00437C93" w:rsidP="00730C22">
            <w:pPr>
              <w:spacing w:line="276" w:lineRule="auto"/>
            </w:pPr>
            <w:r w:rsidRPr="00437C93">
              <w:t>Where did you find this source? (library,</w:t>
            </w:r>
            <w:r w:rsidRPr="00437C93">
              <w:br/>
              <w:t>EBSCOhost, Jstor, etc.)</w:t>
            </w:r>
          </w:p>
        </w:tc>
        <w:tc>
          <w:tcPr>
            <w:tcW w:w="5688" w:type="dxa"/>
          </w:tcPr>
          <w:p w14:paraId="2303B7B1" w14:textId="77777777" w:rsidR="005E40CA" w:rsidRDefault="006D3C02" w:rsidP="00730C22">
            <w:pPr>
              <w:spacing w:line="276" w:lineRule="auto"/>
            </w:pPr>
            <w:r>
              <w:t>Temple library &gt; Historical records</w:t>
            </w:r>
          </w:p>
          <w:p w14:paraId="34C71ED2" w14:textId="552CEBD8" w:rsidR="006D3C02" w:rsidRDefault="006D3C02" w:rsidP="00730C22">
            <w:pPr>
              <w:spacing w:line="276" w:lineRule="auto"/>
            </w:pPr>
            <w:hyperlink r:id="rId10" w:history="1">
              <w:r w:rsidRPr="006D3C02">
                <w:rPr>
                  <w:rStyle w:val="Hyperlink"/>
                </w:rPr>
                <w:t>Link here</w:t>
              </w:r>
            </w:hyperlink>
          </w:p>
        </w:tc>
      </w:tr>
      <w:tr w:rsidR="00437C93" w14:paraId="502F76EF" w14:textId="77777777" w:rsidTr="006D3C02">
        <w:tc>
          <w:tcPr>
            <w:tcW w:w="3888" w:type="dxa"/>
          </w:tcPr>
          <w:p w14:paraId="5FC33374" w14:textId="77777777" w:rsidR="00437C93" w:rsidRDefault="00437C93" w:rsidP="00730C22">
            <w:pPr>
              <w:spacing w:line="276" w:lineRule="auto"/>
            </w:pPr>
            <w:r w:rsidRPr="00437C93">
              <w:t>What is the Author’s background and</w:t>
            </w:r>
            <w:r w:rsidRPr="00437C93">
              <w:br/>
              <w:t>expertise? (profession, institution, other</w:t>
            </w:r>
            <w:r w:rsidRPr="00437C93">
              <w:br/>
              <w:t>publications, etc.)</w:t>
            </w:r>
          </w:p>
        </w:tc>
        <w:tc>
          <w:tcPr>
            <w:tcW w:w="5688" w:type="dxa"/>
          </w:tcPr>
          <w:p w14:paraId="5E99DFE7" w14:textId="217C5308" w:rsidR="00437C93" w:rsidRDefault="00E8477D" w:rsidP="00730C22">
            <w:pPr>
              <w:spacing w:line="276" w:lineRule="auto"/>
            </w:pPr>
            <w:r>
              <w:t xml:space="preserve">Segev is an Israeli journalist who has been a history professor at several distinguished universities. He focuses on Israel and the Holocaust. </w:t>
            </w:r>
          </w:p>
        </w:tc>
      </w:tr>
      <w:tr w:rsidR="00437C93" w14:paraId="1CB4370D" w14:textId="77777777" w:rsidTr="006D3C02">
        <w:tc>
          <w:tcPr>
            <w:tcW w:w="3888" w:type="dxa"/>
          </w:tcPr>
          <w:p w14:paraId="47F29CBE" w14:textId="77777777" w:rsidR="00437C93" w:rsidRDefault="00437C93" w:rsidP="00730C22">
            <w:pPr>
              <w:spacing w:line="276" w:lineRule="auto"/>
            </w:pPr>
            <w:r w:rsidRPr="00437C93">
              <w:t>Who published the source (academic journal,</w:t>
            </w:r>
            <w:r w:rsidRPr="00437C93">
              <w:br/>
              <w:t>newspaper etc.), and when?</w:t>
            </w:r>
          </w:p>
        </w:tc>
        <w:tc>
          <w:tcPr>
            <w:tcW w:w="5688" w:type="dxa"/>
          </w:tcPr>
          <w:p w14:paraId="417410C5" w14:textId="52D80E4D" w:rsidR="00437C93" w:rsidRDefault="00E8477D" w:rsidP="00730C22">
            <w:pPr>
              <w:spacing w:line="276" w:lineRule="auto"/>
            </w:pPr>
            <w:r w:rsidRPr="00E8477D">
              <w:t>Foreign Affairs</w:t>
            </w:r>
            <w:r>
              <w:t>, May/June 2024</w:t>
            </w:r>
          </w:p>
        </w:tc>
      </w:tr>
      <w:tr w:rsidR="00437C93" w14:paraId="6DDB5D50" w14:textId="77777777" w:rsidTr="006D3C02">
        <w:tc>
          <w:tcPr>
            <w:tcW w:w="3888" w:type="dxa"/>
          </w:tcPr>
          <w:p w14:paraId="48B0AD43" w14:textId="77777777" w:rsidR="00437C93" w:rsidRDefault="00437C93" w:rsidP="00730C22">
            <w:pPr>
              <w:spacing w:line="276" w:lineRule="auto"/>
            </w:pPr>
            <w:r w:rsidRPr="00437C93">
              <w:t>Primary or Secondary Source? Why?</w:t>
            </w:r>
          </w:p>
        </w:tc>
        <w:tc>
          <w:tcPr>
            <w:tcW w:w="5688" w:type="dxa"/>
          </w:tcPr>
          <w:p w14:paraId="3CF3BE61" w14:textId="7712E820" w:rsidR="00437C93" w:rsidRDefault="00177DCE" w:rsidP="00730C22">
            <w:pPr>
              <w:spacing w:line="276" w:lineRule="auto"/>
            </w:pPr>
            <w:r>
              <w:t>This is a secondary source because it explores topics from over a century and doesn’t include firsthand experiences from the author.</w:t>
            </w:r>
          </w:p>
        </w:tc>
      </w:tr>
      <w:tr w:rsidR="00437C93" w14:paraId="6B3F9906" w14:textId="77777777" w:rsidTr="006D3C02">
        <w:tc>
          <w:tcPr>
            <w:tcW w:w="3888" w:type="dxa"/>
          </w:tcPr>
          <w:p w14:paraId="1397AA3F" w14:textId="14745936" w:rsidR="00437C93" w:rsidRDefault="00437C93" w:rsidP="00730C22">
            <w:pPr>
              <w:spacing w:line="276" w:lineRule="auto"/>
            </w:pPr>
            <w:r w:rsidRPr="00437C93">
              <w:t>Based on the above, is this a viable source for</w:t>
            </w:r>
            <w:r w:rsidR="00ED473A">
              <w:t xml:space="preserve"> </w:t>
            </w:r>
            <w:r w:rsidRPr="00437C93">
              <w:t>your research paper? Why?</w:t>
            </w:r>
          </w:p>
        </w:tc>
        <w:tc>
          <w:tcPr>
            <w:tcW w:w="5688" w:type="dxa"/>
          </w:tcPr>
          <w:p w14:paraId="3C6AE0D1" w14:textId="092984F0" w:rsidR="00437C93" w:rsidRDefault="00ED473A" w:rsidP="00730C22">
            <w:pPr>
              <w:spacing w:line="276" w:lineRule="auto"/>
            </w:pPr>
            <w:r>
              <w:t xml:space="preserve">This </w:t>
            </w:r>
            <w:r w:rsidR="00962473">
              <w:t>source will be helpful because it attempts to offer a wholistic view of the conflict. As Segev is a known author, I may be able to pivot from him to find even more resources as well.</w:t>
            </w:r>
          </w:p>
        </w:tc>
      </w:tr>
    </w:tbl>
    <w:p w14:paraId="544143C0" w14:textId="77777777" w:rsidR="00D709B1" w:rsidRPr="00D709B1" w:rsidRDefault="00D709B1" w:rsidP="00D709B1"/>
    <w:sectPr w:rsidR="00D709B1" w:rsidRPr="00D70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F7399" w14:textId="77777777" w:rsidR="00262831" w:rsidRDefault="00262831" w:rsidP="00A64929">
      <w:pPr>
        <w:spacing w:after="0" w:line="240" w:lineRule="auto"/>
      </w:pPr>
      <w:r>
        <w:separator/>
      </w:r>
    </w:p>
  </w:endnote>
  <w:endnote w:type="continuationSeparator" w:id="0">
    <w:p w14:paraId="3B0DC382" w14:textId="77777777" w:rsidR="00262831" w:rsidRDefault="00262831"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A81A6" w14:textId="77777777" w:rsidR="00262831" w:rsidRDefault="00262831" w:rsidP="00A64929">
      <w:pPr>
        <w:spacing w:after="0" w:line="240" w:lineRule="auto"/>
      </w:pPr>
      <w:r>
        <w:separator/>
      </w:r>
    </w:p>
  </w:footnote>
  <w:footnote w:type="continuationSeparator" w:id="0">
    <w:p w14:paraId="419F234F" w14:textId="77777777" w:rsidR="00262831" w:rsidRDefault="00262831"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561356">
    <w:abstractNumId w:val="2"/>
  </w:num>
  <w:num w:numId="2" w16cid:durableId="937447385">
    <w:abstractNumId w:val="1"/>
  </w:num>
  <w:num w:numId="3" w16cid:durableId="1603535094">
    <w:abstractNumId w:val="3"/>
  </w:num>
  <w:num w:numId="4" w16cid:durableId="152536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1D6"/>
    <w:rsid w:val="00056A5C"/>
    <w:rsid w:val="00064033"/>
    <w:rsid w:val="000A098F"/>
    <w:rsid w:val="000A5AA8"/>
    <w:rsid w:val="000B046A"/>
    <w:rsid w:val="000D6B66"/>
    <w:rsid w:val="00152496"/>
    <w:rsid w:val="00177627"/>
    <w:rsid w:val="00177DCE"/>
    <w:rsid w:val="001D5EDA"/>
    <w:rsid w:val="00223CC8"/>
    <w:rsid w:val="00234681"/>
    <w:rsid w:val="00262831"/>
    <w:rsid w:val="002717A2"/>
    <w:rsid w:val="00271E44"/>
    <w:rsid w:val="002C68DC"/>
    <w:rsid w:val="00316270"/>
    <w:rsid w:val="00316CCB"/>
    <w:rsid w:val="0033767C"/>
    <w:rsid w:val="00343EB5"/>
    <w:rsid w:val="00373EF6"/>
    <w:rsid w:val="00377843"/>
    <w:rsid w:val="00392513"/>
    <w:rsid w:val="003C5F0C"/>
    <w:rsid w:val="0041554B"/>
    <w:rsid w:val="00437C93"/>
    <w:rsid w:val="00471F3B"/>
    <w:rsid w:val="004973B0"/>
    <w:rsid w:val="005270D7"/>
    <w:rsid w:val="00557051"/>
    <w:rsid w:val="0057708F"/>
    <w:rsid w:val="0058689A"/>
    <w:rsid w:val="005A337B"/>
    <w:rsid w:val="005D6C39"/>
    <w:rsid w:val="005E40CA"/>
    <w:rsid w:val="006153DB"/>
    <w:rsid w:val="00632EEC"/>
    <w:rsid w:val="0068516F"/>
    <w:rsid w:val="0069535F"/>
    <w:rsid w:val="006A46F6"/>
    <w:rsid w:val="006D3C02"/>
    <w:rsid w:val="00730C22"/>
    <w:rsid w:val="00733566"/>
    <w:rsid w:val="007771D6"/>
    <w:rsid w:val="007A744F"/>
    <w:rsid w:val="00863938"/>
    <w:rsid w:val="0086770E"/>
    <w:rsid w:val="00886939"/>
    <w:rsid w:val="008B29FE"/>
    <w:rsid w:val="008B7FC5"/>
    <w:rsid w:val="008D51D2"/>
    <w:rsid w:val="00962090"/>
    <w:rsid w:val="00962473"/>
    <w:rsid w:val="009D456A"/>
    <w:rsid w:val="009D684F"/>
    <w:rsid w:val="00A4466F"/>
    <w:rsid w:val="00A64929"/>
    <w:rsid w:val="00A831ED"/>
    <w:rsid w:val="00A93E50"/>
    <w:rsid w:val="00AA720B"/>
    <w:rsid w:val="00AB0437"/>
    <w:rsid w:val="00AC6EAB"/>
    <w:rsid w:val="00AE0A6D"/>
    <w:rsid w:val="00B03520"/>
    <w:rsid w:val="00B3381D"/>
    <w:rsid w:val="00B34F5E"/>
    <w:rsid w:val="00B67FDC"/>
    <w:rsid w:val="00B907DC"/>
    <w:rsid w:val="00BA4FE2"/>
    <w:rsid w:val="00C30E27"/>
    <w:rsid w:val="00C47A7E"/>
    <w:rsid w:val="00C86E98"/>
    <w:rsid w:val="00CB1A54"/>
    <w:rsid w:val="00CE1274"/>
    <w:rsid w:val="00D27172"/>
    <w:rsid w:val="00D709B1"/>
    <w:rsid w:val="00D81CE4"/>
    <w:rsid w:val="00D8309F"/>
    <w:rsid w:val="00DE7F9B"/>
    <w:rsid w:val="00E164EF"/>
    <w:rsid w:val="00E61DA8"/>
    <w:rsid w:val="00E8477D"/>
    <w:rsid w:val="00ED473A"/>
    <w:rsid w:val="00F07F8A"/>
    <w:rsid w:val="00F26BF3"/>
    <w:rsid w:val="00F7707D"/>
    <w:rsid w:val="00FB49AE"/>
    <w:rsid w:val="00FD0662"/>
    <w:rsid w:val="00FF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docId w15:val="{FE9A35B9-A68F-4EC9-A1F2-DEE597C0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1ED"/>
    <w:pPr>
      <w:spacing w:line="480" w:lineRule="auto"/>
    </w:pPr>
    <w:rPr>
      <w:rFonts w:ascii="Times New Roman" w:hAnsi="Times New Roman"/>
    </w:rPr>
  </w:style>
  <w:style w:type="paragraph" w:styleId="Heading1">
    <w:name w:val="heading 1"/>
    <w:basedOn w:val="Normal"/>
    <w:next w:val="Normal"/>
    <w:link w:val="Heading1Char"/>
    <w:uiPriority w:val="9"/>
    <w:qFormat/>
    <w:rsid w:val="007771D6"/>
    <w:pPr>
      <w:keepNext/>
      <w:keepLines/>
      <w:spacing w:before="360" w:after="80"/>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17762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semiHidden/>
    <w:unhideWhenUsed/>
    <w:qFormat/>
    <w:rsid w:val="0077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6"/>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17762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semiHidden/>
    <w:rsid w:val="0077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57051"/>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5705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Spacing">
    <w:name w:val="No Spacing"/>
    <w:uiPriority w:val="1"/>
    <w:qFormat/>
    <w:rsid w:val="00962090"/>
    <w:pPr>
      <w:spacing w:after="0" w:line="240" w:lineRule="auto"/>
    </w:pPr>
    <w:rPr>
      <w:rFonts w:ascii="Times New Roman" w:hAnsi="Times New Roman"/>
    </w:rPr>
  </w:style>
  <w:style w:type="table" w:styleId="TableGrid">
    <w:name w:val="Table Grid"/>
    <w:basedOn w:val="TableNormal"/>
    <w:uiPriority w:val="39"/>
    <w:rsid w:val="00437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30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00320">
      <w:bodyDiv w:val="1"/>
      <w:marLeft w:val="0"/>
      <w:marRight w:val="0"/>
      <w:marTop w:val="0"/>
      <w:marBottom w:val="0"/>
      <w:divBdr>
        <w:top w:val="none" w:sz="0" w:space="0" w:color="auto"/>
        <w:left w:val="none" w:sz="0" w:space="0" w:color="auto"/>
        <w:bottom w:val="none" w:sz="0" w:space="0" w:color="auto"/>
        <w:right w:val="none" w:sz="0" w:space="0" w:color="auto"/>
      </w:divBdr>
      <w:divsChild>
        <w:div w:id="863665795">
          <w:marLeft w:val="0"/>
          <w:marRight w:val="0"/>
          <w:marTop w:val="0"/>
          <w:marBottom w:val="0"/>
          <w:divBdr>
            <w:top w:val="none" w:sz="0" w:space="0" w:color="auto"/>
            <w:left w:val="none" w:sz="0" w:space="0" w:color="auto"/>
            <w:bottom w:val="none" w:sz="0" w:space="0" w:color="auto"/>
            <w:right w:val="none" w:sz="0" w:space="0" w:color="auto"/>
          </w:divBdr>
        </w:div>
      </w:divsChild>
    </w:div>
    <w:div w:id="237638694">
      <w:bodyDiv w:val="1"/>
      <w:marLeft w:val="0"/>
      <w:marRight w:val="0"/>
      <w:marTop w:val="0"/>
      <w:marBottom w:val="0"/>
      <w:divBdr>
        <w:top w:val="none" w:sz="0" w:space="0" w:color="auto"/>
        <w:left w:val="none" w:sz="0" w:space="0" w:color="auto"/>
        <w:bottom w:val="none" w:sz="0" w:space="0" w:color="auto"/>
        <w:right w:val="none" w:sz="0" w:space="0" w:color="auto"/>
      </w:divBdr>
      <w:divsChild>
        <w:div w:id="1235166668">
          <w:marLeft w:val="0"/>
          <w:marRight w:val="0"/>
          <w:marTop w:val="0"/>
          <w:marBottom w:val="0"/>
          <w:divBdr>
            <w:top w:val="none" w:sz="0" w:space="0" w:color="auto"/>
            <w:left w:val="none" w:sz="0" w:space="0" w:color="auto"/>
            <w:bottom w:val="none" w:sz="0" w:space="0" w:color="auto"/>
            <w:right w:val="none" w:sz="0" w:space="0" w:color="auto"/>
          </w:divBdr>
          <w:divsChild>
            <w:div w:id="15743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3418">
      <w:bodyDiv w:val="1"/>
      <w:marLeft w:val="0"/>
      <w:marRight w:val="0"/>
      <w:marTop w:val="0"/>
      <w:marBottom w:val="0"/>
      <w:divBdr>
        <w:top w:val="none" w:sz="0" w:space="0" w:color="auto"/>
        <w:left w:val="none" w:sz="0" w:space="0" w:color="auto"/>
        <w:bottom w:val="none" w:sz="0" w:space="0" w:color="auto"/>
        <w:right w:val="none" w:sz="0" w:space="0" w:color="auto"/>
      </w:divBdr>
      <w:divsChild>
        <w:div w:id="777943189">
          <w:marLeft w:val="0"/>
          <w:marRight w:val="0"/>
          <w:marTop w:val="0"/>
          <w:marBottom w:val="0"/>
          <w:divBdr>
            <w:top w:val="none" w:sz="0" w:space="0" w:color="auto"/>
            <w:left w:val="none" w:sz="0" w:space="0" w:color="auto"/>
            <w:bottom w:val="none" w:sz="0" w:space="0" w:color="auto"/>
            <w:right w:val="none" w:sz="0" w:space="0" w:color="auto"/>
          </w:divBdr>
          <w:divsChild>
            <w:div w:id="2622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65861">
      <w:bodyDiv w:val="1"/>
      <w:marLeft w:val="0"/>
      <w:marRight w:val="0"/>
      <w:marTop w:val="0"/>
      <w:marBottom w:val="0"/>
      <w:divBdr>
        <w:top w:val="none" w:sz="0" w:space="0" w:color="auto"/>
        <w:left w:val="none" w:sz="0" w:space="0" w:color="auto"/>
        <w:bottom w:val="none" w:sz="0" w:space="0" w:color="auto"/>
        <w:right w:val="none" w:sz="0" w:space="0" w:color="auto"/>
      </w:divBdr>
      <w:divsChild>
        <w:div w:id="690447752">
          <w:marLeft w:val="0"/>
          <w:marRight w:val="0"/>
          <w:marTop w:val="0"/>
          <w:marBottom w:val="0"/>
          <w:divBdr>
            <w:top w:val="none" w:sz="0" w:space="0" w:color="auto"/>
            <w:left w:val="none" w:sz="0" w:space="0" w:color="auto"/>
            <w:bottom w:val="none" w:sz="0" w:space="0" w:color="auto"/>
            <w:right w:val="none" w:sz="0" w:space="0" w:color="auto"/>
          </w:divBdr>
          <w:divsChild>
            <w:div w:id="15353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60377">
      <w:bodyDiv w:val="1"/>
      <w:marLeft w:val="0"/>
      <w:marRight w:val="0"/>
      <w:marTop w:val="0"/>
      <w:marBottom w:val="0"/>
      <w:divBdr>
        <w:top w:val="none" w:sz="0" w:space="0" w:color="auto"/>
        <w:left w:val="none" w:sz="0" w:space="0" w:color="auto"/>
        <w:bottom w:val="none" w:sz="0" w:space="0" w:color="auto"/>
        <w:right w:val="none" w:sz="0" w:space="0" w:color="auto"/>
      </w:divBdr>
      <w:divsChild>
        <w:div w:id="1342463975">
          <w:marLeft w:val="0"/>
          <w:marRight w:val="0"/>
          <w:marTop w:val="0"/>
          <w:marBottom w:val="0"/>
          <w:divBdr>
            <w:top w:val="none" w:sz="0" w:space="0" w:color="auto"/>
            <w:left w:val="none" w:sz="0" w:space="0" w:color="auto"/>
            <w:bottom w:val="none" w:sz="0" w:space="0" w:color="auto"/>
            <w:right w:val="none" w:sz="0" w:space="0" w:color="auto"/>
          </w:divBdr>
          <w:divsChild>
            <w:div w:id="4219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88399">
      <w:bodyDiv w:val="1"/>
      <w:marLeft w:val="0"/>
      <w:marRight w:val="0"/>
      <w:marTop w:val="0"/>
      <w:marBottom w:val="0"/>
      <w:divBdr>
        <w:top w:val="none" w:sz="0" w:space="0" w:color="auto"/>
        <w:left w:val="none" w:sz="0" w:space="0" w:color="auto"/>
        <w:bottom w:val="none" w:sz="0" w:space="0" w:color="auto"/>
        <w:right w:val="none" w:sz="0" w:space="0" w:color="auto"/>
      </w:divBdr>
      <w:divsChild>
        <w:div w:id="178617271">
          <w:marLeft w:val="0"/>
          <w:marRight w:val="0"/>
          <w:marTop w:val="0"/>
          <w:marBottom w:val="0"/>
          <w:divBdr>
            <w:top w:val="none" w:sz="0" w:space="0" w:color="auto"/>
            <w:left w:val="none" w:sz="0" w:space="0" w:color="auto"/>
            <w:bottom w:val="none" w:sz="0" w:space="0" w:color="auto"/>
            <w:right w:val="none" w:sz="0" w:space="0" w:color="auto"/>
          </w:divBdr>
        </w:div>
      </w:divsChild>
    </w:div>
    <w:div w:id="1432583187">
      <w:bodyDiv w:val="1"/>
      <w:marLeft w:val="0"/>
      <w:marRight w:val="0"/>
      <w:marTop w:val="0"/>
      <w:marBottom w:val="0"/>
      <w:divBdr>
        <w:top w:val="none" w:sz="0" w:space="0" w:color="auto"/>
        <w:left w:val="none" w:sz="0" w:space="0" w:color="auto"/>
        <w:bottom w:val="none" w:sz="0" w:space="0" w:color="auto"/>
        <w:right w:val="none" w:sz="0" w:space="0" w:color="auto"/>
      </w:divBdr>
      <w:divsChild>
        <w:div w:id="2111119855">
          <w:marLeft w:val="0"/>
          <w:marRight w:val="0"/>
          <w:marTop w:val="0"/>
          <w:marBottom w:val="0"/>
          <w:divBdr>
            <w:top w:val="none" w:sz="0" w:space="0" w:color="auto"/>
            <w:left w:val="none" w:sz="0" w:space="0" w:color="auto"/>
            <w:bottom w:val="none" w:sz="0" w:space="0" w:color="auto"/>
            <w:right w:val="none" w:sz="0" w:space="0" w:color="auto"/>
          </w:divBdr>
        </w:div>
      </w:divsChild>
    </w:div>
    <w:div w:id="1640911947">
      <w:bodyDiv w:val="1"/>
      <w:marLeft w:val="0"/>
      <w:marRight w:val="0"/>
      <w:marTop w:val="0"/>
      <w:marBottom w:val="0"/>
      <w:divBdr>
        <w:top w:val="none" w:sz="0" w:space="0" w:color="auto"/>
        <w:left w:val="none" w:sz="0" w:space="0" w:color="auto"/>
        <w:bottom w:val="none" w:sz="0" w:space="0" w:color="auto"/>
        <w:right w:val="none" w:sz="0" w:space="0" w:color="auto"/>
      </w:divBdr>
      <w:divsChild>
        <w:div w:id="1041520969">
          <w:marLeft w:val="0"/>
          <w:marRight w:val="0"/>
          <w:marTop w:val="0"/>
          <w:marBottom w:val="0"/>
          <w:divBdr>
            <w:top w:val="none" w:sz="0" w:space="0" w:color="auto"/>
            <w:left w:val="none" w:sz="0" w:space="0" w:color="auto"/>
            <w:bottom w:val="none" w:sz="0" w:space="0" w:color="auto"/>
            <w:right w:val="none" w:sz="0" w:space="0" w:color="auto"/>
          </w:divBdr>
        </w:div>
      </w:divsChild>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eb-p-ebscohost-com.libproxy.temple.edu/ehost/detail/detail?vid=6&amp;sid=7c149614-b9fd-49dd-a3df-4986b88eb399%40redis&amp;bdata=JnNpdGU9ZWhvc3QtbGl2ZSZzY29wZT1zaXRl#db=30h&amp;AN=176770457" TargetMode="External"/><Relationship Id="rId4" Type="http://schemas.openxmlformats.org/officeDocument/2006/relationships/settings" Target="settings.xml"/><Relationship Id="rId9" Type="http://schemas.openxmlformats.org/officeDocument/2006/relationships/hyperlink" Target="https://onlinelibrary.wiley.com/doi/full/10.1002/ejsp.2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31</cp:revision>
  <dcterms:created xsi:type="dcterms:W3CDTF">2024-04-01T18:08:00Z</dcterms:created>
  <dcterms:modified xsi:type="dcterms:W3CDTF">2024-08-08T20:11:00Z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id="SlOsI93Q"/&gt;&lt;style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