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"/>
        <w:jc w:val="left"/>
      </w:pPr>
      <w:r>
        <w:rPr>
          <w:rFonts w:ascii="Arial" w:hAnsi="Arial" w:eastAsia="微软雅黑"/>
          <w:b/>
          <w:sz w:val="40"/>
        </w:rPr>
        <w:t>邓杨凯</w:t>
      </w:r>
    </w:p>
    <w:p>
      <w:pPr>
        <w:spacing w:before="0" w:after="40"/>
      </w:pPr>
      <w:r>
        <w:rPr>
          <w:rFonts w:ascii="Arial" w:hAnsi="Arial" w:eastAsia="微软雅黑"/>
          <w:b w:val="0"/>
          <w:color w:val="3A3A3A"/>
          <w:sz w:val="23"/>
        </w:rPr>
        <w:t>AI Agent 工程师 / Java 后端开发</w:t>
      </w:r>
    </w:p>
    <w:p>
      <w:pPr>
        <w:spacing w:before="0" w:after="80"/>
      </w:pPr>
      <w:r>
        <w:rPr>
          <w:rFonts w:ascii="Arial" w:hAnsi="Arial" w:eastAsia="微软雅黑"/>
          <w:b w:val="0"/>
          <w:color w:val="505050"/>
          <w:sz w:val="20"/>
        </w:rPr>
        <w:t>13542021026 | 1853430587@qq.com | 广东广州 | 2003.05</w:t>
      </w:r>
    </w:p>
    <w:p>
      <w:pPr>
        <w:spacing w:before="0" w:after="80" w:line="283" w:lineRule="auto"/>
      </w:pPr>
      <w:r>
        <w:rPr>
          <w:rFonts w:ascii="Arial" w:hAnsi="Arial" w:eastAsia="微软雅黑"/>
          <w:b/>
          <w:sz w:val="21"/>
        </w:rPr>
        <w:t xml:space="preserve">简介  </w:t>
      </w:r>
      <w:r>
        <w:rPr>
          <w:rFonts w:ascii="Arial" w:hAnsi="Arial" w:eastAsia="微软雅黑"/>
          <w:b w:val="0"/>
          <w:sz w:val="20"/>
        </w:rPr>
        <w:t>面向 AI Agent 落地与后端工程开发，具备 Java 后端、工作流自动化、RAG 检索增强和工具调用型智能体项目经验。完成过慢病随访 AI 系统、桌面 Agent 与高并发购票系统开发，熟悉从需求拆解、接口设计、数据库建模、消息推送到部署运维的完整实现链路。</w:t>
      </w:r>
    </w:p>
    <w:p>
      <w:pPr>
        <w:pBdr>
          <w:bottom w:val="single" w:color="9E9E9E" w:sz="6" w:space="1"/>
        </w:pBdr>
        <w:spacing w:before="120" w:after="60"/>
      </w:pPr>
      <w:r>
        <w:rPr>
          <w:rFonts w:ascii="Arial" w:hAnsi="Arial" w:eastAsia="微软雅黑"/>
          <w:b/>
          <w:color w:val="222222"/>
          <w:sz w:val="24"/>
        </w:rPr>
        <w:t>教育背景</w:t>
      </w:r>
    </w:p>
    <w:p>
      <w:pPr>
        <w:spacing w:before="40" w:after="0"/>
      </w:pPr>
      <w:r>
        <w:rPr>
          <w:rFonts w:ascii="Arial" w:hAnsi="Arial" w:eastAsia="微软雅黑"/>
          <w:b/>
          <w:sz w:val="22"/>
        </w:rPr>
        <w:t>华南理工大学</w:t>
      </w:r>
      <w:r>
        <w:rPr>
          <w:rFonts w:ascii="Arial" w:hAnsi="Arial" w:eastAsia="微软雅黑"/>
          <w:b w:val="0"/>
          <w:color w:val="5A5A5A"/>
          <w:sz w:val="20"/>
        </w:rPr>
        <w:t xml:space="preserve">  2022.09 - 2026.06</w:t>
      </w:r>
    </w:p>
    <w:p>
      <w:pPr>
        <w:spacing w:before="0" w:after="40" w:line="276" w:lineRule="auto"/>
      </w:pPr>
      <w:r>
        <w:rPr>
          <w:rFonts w:ascii="Arial" w:hAnsi="Arial" w:eastAsia="微软雅黑"/>
          <w:b w:val="0"/>
          <w:sz w:val="20"/>
        </w:rPr>
        <w:t>计算机科学与技术（本科）</w:t>
      </w:r>
      <w:r>
        <w:rPr>
          <w:rFonts w:ascii="Arial" w:hAnsi="Arial" w:eastAsia="微软雅黑"/>
          <w:b w:val="0"/>
          <w:color w:val="5A5A5A"/>
          <w:sz w:val="20"/>
        </w:rPr>
        <w:t xml:space="preserve">  |  CET-6</w:t>
      </w:r>
    </w:p>
    <w:p>
      <w:pPr>
        <w:pBdr>
          <w:bottom w:val="single" w:color="9E9E9E" w:sz="6" w:space="1"/>
        </w:pBdr>
        <w:spacing w:before="120" w:after="60"/>
      </w:pPr>
      <w:r>
        <w:rPr>
          <w:rFonts w:ascii="Arial" w:hAnsi="Arial" w:eastAsia="微软雅黑"/>
          <w:b/>
          <w:color w:val="222222"/>
          <w:sz w:val="24"/>
        </w:rPr>
        <w:t>项目经历</w:t>
      </w:r>
    </w:p>
    <w:p>
      <w:pPr>
        <w:keepNext/>
        <w:spacing w:before="80" w:after="20"/>
      </w:pPr>
      <w:r>
        <w:rPr>
          <w:rFonts w:ascii="Arial" w:hAnsi="Arial" w:eastAsia="微软雅黑"/>
          <w:b/>
          <w:sz w:val="22"/>
        </w:rPr>
        <w:t xml:space="preserve"> 桌面</w:t>
      </w:r>
      <w:r>
        <w:rPr>
          <w:rFonts w:hint="eastAsia"/>
          <w:b/>
          <w:sz w:val="22"/>
          <w:lang w:val="en-US" w:eastAsia="zh-CN"/>
        </w:rPr>
        <w:t>助手</w:t>
      </w:r>
      <w:bookmarkStart w:id="0" w:name="_GoBack"/>
      <w:bookmarkEnd w:id="0"/>
      <w:r>
        <w:rPr>
          <w:rFonts w:ascii="Arial" w:hAnsi="Arial" w:eastAsia="微软雅黑"/>
          <w:b/>
          <w:sz w:val="22"/>
        </w:rPr>
        <w:t>智能体</w:t>
      </w:r>
      <w:r>
        <w:rPr>
          <w:rFonts w:ascii="Arial" w:hAnsi="Arial" w:eastAsia="微软雅黑"/>
          <w:b w:val="0"/>
          <w:color w:val="5A5A5A"/>
          <w:sz w:val="20"/>
        </w:rPr>
        <w:t xml:space="preserve">  独立项目</w:t>
      </w:r>
    </w:p>
    <w:p>
      <w:pPr>
        <w:pStyle w:val="16"/>
        <w:spacing w:before="0" w:after="0" w:line="276" w:lineRule="auto"/>
        <w:ind w:left="255"/>
      </w:pPr>
      <w:r>
        <w:rPr>
          <w:rFonts w:ascii="Arial" w:hAnsi="Arial" w:eastAsia="微软雅黑"/>
          <w:b w:val="0"/>
          <w:sz w:val="20"/>
        </w:rPr>
        <w:t>基于 DeepSeek V4-Flash、FastAPI 与 pywebview 构建桌面 AI Agent，支持多会话管理、文件上传解析。</w:t>
      </w:r>
    </w:p>
    <w:p>
      <w:pPr>
        <w:pStyle w:val="16"/>
        <w:spacing w:before="0" w:after="0" w:line="276" w:lineRule="auto"/>
        <w:ind w:left="255"/>
      </w:pPr>
      <w:r>
        <w:rPr>
          <w:rFonts w:ascii="Arial" w:hAnsi="Arial" w:eastAsia="微软雅黑"/>
          <w:b w:val="0"/>
          <w:sz w:val="20"/>
        </w:rPr>
        <w:t>设计 Agent 核心循环与工具体系，封装 bash、文件读写、文档读取、系统信息、进程管理、长期记忆等 10+ 内置工具，并实现 tool registry、权限分级与安全沙箱控制。</w:t>
      </w:r>
    </w:p>
    <w:p>
      <w:pPr>
        <w:pStyle w:val="16"/>
        <w:spacing w:before="0" w:after="0" w:line="276" w:lineRule="auto"/>
        <w:ind w:left="255"/>
      </w:pPr>
      <w:r>
        <w:rPr>
          <w:rFonts w:ascii="Arial" w:hAnsi="Arial" w:eastAsia="微软雅黑"/>
          <w:b w:val="0"/>
          <w:sz w:val="20"/>
        </w:rPr>
        <w:t>实现长期记忆、对话持久化、上下文裁剪修复、Prompt Cache 分层缓存、重试熔断和子 Agent 分派，提升多轮对话稳定性与复杂任务执行能力。</w:t>
      </w:r>
    </w:p>
    <w:p>
      <w:pPr>
        <w:keepNext/>
        <w:spacing w:before="80" w:after="20"/>
      </w:pPr>
      <w:r>
        <w:rPr>
          <w:rFonts w:ascii="Arial" w:hAnsi="Arial" w:eastAsia="微软雅黑"/>
          <w:b/>
          <w:sz w:val="22"/>
        </w:rPr>
        <w:t>慢病患者智能随访与用药提醒系统</w:t>
      </w:r>
      <w:r>
        <w:rPr>
          <w:rFonts w:ascii="Arial" w:hAnsi="Arial" w:eastAsia="微软雅黑"/>
          <w:b w:val="0"/>
          <w:color w:val="5A5A5A"/>
          <w:sz w:val="20"/>
        </w:rPr>
        <w:t xml:space="preserve">  毕业设计 / 全栈开发</w:t>
      </w:r>
    </w:p>
    <w:p>
      <w:pPr>
        <w:pStyle w:val="16"/>
        <w:spacing w:before="0" w:after="0" w:line="276" w:lineRule="auto"/>
        <w:ind w:left="255"/>
      </w:pPr>
      <w:r>
        <w:rPr>
          <w:rFonts w:ascii="Arial" w:hAnsi="Arial" w:eastAsia="微软雅黑"/>
          <w:b w:val="0"/>
          <w:sz w:val="20"/>
        </w:rPr>
        <w:t>基于 n8n + MySQL + 微信小程序设计并实现慢病随访闭环系统，覆盖患者端与医院端的用药查询、康复问卷、消息通知、出诊信息管理等核心场景。</w:t>
      </w:r>
    </w:p>
    <w:p>
      <w:pPr>
        <w:pStyle w:val="16"/>
        <w:spacing w:before="0" w:after="0" w:line="276" w:lineRule="auto"/>
        <w:ind w:left="255"/>
      </w:pPr>
      <w:r>
        <w:rPr>
          <w:rFonts w:ascii="Arial" w:hAnsi="Arial" w:eastAsia="微软雅黑"/>
          <w:b w:val="0"/>
          <w:sz w:val="20"/>
        </w:rPr>
        <w:t>完成患者认证、用药查询、定时用药提醒、动态问卷、健康资讯抓取、医院消息推送等工作流编排，并通过 Webhook 实现前后端数据交互。</w:t>
      </w:r>
    </w:p>
    <w:p>
      <w:pPr>
        <w:pStyle w:val="16"/>
        <w:spacing w:before="0" w:after="0" w:line="276" w:lineRule="auto"/>
        <w:ind w:left="255"/>
      </w:pPr>
      <w:r>
        <w:rPr>
          <w:rFonts w:ascii="Arial" w:hAnsi="Arial" w:eastAsia="微软雅黑"/>
          <w:b w:val="0"/>
          <w:sz w:val="20"/>
        </w:rPr>
        <w:t>基于 n8n LangChain 节点、DeepSeek 、自定义 Tool、FAISS 向量库和 BGE-small-zh 嵌入模型搭建 AI 智能小助手与轻量级 RAG 知识库，提升医学问答的专业性与可用性。</w:t>
      </w:r>
    </w:p>
    <w:p>
      <w:pPr>
        <w:keepNext/>
        <w:spacing w:before="80" w:after="20"/>
      </w:pPr>
      <w:r>
        <w:rPr>
          <w:rFonts w:ascii="Arial" w:hAnsi="Arial" w:eastAsia="微软雅黑"/>
          <w:b/>
          <w:sz w:val="22"/>
        </w:rPr>
        <w:t>仿 12306 高并发购票系统</w:t>
      </w:r>
      <w:r>
        <w:rPr>
          <w:rFonts w:ascii="Arial" w:hAnsi="Arial" w:eastAsia="微软雅黑"/>
          <w:b w:val="0"/>
          <w:color w:val="5A5A5A"/>
          <w:sz w:val="20"/>
        </w:rPr>
        <w:t xml:space="preserve">  购票模块开发</w:t>
      </w:r>
    </w:p>
    <w:p>
      <w:pPr>
        <w:pStyle w:val="16"/>
        <w:spacing w:before="0" w:after="0" w:line="276" w:lineRule="auto"/>
        <w:ind w:left="255"/>
      </w:pPr>
      <w:r>
        <w:rPr>
          <w:rFonts w:ascii="Arial" w:hAnsi="Arial" w:eastAsia="微软雅黑"/>
          <w:b w:val="0"/>
          <w:sz w:val="20"/>
        </w:rPr>
        <w:t>基于 Redis Lua 令牌桶实现库存原子扣减，在高并发购票场景下保障余票一致性与扣减准确性。</w:t>
      </w:r>
    </w:p>
    <w:p>
      <w:pPr>
        <w:pStyle w:val="16"/>
        <w:spacing w:before="0" w:after="0" w:line="276" w:lineRule="auto"/>
        <w:ind w:left="255"/>
      </w:pPr>
      <w:r>
        <w:rPr>
          <w:rFonts w:ascii="Arial" w:hAnsi="Arial" w:eastAsia="微软雅黑"/>
          <w:b w:val="0"/>
          <w:sz w:val="20"/>
        </w:rPr>
        <w:t>结合本地锁与 Redisson 公平锁处理多实例并发竞争，避免同座位重复分配与超卖问题。</w:t>
      </w:r>
    </w:p>
    <w:p>
      <w:pPr>
        <w:pStyle w:val="16"/>
        <w:spacing w:before="0" w:after="0" w:line="276" w:lineRule="auto"/>
        <w:ind w:left="255"/>
      </w:pPr>
      <w:r>
        <w:rPr>
          <w:rFonts w:ascii="Arial" w:hAnsi="Arial" w:eastAsia="微软雅黑"/>
          <w:b w:val="0"/>
          <w:sz w:val="20"/>
        </w:rPr>
        <w:t>设计订单超时/取消后的座位解锁、令牌回滚与余票恢复流程，降低占票不支付导致的资源阻塞风险。</w:t>
      </w:r>
    </w:p>
    <w:p>
      <w:pPr>
        <w:pBdr>
          <w:bottom w:val="single" w:color="9E9E9E" w:sz="6" w:space="1"/>
        </w:pBdr>
        <w:spacing w:before="120" w:after="60"/>
      </w:pPr>
      <w:r>
        <w:rPr>
          <w:rFonts w:ascii="Arial" w:hAnsi="Arial" w:eastAsia="微软雅黑"/>
          <w:b/>
          <w:color w:val="222222"/>
          <w:sz w:val="24"/>
        </w:rPr>
        <w:t>专业技能</w:t>
      </w:r>
    </w:p>
    <w:p>
      <w:pPr>
        <w:spacing w:before="0" w:after="20" w:line="269" w:lineRule="auto"/>
      </w:pPr>
      <w:r>
        <w:rPr>
          <w:rFonts w:ascii="Arial" w:hAnsi="Arial" w:eastAsia="微软雅黑"/>
          <w:b/>
          <w:sz w:val="20"/>
        </w:rPr>
        <w:t>后端开发：</w:t>
      </w:r>
      <w:r>
        <w:rPr>
          <w:rFonts w:ascii="Arial" w:hAnsi="Arial" w:eastAsia="微软雅黑"/>
          <w:b w:val="0"/>
          <w:sz w:val="20"/>
        </w:rPr>
        <w:t>Java、Spring Boot、MyBatis、MySQL、Redis、JWT、PageHelper、RESTful API、Webhook 接口设计</w:t>
      </w:r>
    </w:p>
    <w:p>
      <w:pPr>
        <w:spacing w:before="0" w:after="20" w:line="269" w:lineRule="auto"/>
      </w:pPr>
      <w:r>
        <w:rPr>
          <w:rFonts w:ascii="Arial" w:hAnsi="Arial" w:eastAsia="微软雅黑"/>
          <w:b/>
          <w:sz w:val="20"/>
        </w:rPr>
        <w:t>AI Agent / LLM：</w:t>
      </w:r>
      <w:r>
        <w:rPr>
          <w:rFonts w:ascii="Arial" w:hAnsi="Arial" w:eastAsia="微软雅黑"/>
          <w:b w:val="0"/>
          <w:sz w:val="20"/>
        </w:rPr>
        <w:t>n8n、LangChain、RAG、Tool Calling、</w:t>
      </w:r>
      <w:r>
        <w:rPr>
          <w:rFonts w:hint="eastAsia"/>
          <w:b w:val="0"/>
          <w:sz w:val="20"/>
          <w:lang w:val="en-US" w:eastAsia="zh-CN"/>
        </w:rPr>
        <w:t>Harness</w:t>
      </w:r>
      <w:r>
        <w:rPr>
          <w:rFonts w:ascii="Arial" w:hAnsi="Arial" w:eastAsia="微软雅黑"/>
          <w:b w:val="0"/>
          <w:sz w:val="20"/>
        </w:rPr>
        <w:t xml:space="preserve"> Engineering、DeepSeek、、FAISS、BGE-small-zh</w:t>
      </w:r>
    </w:p>
    <w:p>
      <w:pPr>
        <w:spacing w:before="0" w:after="20" w:line="269" w:lineRule="auto"/>
      </w:pPr>
      <w:r>
        <w:rPr>
          <w:rFonts w:ascii="Arial" w:hAnsi="Arial" w:eastAsia="微软雅黑"/>
          <w:b/>
          <w:sz w:val="20"/>
        </w:rPr>
        <w:t>工程能力：</w:t>
      </w:r>
      <w:r>
        <w:rPr>
          <w:rFonts w:ascii="Arial" w:hAnsi="Arial" w:eastAsia="微软雅黑"/>
          <w:b w:val="0"/>
          <w:sz w:val="20"/>
        </w:rPr>
        <w:t>FastAPI、Python、SQLite、Docker、Git、Linux、定时任务、日志观测、缓存设计、异常重试与熔断</w:t>
      </w:r>
    </w:p>
    <w:p>
      <w:pPr>
        <w:spacing w:before="0" w:after="20" w:line="269" w:lineRule="auto"/>
      </w:pPr>
      <w:r>
        <w:rPr>
          <w:rFonts w:ascii="Arial" w:hAnsi="Arial" w:eastAsia="微软雅黑"/>
          <w:b/>
          <w:sz w:val="20"/>
        </w:rPr>
        <w:t>客户端与业务：</w:t>
      </w:r>
      <w:r>
        <w:rPr>
          <w:rFonts w:ascii="Arial" w:hAnsi="Arial" w:eastAsia="微软雅黑"/>
          <w:b w:val="0"/>
          <w:sz w:val="20"/>
        </w:rPr>
        <w:t>微信小程序、患者/医院双端业务流程设计、问卷系统、消息推送、健康资讯抓取</w:t>
      </w:r>
    </w:p>
    <w:p>
      <w:pPr>
        <w:spacing w:before="40" w:after="0" w:line="276" w:lineRule="auto"/>
      </w:pPr>
    </w:p>
    <w:sectPr>
      <w:type w:val="continuous"/>
      <w:pgSz w:w="11906" w:h="16838"/>
      <w:pgMar w:top="737" w:right="765" w:bottom="680" w:left="76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1MGY4MDAyZTdjOWU0MmU2MTZmZDY0ZTUyNjhlNz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E769F1"/>
    <w:rsid w:val="604E3672"/>
    <w:rsid w:val="6266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" w:hAnsi="Arial" w:eastAsia="微软雅黑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" w:hAnsi="Arial" w:eastAsia="微软雅黑"/>
      <w:sz w:val="20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..空白</cp:lastModifiedBy>
  <dcterms:modified xsi:type="dcterms:W3CDTF">2026-06-06T05:07:09Z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4E8A4A8EA8304C3DB5965CDE669BCD45_12</vt:lpwstr>
  </property>
</Properties>
</file>