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B3836">
      <w:pPr>
        <w:pStyle w:val="2"/>
      </w:pPr>
      <w:bookmarkStart w:id="0" w:name="Solution Requirements 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4613B468">
      <w:pPr>
        <w:spacing w:before="0" w:line="240" w:lineRule="auto"/>
        <w:rPr>
          <w:b/>
          <w:sz w:val="20"/>
        </w:rPr>
      </w:pPr>
    </w:p>
    <w:p w14:paraId="4B5C76CB">
      <w:pPr>
        <w:spacing w:before="98" w:after="0" w:line="240" w:lineRule="auto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4A25DC6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0D0C7D6">
            <w:pPr>
              <w:pStyle w:val="9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EC4A88A">
            <w:pPr>
              <w:pStyle w:val="9"/>
              <w:spacing w:before="77"/>
              <w:ind w:left="114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hint="default" w:ascii="Times New Roman"/>
                <w:sz w:val="24"/>
                <w:lang w:val="en-US"/>
              </w:rPr>
              <w:t xml:space="preserve"> October 2026</w:t>
            </w:r>
          </w:p>
        </w:tc>
      </w:tr>
      <w:tr w14:paraId="4A7BA6C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8F2AD6A">
            <w:pPr>
              <w:pStyle w:val="9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E774A14">
            <w:pPr>
              <w:pStyle w:val="9"/>
              <w:spacing w:before="80"/>
              <w:rPr>
                <w:rFonts w:ascii="Times New Roman"/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3A1DE4F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1B2DF55">
            <w:pPr>
              <w:pStyle w:val="9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22664A7">
            <w:pPr>
              <w:pStyle w:val="9"/>
              <w:spacing w:before="82"/>
              <w:ind w:left="114"/>
              <w:rPr>
                <w:rFonts w:hint="default" w:ascii="Times New Roman"/>
                <w:sz w:val="24"/>
                <w:lang w:val="en-US"/>
              </w:rPr>
            </w:pPr>
            <w:r>
              <w:t>EduGenie – Google Gemini Powered Learning Assistant</w:t>
            </w:r>
            <w:bookmarkStart w:id="3" w:name="_GoBack"/>
            <w:bookmarkEnd w:id="3"/>
          </w:p>
        </w:tc>
      </w:tr>
      <w:tr w14:paraId="41AC839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2A818E0">
            <w:pPr>
              <w:pStyle w:val="9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8130F93">
            <w:pPr>
              <w:pStyle w:val="9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357E61D2">
      <w:pPr>
        <w:spacing w:before="0" w:line="240" w:lineRule="auto"/>
        <w:rPr>
          <w:b/>
          <w:sz w:val="22"/>
        </w:rPr>
      </w:pPr>
    </w:p>
    <w:p w14:paraId="578FCE08">
      <w:pPr>
        <w:spacing w:before="37" w:line="240" w:lineRule="auto"/>
        <w:rPr>
          <w:b/>
          <w:sz w:val="22"/>
        </w:rPr>
      </w:pPr>
    </w:p>
    <w:p w14:paraId="7FF7686F">
      <w:pPr>
        <w:pStyle w:val="3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3EDFAF8">
      <w:pPr>
        <w:spacing w:before="25" w:line="240" w:lineRule="auto"/>
        <w:rPr>
          <w:b/>
          <w:sz w:val="22"/>
        </w:rPr>
      </w:pPr>
    </w:p>
    <w:p w14:paraId="424E130B">
      <w:pPr>
        <w:pStyle w:val="6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261EC6E0">
      <w:pPr>
        <w:pStyle w:val="8"/>
        <w:numPr>
          <w:ilvl w:val="0"/>
          <w:numId w:val="1"/>
        </w:numPr>
        <w:tabs>
          <w:tab w:val="left" w:pos="720"/>
        </w:tabs>
        <w:spacing w:before="240" w:after="0" w:line="276" w:lineRule="auto"/>
        <w:ind w:left="720" w:right="24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Functional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(FR)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define</w:t>
      </w:r>
      <w:r>
        <w:rPr>
          <w:spacing w:val="-5"/>
          <w:sz w:val="22"/>
        </w:rPr>
        <w:t xml:space="preserve"> </w:t>
      </w:r>
      <w:r>
        <w:rPr>
          <w:sz w:val="22"/>
        </w:rPr>
        <w:t>specific</w:t>
      </w:r>
      <w:r>
        <w:rPr>
          <w:spacing w:val="-5"/>
          <w:sz w:val="22"/>
        </w:rPr>
        <w:t xml:space="preserve"> </w:t>
      </w:r>
      <w:r>
        <w:rPr>
          <w:sz w:val="22"/>
        </w:rPr>
        <w:t>behaviors,</w:t>
      </w:r>
      <w:r>
        <w:rPr>
          <w:spacing w:val="-5"/>
          <w:sz w:val="22"/>
        </w:rPr>
        <w:t xml:space="preserve"> </w:t>
      </w:r>
      <w:r>
        <w:rPr>
          <w:sz w:val="22"/>
        </w:rPr>
        <w:t>functions,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features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the system (What the system should </w:t>
      </w:r>
      <w:r>
        <w:rPr>
          <w:rFonts w:ascii="Arial" w:hAnsi="Arial"/>
          <w:i/>
          <w:sz w:val="22"/>
        </w:rPr>
        <w:t>do</w:t>
      </w:r>
      <w:r>
        <w:rPr>
          <w:sz w:val="22"/>
        </w:rPr>
        <w:t>).</w:t>
      </w:r>
    </w:p>
    <w:p w14:paraId="7B3A23EC">
      <w:pPr>
        <w:pStyle w:val="8"/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right="20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Non-Functional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(NFR)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specify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criteria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judge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operation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 system, rather than specific behaviors (How the system should </w:t>
      </w:r>
      <w:r>
        <w:rPr>
          <w:rFonts w:ascii="Arial" w:hAnsi="Arial"/>
          <w:i/>
          <w:sz w:val="22"/>
        </w:rPr>
        <w:t>be</w:t>
      </w:r>
      <w:r>
        <w:rPr>
          <w:sz w:val="22"/>
        </w:rPr>
        <w:t>).</w:t>
      </w:r>
    </w:p>
    <w:p w14:paraId="54717521">
      <w:pPr>
        <w:pStyle w:val="6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1E5808A7">
      <w:pPr>
        <w:pStyle w:val="6"/>
        <w:spacing w:before="25"/>
      </w:pPr>
    </w:p>
    <w:p w14:paraId="2D7FB206">
      <w:pPr>
        <w:pStyle w:val="3"/>
      </w:pPr>
      <w:bookmarkStart w:id="1" w:name="Step 1: Functional Requirements (FR) 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01CD620D">
      <w:pPr>
        <w:spacing w:before="7" w:line="240" w:lineRule="auto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 w14:paraId="30AC1E60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920" w:type="dxa"/>
          </w:tcPr>
          <w:p w14:paraId="0CA85520">
            <w:pPr>
              <w:pStyle w:val="9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0" w:type="dxa"/>
          </w:tcPr>
          <w:p w14:paraId="1E7D4616">
            <w:pPr>
              <w:pStyle w:val="9"/>
              <w:spacing w:before="116" w:line="276" w:lineRule="auto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 Category</w:t>
            </w:r>
          </w:p>
        </w:tc>
        <w:tc>
          <w:tcPr>
            <w:tcW w:w="3140" w:type="dxa"/>
          </w:tcPr>
          <w:p w14:paraId="4A91FE81">
            <w:pPr>
              <w:pStyle w:val="9"/>
              <w:spacing w:before="116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60" w:type="dxa"/>
          </w:tcPr>
          <w:p w14:paraId="509DD7C1">
            <w:pPr>
              <w:pStyle w:val="9"/>
              <w:spacing w:before="116" w:line="276" w:lineRule="auto"/>
              <w:ind w:left="169" w:right="4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(High/Medium/Low)</w:t>
            </w:r>
          </w:p>
        </w:tc>
      </w:tr>
      <w:tr w14:paraId="7075A8E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920" w:type="dxa"/>
          </w:tcPr>
          <w:p w14:paraId="4E8C7736">
            <w:pPr>
              <w:pStyle w:val="9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60" w:type="dxa"/>
          </w:tcPr>
          <w:p w14:paraId="4A387021">
            <w:pPr>
              <w:pStyle w:val="9"/>
              <w:spacing w:before="133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Authentication</w:t>
            </w:r>
          </w:p>
        </w:tc>
        <w:tc>
          <w:tcPr>
            <w:tcW w:w="3140" w:type="dxa"/>
          </w:tcPr>
          <w:p w14:paraId="65578544">
            <w:pPr>
              <w:pStyle w:val="9"/>
              <w:spacing w:before="133" w:line="276" w:lineRule="auto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allow students to securely log in to access EduGenie learning features.</w:t>
            </w:r>
          </w:p>
        </w:tc>
        <w:tc>
          <w:tcPr>
            <w:tcW w:w="2660" w:type="dxa"/>
          </w:tcPr>
          <w:p w14:paraId="5E9D799E">
            <w:pPr>
              <w:pStyle w:val="9"/>
              <w:ind w:left="0"/>
              <w:rPr>
                <w:rFonts w:ascii="Times New Roman"/>
                <w:sz w:val="22"/>
              </w:rPr>
            </w:pPr>
          </w:p>
          <w:p w14:paraId="29516C52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   High</w:t>
            </w:r>
          </w:p>
        </w:tc>
      </w:tr>
      <w:tr w14:paraId="110D1E3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1A4F11A4">
            <w:pPr>
              <w:pStyle w:val="9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60" w:type="dxa"/>
          </w:tcPr>
          <w:p w14:paraId="6BD2D817">
            <w:pPr>
              <w:pStyle w:val="9"/>
              <w:spacing w:before="121" w:line="276" w:lineRule="auto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Authorization levels</w:t>
            </w:r>
          </w:p>
        </w:tc>
        <w:tc>
          <w:tcPr>
            <w:tcW w:w="3140" w:type="dxa"/>
          </w:tcPr>
          <w:p w14:paraId="46D20DC0">
            <w:pPr>
              <w:pStyle w:val="9"/>
              <w:spacing w:before="121" w:line="276" w:lineRule="auto"/>
              <w:ind w:right="241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provide appropriate access permissions for students and administrators based on their roles.</w:t>
            </w:r>
          </w:p>
        </w:tc>
        <w:tc>
          <w:tcPr>
            <w:tcW w:w="2660" w:type="dxa"/>
          </w:tcPr>
          <w:p w14:paraId="40851316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   </w:t>
            </w:r>
          </w:p>
          <w:p w14:paraId="79EEE351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 Medium</w:t>
            </w:r>
          </w:p>
        </w:tc>
      </w:tr>
      <w:tr w14:paraId="117ABCE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920" w:type="dxa"/>
          </w:tcPr>
          <w:p w14:paraId="13698D71">
            <w:pPr>
              <w:pStyle w:val="9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60" w:type="dxa"/>
          </w:tcPr>
          <w:p w14:paraId="3CF0AFD1">
            <w:pPr>
              <w:pStyle w:val="9"/>
              <w:spacing w:before="128" w:line="276" w:lineRule="auto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External interfaces</w:t>
            </w:r>
          </w:p>
        </w:tc>
        <w:tc>
          <w:tcPr>
            <w:tcW w:w="3140" w:type="dxa"/>
          </w:tcPr>
          <w:p w14:paraId="0D517520">
            <w:pPr>
              <w:pStyle w:val="9"/>
              <w:spacing w:before="128" w:line="276" w:lineRule="auto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communicate with the local Ollama AI service to process student questions and generate learning responses.</w:t>
            </w:r>
          </w:p>
        </w:tc>
        <w:tc>
          <w:tcPr>
            <w:tcW w:w="2660" w:type="dxa"/>
          </w:tcPr>
          <w:p w14:paraId="218F1F7A">
            <w:pPr>
              <w:pStyle w:val="9"/>
              <w:ind w:left="0"/>
              <w:rPr>
                <w:rFonts w:ascii="Times New Roman"/>
                <w:sz w:val="22"/>
              </w:rPr>
            </w:pPr>
          </w:p>
          <w:p w14:paraId="5D38B11E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High</w:t>
            </w:r>
          </w:p>
        </w:tc>
      </w:tr>
    </w:tbl>
    <w:p w14:paraId="4F52AC69">
      <w:pPr>
        <w:pStyle w:val="9"/>
        <w:spacing w:after="0"/>
        <w:rPr>
          <w:rFonts w:ascii="Times New Roman"/>
          <w:sz w:val="22"/>
        </w:rPr>
        <w:sectPr>
          <w:headerReference r:id="rId5" w:type="default"/>
          <w:type w:val="continuous"/>
          <w:pgSz w:w="12240" w:h="15840"/>
          <w:pgMar w:top="1440" w:right="1440" w:bottom="862" w:left="1440" w:header="0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 w14:paraId="2495FE0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388A07FA">
            <w:pPr>
              <w:pStyle w:val="9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60" w:type="dxa"/>
          </w:tcPr>
          <w:p w14:paraId="2F916730">
            <w:pPr>
              <w:pStyle w:val="9"/>
              <w:spacing w:before="132" w:line="276" w:lineRule="auto"/>
              <w:ind w:left="179" w:right="60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Transactions processing</w:t>
            </w:r>
          </w:p>
        </w:tc>
        <w:tc>
          <w:tcPr>
            <w:tcW w:w="3140" w:type="dxa"/>
          </w:tcPr>
          <w:p w14:paraId="6EBA7834">
            <w:pPr>
              <w:pStyle w:val="9"/>
              <w:spacing w:before="132" w:line="276" w:lineRule="auto"/>
              <w:ind w:right="241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process student interactions such as quiz submissions, answers, and learning activities and provide immediate results or feedback.</w:t>
            </w:r>
          </w:p>
        </w:tc>
        <w:tc>
          <w:tcPr>
            <w:tcW w:w="2660" w:type="dxa"/>
          </w:tcPr>
          <w:p w14:paraId="371EB352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</w:t>
            </w:r>
          </w:p>
          <w:p w14:paraId="4FA3F21E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High</w:t>
            </w:r>
          </w:p>
        </w:tc>
      </w:tr>
      <w:tr w14:paraId="1F50B151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574620A3">
            <w:pPr>
              <w:pStyle w:val="9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60" w:type="dxa"/>
          </w:tcPr>
          <w:p w14:paraId="54E10C3A">
            <w:pPr>
              <w:pStyle w:val="9"/>
              <w:spacing w:before="130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Reporting</w:t>
            </w:r>
          </w:p>
        </w:tc>
        <w:tc>
          <w:tcPr>
            <w:tcW w:w="3140" w:type="dxa"/>
          </w:tcPr>
          <w:p w14:paraId="5C9CFFDE">
            <w:pPr>
              <w:pStyle w:val="9"/>
              <w:spacing w:before="130" w:line="276" w:lineRule="auto"/>
              <w:ind w:right="92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display student progress, quiz scores, learning activity, and performance information through dashboards or reports.</w:t>
            </w:r>
          </w:p>
        </w:tc>
        <w:tc>
          <w:tcPr>
            <w:tcW w:w="2660" w:type="dxa"/>
          </w:tcPr>
          <w:p w14:paraId="2EF43666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</w:p>
          <w:p w14:paraId="51BB9EB6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High</w:t>
            </w:r>
          </w:p>
        </w:tc>
      </w:tr>
      <w:tr w14:paraId="188A9ACA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920" w:type="dxa"/>
          </w:tcPr>
          <w:p w14:paraId="68C69267">
            <w:pPr>
              <w:pStyle w:val="9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60" w:type="dxa"/>
          </w:tcPr>
          <w:p w14:paraId="7B58C54E">
            <w:pPr>
              <w:pStyle w:val="9"/>
              <w:spacing w:before="129" w:line="276" w:lineRule="auto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Business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rules, </w:t>
            </w:r>
            <w:r>
              <w:rPr>
                <w:rFonts w:ascii="Arial MT"/>
                <w:spacing w:val="-4"/>
                <w:sz w:val="22"/>
              </w:rPr>
              <w:t>etc.</w:t>
            </w:r>
          </w:p>
        </w:tc>
        <w:tc>
          <w:tcPr>
            <w:tcW w:w="3140" w:type="dxa"/>
          </w:tcPr>
          <w:p w14:paraId="39F0A16B">
            <w:pPr>
              <w:pStyle w:val="9"/>
              <w:spacing w:before="129" w:line="276" w:lineRule="auto"/>
              <w:ind w:right="241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provide learning content based on the student's question and shall evaluate quiz responses to calculate scores and progress.</w:t>
            </w:r>
          </w:p>
        </w:tc>
        <w:tc>
          <w:tcPr>
            <w:tcW w:w="2660" w:type="dxa"/>
          </w:tcPr>
          <w:p w14:paraId="027A4B90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</w:t>
            </w:r>
          </w:p>
          <w:p w14:paraId="59DDA2A1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High</w:t>
            </w:r>
          </w:p>
        </w:tc>
      </w:tr>
      <w:tr w14:paraId="3FD3676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1BA3CB65">
            <w:pPr>
              <w:pStyle w:val="9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60" w:type="dxa"/>
          </w:tcPr>
          <w:p w14:paraId="5C3DDF98">
            <w:pPr>
              <w:pStyle w:val="9"/>
              <w:spacing w:before="128" w:line="276" w:lineRule="auto"/>
              <w:ind w:left="179" w:right="45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Compliance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to laws or </w:t>
            </w:r>
            <w:r>
              <w:rPr>
                <w:rFonts w:ascii="Arial MT"/>
                <w:spacing w:val="-2"/>
                <w:sz w:val="22"/>
              </w:rPr>
              <w:t>regulations</w:t>
            </w:r>
          </w:p>
        </w:tc>
        <w:tc>
          <w:tcPr>
            <w:tcW w:w="3140" w:type="dxa"/>
          </w:tcPr>
          <w:p w14:paraId="0C76C8B7">
            <w:pPr>
              <w:pStyle w:val="9"/>
              <w:spacing w:before="128" w:line="276" w:lineRule="auto"/>
              <w:ind w:right="241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protect student information and restrict access to authorized users while maintaining appropriate data privacy and security.</w:t>
            </w:r>
          </w:p>
        </w:tc>
        <w:tc>
          <w:tcPr>
            <w:tcW w:w="2660" w:type="dxa"/>
          </w:tcPr>
          <w:p w14:paraId="75C25CBA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</w:t>
            </w:r>
          </w:p>
          <w:p w14:paraId="56BE9CE6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High</w:t>
            </w:r>
          </w:p>
        </w:tc>
      </w:tr>
      <w:tr w14:paraId="5A2A6BBF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1800EA9F">
            <w:pPr>
              <w:pStyle w:val="9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60" w:type="dxa"/>
          </w:tcPr>
          <w:p w14:paraId="23743E12">
            <w:pPr>
              <w:pStyle w:val="9"/>
              <w:spacing w:before="126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140" w:type="dxa"/>
          </w:tcPr>
          <w:p w14:paraId="0E95210D">
            <w:pPr>
              <w:pStyle w:val="9"/>
              <w:spacing w:before="126" w:line="276" w:lineRule="auto"/>
              <w:ind w:right="655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provide additional learning features such as AI-generated explanations, study notes, quizzes, flashcards, and personalized learning support.</w:t>
            </w:r>
          </w:p>
        </w:tc>
        <w:tc>
          <w:tcPr>
            <w:tcW w:w="2660" w:type="dxa"/>
          </w:tcPr>
          <w:p w14:paraId="3965B390">
            <w:pPr>
              <w:pStyle w:val="9"/>
              <w:ind w:left="0"/>
              <w:rPr>
                <w:rFonts w:ascii="Times New Roman"/>
                <w:sz w:val="22"/>
              </w:rPr>
            </w:pPr>
          </w:p>
          <w:p w14:paraId="559E92B0">
            <w:pPr>
              <w:pStyle w:val="9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Medium</w:t>
            </w:r>
          </w:p>
        </w:tc>
      </w:tr>
    </w:tbl>
    <w:p w14:paraId="5931E5BE">
      <w:pPr>
        <w:pStyle w:val="3"/>
        <w:spacing w:before="17"/>
      </w:pPr>
      <w:bookmarkStart w:id="2" w:name="Step 2: Non-Functional Requirements 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045B47AE">
      <w:pPr>
        <w:spacing w:before="4" w:line="240" w:lineRule="auto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 w14:paraId="6DA7FCA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920" w:type="dxa"/>
          </w:tcPr>
          <w:p w14:paraId="35426A4F">
            <w:pPr>
              <w:pStyle w:val="9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0" w:type="dxa"/>
          </w:tcPr>
          <w:p w14:paraId="2C6D80C5">
            <w:pPr>
              <w:pStyle w:val="9"/>
              <w:spacing w:before="120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80" w:type="dxa"/>
          </w:tcPr>
          <w:p w14:paraId="6CFC4409">
            <w:pPr>
              <w:pStyle w:val="9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0" w:type="dxa"/>
          </w:tcPr>
          <w:p w14:paraId="03DCA925">
            <w:pPr>
              <w:pStyle w:val="9"/>
              <w:spacing w:before="120" w:line="276" w:lineRule="auto"/>
              <w:ind w:left="184" w:right="185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Acceptance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Criteria</w:t>
            </w:r>
          </w:p>
        </w:tc>
      </w:tr>
    </w:tbl>
    <w:p w14:paraId="2CF69462">
      <w:pPr>
        <w:pStyle w:val="9"/>
        <w:spacing w:after="0" w:line="276" w:lineRule="auto"/>
        <w:rPr>
          <w:b/>
          <w:sz w:val="22"/>
        </w:rPr>
        <w:sectPr>
          <w:type w:val="continuous"/>
          <w:pgSz w:w="12240" w:h="15840"/>
          <w:pgMar w:top="1440" w:right="1440" w:bottom="1561" w:left="1440" w:header="0" w:footer="0" w:gutter="0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 w14:paraId="47C62F81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920" w:type="dxa"/>
          </w:tcPr>
          <w:p w14:paraId="400AD461">
            <w:pPr>
              <w:pStyle w:val="9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00" w:type="dxa"/>
          </w:tcPr>
          <w:p w14:paraId="7626473D">
            <w:pPr>
              <w:pStyle w:val="9"/>
              <w:spacing w:before="115" w:line="276" w:lineRule="auto"/>
              <w:ind w:left="179" w:right="32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Performance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&amp; </w:t>
            </w:r>
            <w:r>
              <w:rPr>
                <w:rFonts w:ascii="Arial MT"/>
                <w:spacing w:val="-2"/>
                <w:sz w:val="22"/>
              </w:rPr>
              <w:t>Speed</w:t>
            </w:r>
          </w:p>
        </w:tc>
        <w:tc>
          <w:tcPr>
            <w:tcW w:w="3380" w:type="dxa"/>
          </w:tcPr>
          <w:p w14:paraId="13205170">
            <w:pPr>
              <w:pStyle w:val="9"/>
              <w:spacing w:before="115" w:line="276" w:lineRule="auto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provide fast responses to student requests and load the learning interface quickly.</w:t>
            </w:r>
          </w:p>
        </w:tc>
        <w:tc>
          <w:tcPr>
            <w:tcW w:w="2460" w:type="dxa"/>
          </w:tcPr>
          <w:p w14:paraId="70B3E666">
            <w:pPr>
              <w:pStyle w:val="9"/>
              <w:spacing w:before="115" w:line="276" w:lineRule="auto"/>
              <w:ind w:left="184" w:right="108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Page loads within 2 seconds; AI response starts within 10 seconds under normal conditions.</w:t>
            </w:r>
          </w:p>
        </w:tc>
      </w:tr>
      <w:tr w14:paraId="31C40DB0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920" w:type="dxa"/>
          </w:tcPr>
          <w:p w14:paraId="521435F9">
            <w:pPr>
              <w:pStyle w:val="9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00" w:type="dxa"/>
          </w:tcPr>
          <w:p w14:paraId="7D9AAE23">
            <w:pPr>
              <w:pStyle w:val="9"/>
              <w:spacing w:before="132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Scalability</w:t>
            </w:r>
          </w:p>
        </w:tc>
        <w:tc>
          <w:tcPr>
            <w:tcW w:w="3380" w:type="dxa"/>
          </w:tcPr>
          <w:p w14:paraId="694028D4">
            <w:pPr>
              <w:pStyle w:val="9"/>
              <w:spacing w:before="132" w:line="276" w:lineRule="auto"/>
              <w:ind w:right="604"/>
              <w:jc w:val="both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support an increasing number of students, questions, quizzes, and learning records without significant performance degradation.</w:t>
            </w:r>
          </w:p>
        </w:tc>
        <w:tc>
          <w:tcPr>
            <w:tcW w:w="2460" w:type="dxa"/>
          </w:tcPr>
          <w:p w14:paraId="468593D3">
            <w:pPr>
              <w:pStyle w:val="9"/>
              <w:spacing w:before="132" w:line="276" w:lineRule="auto"/>
              <w:ind w:left="184" w:right="185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Supports at least 100 concurrent users under normal system configuration.</w:t>
            </w:r>
          </w:p>
        </w:tc>
      </w:tr>
      <w:tr w14:paraId="2D8B197E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31F35D59">
            <w:pPr>
              <w:pStyle w:val="9"/>
              <w:spacing w:before="11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00" w:type="dxa"/>
          </w:tcPr>
          <w:p w14:paraId="68D76E10">
            <w:pPr>
              <w:pStyle w:val="9"/>
              <w:spacing w:before="119" w:line="276" w:lineRule="auto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Security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&amp;</w:t>
            </w:r>
            <w:r>
              <w:rPr>
                <w:rFonts w:ascii="Arial MT"/>
                <w:spacing w:val="-1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Data </w:t>
            </w:r>
            <w:r>
              <w:rPr>
                <w:rFonts w:ascii="Arial MT"/>
                <w:spacing w:val="-2"/>
                <w:sz w:val="22"/>
              </w:rPr>
              <w:t>Privacy</w:t>
            </w:r>
          </w:p>
        </w:tc>
        <w:tc>
          <w:tcPr>
            <w:tcW w:w="3380" w:type="dxa"/>
          </w:tcPr>
          <w:p w14:paraId="6F4D3975">
            <w:pPr>
              <w:pStyle w:val="9"/>
              <w:spacing w:before="119" w:line="276" w:lineRule="auto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protect student information and prevent unauthorized access to learning and progress data.</w:t>
            </w:r>
          </w:p>
        </w:tc>
        <w:tc>
          <w:tcPr>
            <w:tcW w:w="2460" w:type="dxa"/>
          </w:tcPr>
          <w:p w14:paraId="25E8A792">
            <w:pPr>
              <w:pStyle w:val="9"/>
              <w:spacing w:before="119" w:line="276" w:lineRule="auto"/>
              <w:ind w:left="184" w:right="224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Authentication required; unauthorized requests are denied; sensitive data is not exposed in the client interface.</w:t>
            </w:r>
          </w:p>
        </w:tc>
      </w:tr>
      <w:tr w14:paraId="6CF68C6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920" w:type="dxa"/>
          </w:tcPr>
          <w:p w14:paraId="24708D8D">
            <w:pPr>
              <w:pStyle w:val="9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00" w:type="dxa"/>
          </w:tcPr>
          <w:p w14:paraId="605F3A5E">
            <w:pPr>
              <w:pStyle w:val="9"/>
              <w:spacing w:before="127" w:line="276" w:lineRule="auto"/>
              <w:ind w:left="179" w:right="64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Reliability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&amp; </w:t>
            </w:r>
            <w:r>
              <w:rPr>
                <w:rFonts w:ascii="Arial MT"/>
                <w:spacing w:val="-2"/>
                <w:sz w:val="22"/>
              </w:rPr>
              <w:t>Availability</w:t>
            </w:r>
          </w:p>
        </w:tc>
        <w:tc>
          <w:tcPr>
            <w:tcW w:w="3380" w:type="dxa"/>
          </w:tcPr>
          <w:p w14:paraId="65F41853">
            <w:pPr>
              <w:pStyle w:val="9"/>
              <w:spacing w:before="127" w:line="276" w:lineRule="auto"/>
              <w:ind w:right="20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remain available during normal usage and handle temporary service failures without crashing the application.</w:t>
            </w:r>
          </w:p>
        </w:tc>
        <w:tc>
          <w:tcPr>
            <w:tcW w:w="2460" w:type="dxa"/>
          </w:tcPr>
          <w:p w14:paraId="21C62B12">
            <w:pPr>
              <w:pStyle w:val="9"/>
              <w:spacing w:before="127" w:line="276" w:lineRule="auto"/>
              <w:ind w:left="184" w:right="185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At least 99% availability during normal operating periods; graceful error messages when AI service is unavailable.</w:t>
            </w:r>
          </w:p>
        </w:tc>
      </w:tr>
      <w:tr w14:paraId="7C13624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920" w:type="dxa"/>
          </w:tcPr>
          <w:p w14:paraId="07C64C90">
            <w:pPr>
              <w:pStyle w:val="9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00" w:type="dxa"/>
          </w:tcPr>
          <w:p w14:paraId="1F6DD594">
            <w:pPr>
              <w:pStyle w:val="9"/>
              <w:spacing w:before="124" w:line="276" w:lineRule="auto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 xml:space="preserve">Usability &amp; </w:t>
            </w:r>
            <w:r>
              <w:rPr>
                <w:rFonts w:ascii="Arial MT"/>
                <w:spacing w:val="-2"/>
                <w:sz w:val="22"/>
              </w:rPr>
              <w:t>Accessibility</w:t>
            </w:r>
          </w:p>
        </w:tc>
        <w:tc>
          <w:tcPr>
            <w:tcW w:w="3380" w:type="dxa"/>
          </w:tcPr>
          <w:p w14:paraId="5C6584D4">
            <w:pPr>
              <w:pStyle w:val="9"/>
              <w:spacing w:before="124" w:line="276" w:lineRule="auto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provide a simple, responsive, and easy-to-use interface for students to access learning features.</w:t>
            </w:r>
          </w:p>
        </w:tc>
        <w:tc>
          <w:tcPr>
            <w:tcW w:w="2460" w:type="dxa"/>
          </w:tcPr>
          <w:p w14:paraId="6E6FB8B3">
            <w:pPr>
              <w:pStyle w:val="9"/>
              <w:ind w:left="184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Users can access major features with clear navigation; interface works on desktop and mobile screens.</w:t>
            </w:r>
          </w:p>
        </w:tc>
      </w:tr>
      <w:tr w14:paraId="0337663A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3DD818FB">
            <w:pPr>
              <w:pStyle w:val="9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00" w:type="dxa"/>
          </w:tcPr>
          <w:p w14:paraId="41E2B0DC">
            <w:pPr>
              <w:pStyle w:val="9"/>
              <w:spacing w:before="132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380" w:type="dxa"/>
          </w:tcPr>
          <w:p w14:paraId="5F3AE489">
            <w:pPr>
              <w:pStyle w:val="9"/>
              <w:spacing w:before="38" w:line="276" w:lineRule="auto"/>
              <w:ind w:right="454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shall be maintainable and portable so that the application can be updated or deployed on another compatible system.</w:t>
            </w:r>
          </w:p>
        </w:tc>
        <w:tc>
          <w:tcPr>
            <w:tcW w:w="2460" w:type="dxa"/>
          </w:tcPr>
          <w:p w14:paraId="68124C35">
            <w:pPr>
              <w:pStyle w:val="9"/>
              <w:ind w:left="0"/>
              <w:rPr>
                <w:rFonts w:ascii="Times New Roman"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Application components are organized into separate frontend, backend, and AI-service modules and can run on a compatible Python environment.</w:t>
            </w:r>
          </w:p>
        </w:tc>
      </w:tr>
    </w:tbl>
    <w:p w14:paraId="2BE1DA97"/>
    <w:sectPr>
      <w:type w:val="continuous"/>
      <w:pgSz w:w="12240" w:h="15840"/>
      <w:pgMar w:top="1440" w:right="144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9B894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9CF77C4"/>
    <w:rsid w:val="78C919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20" w:right="207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7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506</Words>
  <Characters>3096</Characters>
  <TotalTime>0</TotalTime>
  <ScaleCrop>false</ScaleCrop>
  <LinksUpToDate>false</LinksUpToDate>
  <CharactersWithSpaces>3550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2026-09-30T04:45:00Z</dcterms:created>
  <dc:creator>M.YAKESHRAM</dc:creator>
  <cp:lastModifiedBy>M.YAKESHRAM</cp:lastModifiedBy>
  <dcterms:modified xsi:type="dcterms:W3CDTF">2026-10-03T09:05:04Z</dcterms:modified>
  <dc:title>Solution Requirements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BCDA6D322ED84624BF4849FF6B500F1D_13</vt:lpwstr>
  </property>
</Properties>
</file>