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BE0B3C">
      <w:pPr>
        <w:tabs>
          <w:tab w:val="left" w:pos="8430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25" cy="6540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2515" cy="49403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CBD9">
      <w:pPr>
        <w:pStyle w:val="2"/>
      </w:pPr>
      <w:bookmarkStart w:id="0" w:name="No. of Functional Features Included in 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33DE3D8A">
      <w:pPr>
        <w:pStyle w:val="6"/>
        <w:spacing w:before="48"/>
        <w:rPr>
          <w:rFonts w:ascii="Arial"/>
          <w:b/>
        </w:rPr>
      </w:pPr>
    </w:p>
    <w:tbl>
      <w:tblPr>
        <w:tblStyle w:val="5"/>
        <w:tblW w:w="0" w:type="auto"/>
        <w:tblInd w:w="45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 w14:paraId="322096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9" w:hRule="atLeast"/>
        </w:trPr>
        <w:tc>
          <w:tcPr>
            <w:tcW w:w="2820" w:type="dxa"/>
          </w:tcPr>
          <w:p w14:paraId="065B6C49">
            <w:pPr>
              <w:pStyle w:val="12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691AE7F">
            <w:pPr>
              <w:pStyle w:val="12"/>
              <w:spacing w:before="111"/>
              <w:ind w:left="143"/>
              <w:rPr>
                <w:rFonts w:hint="default"/>
                <w:sz w:val="20"/>
                <w:lang w:val="en-US"/>
              </w:rPr>
            </w:pPr>
            <w:r>
              <w:rPr>
                <w:sz w:val="20"/>
              </w:rPr>
              <w:t>1</w:t>
            </w:r>
            <w:r>
              <w:rPr>
                <w:rFonts w:hint="default"/>
                <w:sz w:val="20"/>
                <w:lang w:val="en-US"/>
              </w:rPr>
              <w:t xml:space="preserve"> October 2026</w:t>
            </w:r>
          </w:p>
        </w:tc>
      </w:tr>
      <w:tr w14:paraId="654D88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7D498277">
            <w:pPr>
              <w:pStyle w:val="12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455CDA1B">
            <w:pPr>
              <w:pStyle w:val="12"/>
              <w:spacing w:before="106"/>
              <w:ind w:left="143"/>
              <w:rPr>
                <w:rFonts w:hint="default"/>
                <w:sz w:val="20"/>
                <w:lang w:val="en-US"/>
              </w:rPr>
            </w:pPr>
            <w:r>
              <w:rPr>
                <w:rFonts w:hint="default"/>
                <w:sz w:val="20"/>
                <w:lang w:val="en-US"/>
              </w:rPr>
              <w:t>SWTID-2026-2672</w:t>
            </w:r>
          </w:p>
        </w:tc>
      </w:tr>
      <w:tr w14:paraId="73C6268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2820" w:type="dxa"/>
          </w:tcPr>
          <w:p w14:paraId="5F0793BF">
            <w:pPr>
              <w:pStyle w:val="12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33E22A5F">
            <w:pPr>
              <w:pStyle w:val="12"/>
              <w:spacing w:before="101"/>
              <w:ind w:left="143"/>
              <w:rPr>
                <w:rFonts w:hint="default"/>
                <w:sz w:val="20"/>
                <w:lang w:val="en-US"/>
              </w:rPr>
            </w:pPr>
            <w:r>
              <w:t>EduGenie – Google Gemini Powered Learning Assistant</w:t>
            </w:r>
            <w:bookmarkStart w:id="4" w:name="_GoBack"/>
            <w:bookmarkEnd w:id="4"/>
          </w:p>
        </w:tc>
      </w:tr>
      <w:tr w14:paraId="66BCB7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2820" w:type="dxa"/>
          </w:tcPr>
          <w:p w14:paraId="34AA9234">
            <w:pPr>
              <w:pStyle w:val="12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1847C13D">
            <w:pPr>
              <w:pStyle w:val="12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0EC31297">
      <w:pPr>
        <w:pStyle w:val="6"/>
        <w:spacing w:before="210"/>
        <w:rPr>
          <w:rFonts w:ascii="Arial"/>
          <w:b/>
          <w:sz w:val="28"/>
        </w:rPr>
      </w:pPr>
    </w:p>
    <w:p w14:paraId="0C2B5174">
      <w:pPr>
        <w:pStyle w:val="3"/>
      </w:pPr>
      <w:bookmarkStart w:id="1" w:name="Functional Features Overview: 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7277FD8F">
      <w:pPr>
        <w:pStyle w:val="6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088482AA">
      <w:pPr>
        <w:pStyle w:val="6"/>
        <w:spacing w:before="19" w:after="1"/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820"/>
        <w:gridCol w:w="2820"/>
        <w:gridCol w:w="1700"/>
        <w:gridCol w:w="1980"/>
        <w:gridCol w:w="1420"/>
      </w:tblGrid>
      <w:tr w14:paraId="3DDA9F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0" w:hRule="atLeast"/>
        </w:trPr>
        <w:tc>
          <w:tcPr>
            <w:tcW w:w="580" w:type="dxa"/>
          </w:tcPr>
          <w:p w14:paraId="7F63A618">
            <w:pPr>
              <w:pStyle w:val="12"/>
              <w:spacing w:before="156"/>
              <w:rPr>
                <w:sz w:val="18"/>
              </w:rPr>
            </w:pPr>
          </w:p>
          <w:p w14:paraId="4E8A41C3">
            <w:pPr>
              <w:pStyle w:val="1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 w14:paraId="34415C02">
            <w:pPr>
              <w:pStyle w:val="12"/>
              <w:spacing w:before="156"/>
              <w:rPr>
                <w:sz w:val="18"/>
              </w:rPr>
            </w:pPr>
          </w:p>
          <w:p w14:paraId="7C4494E8">
            <w:pPr>
              <w:pStyle w:val="12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62E408C4">
            <w:pPr>
              <w:pStyle w:val="12"/>
              <w:spacing w:before="156"/>
              <w:rPr>
                <w:sz w:val="18"/>
              </w:rPr>
            </w:pPr>
          </w:p>
          <w:p w14:paraId="11A4F622">
            <w:pPr>
              <w:pStyle w:val="1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659C59C9">
            <w:pPr>
              <w:pStyle w:val="12"/>
              <w:spacing w:before="36"/>
              <w:rPr>
                <w:sz w:val="18"/>
              </w:rPr>
            </w:pPr>
          </w:p>
          <w:p w14:paraId="6D77912B">
            <w:pPr>
              <w:pStyle w:val="12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483D6D27">
            <w:pPr>
              <w:pStyle w:val="12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57F18C4E">
            <w:pPr>
              <w:pStyle w:val="12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2CFEA25C">
            <w:pPr>
              <w:pStyle w:val="12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19CC088E">
            <w:pPr>
              <w:pStyle w:val="12"/>
              <w:spacing w:before="36"/>
              <w:rPr>
                <w:sz w:val="18"/>
              </w:rPr>
            </w:pPr>
          </w:p>
          <w:p w14:paraId="0D9EF11F">
            <w:pPr>
              <w:pStyle w:val="12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14:paraId="733972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53DB0B34">
            <w:pPr>
              <w:pStyle w:val="12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5977D41A">
            <w:pPr>
              <w:pStyle w:val="12"/>
              <w:rPr>
                <w:rFonts w:ascii="Times New Roman"/>
                <w:sz w:val="20"/>
              </w:rPr>
            </w:pP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AI Tutor</w:t>
            </w:r>
          </w:p>
        </w:tc>
        <w:tc>
          <w:tcPr>
            <w:tcW w:w="2820" w:type="dxa"/>
          </w:tcPr>
          <w:p w14:paraId="3A672543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Allows students to ask academic questions and receive AI-generated explanations.</w:t>
            </w:r>
          </w:p>
        </w:tc>
        <w:tc>
          <w:tcPr>
            <w:tcW w:w="1700" w:type="dxa"/>
          </w:tcPr>
          <w:p w14:paraId="5C06F2B3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Flask + Ollama AI</w:t>
            </w:r>
          </w:p>
        </w:tc>
        <w:tc>
          <w:tcPr>
            <w:tcW w:w="1980" w:type="dxa"/>
          </w:tcPr>
          <w:p w14:paraId="4AAAF066">
            <w:pPr>
              <w:pStyle w:val="12"/>
              <w:ind w:firstLine="200" w:firstLineChars="10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Done</w:t>
            </w:r>
          </w:p>
        </w:tc>
        <w:tc>
          <w:tcPr>
            <w:tcW w:w="1420" w:type="dxa"/>
          </w:tcPr>
          <w:p w14:paraId="062FCB7B">
            <w:pPr>
              <w:pStyle w:val="12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 xml:space="preserve">  High</w:t>
            </w:r>
          </w:p>
        </w:tc>
      </w:tr>
      <w:tr w14:paraId="1B8F3D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773B4D37">
            <w:pPr>
              <w:pStyle w:val="12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2A64378C">
            <w:pPr>
              <w:pStyle w:val="12"/>
              <w:rPr>
                <w:rFonts w:ascii="Times New Roman"/>
                <w:sz w:val="20"/>
              </w:rPr>
            </w:pP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Study Notes</w:t>
            </w:r>
          </w:p>
        </w:tc>
        <w:tc>
          <w:tcPr>
            <w:tcW w:w="2820" w:type="dxa"/>
          </w:tcPr>
          <w:p w14:paraId="16F36442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Provides study notes that help students understand and revise academic topics.</w:t>
            </w:r>
          </w:p>
        </w:tc>
        <w:tc>
          <w:tcPr>
            <w:tcW w:w="1700" w:type="dxa"/>
          </w:tcPr>
          <w:p w14:paraId="0C3D3652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S</w:t>
            </w:r>
            <w:r>
              <w:rPr>
                <w:rFonts w:ascii="SimSun" w:hAnsi="SimSun" w:eastAsia="SimSun" w:cs="SimSun"/>
                <w:sz w:val="24"/>
                <w:szCs w:val="24"/>
              </w:rPr>
              <w:t>tudy Notes Module</w:t>
            </w:r>
          </w:p>
        </w:tc>
        <w:tc>
          <w:tcPr>
            <w:tcW w:w="1980" w:type="dxa"/>
          </w:tcPr>
          <w:p w14:paraId="01BB7BBF">
            <w:pPr>
              <w:pStyle w:val="12"/>
              <w:ind w:firstLine="200" w:firstLineChars="100"/>
              <w:rPr>
                <w:rFonts w:ascii="Times New Roman"/>
                <w:sz w:val="20"/>
              </w:rPr>
            </w:pPr>
            <w:r>
              <w:rPr>
                <w:rFonts w:hint="default" w:ascii="Times New Roman"/>
                <w:sz w:val="20"/>
                <w:lang w:val="en-US"/>
              </w:rPr>
              <w:t>Done</w:t>
            </w:r>
          </w:p>
        </w:tc>
        <w:tc>
          <w:tcPr>
            <w:tcW w:w="1420" w:type="dxa"/>
          </w:tcPr>
          <w:p w14:paraId="76F248CA">
            <w:pPr>
              <w:pStyle w:val="12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 xml:space="preserve">  High </w:t>
            </w:r>
          </w:p>
        </w:tc>
      </w:tr>
      <w:tr w14:paraId="3DC59F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6B6EED38">
            <w:pPr>
              <w:pStyle w:val="12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627839A7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Quiz Generator</w:t>
            </w:r>
          </w:p>
        </w:tc>
        <w:tc>
          <w:tcPr>
            <w:tcW w:w="2820" w:type="dxa"/>
          </w:tcPr>
          <w:p w14:paraId="108DC4E4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Allows students to practice questions and test their understanding of different subjects.</w:t>
            </w:r>
          </w:p>
        </w:tc>
        <w:tc>
          <w:tcPr>
            <w:tcW w:w="1700" w:type="dxa"/>
          </w:tcPr>
          <w:p w14:paraId="2331ABB5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Quiz Module</w:t>
            </w:r>
          </w:p>
        </w:tc>
        <w:tc>
          <w:tcPr>
            <w:tcW w:w="1980" w:type="dxa"/>
          </w:tcPr>
          <w:p w14:paraId="6475EAA4">
            <w:pPr>
              <w:pStyle w:val="12"/>
              <w:ind w:firstLine="200" w:firstLineChars="100"/>
              <w:rPr>
                <w:rFonts w:ascii="Times New Roman"/>
                <w:sz w:val="20"/>
              </w:rPr>
            </w:pPr>
            <w:r>
              <w:rPr>
                <w:rFonts w:hint="default" w:ascii="Times New Roman"/>
                <w:sz w:val="20"/>
                <w:lang w:val="en-US"/>
              </w:rPr>
              <w:t>Done</w:t>
            </w:r>
          </w:p>
        </w:tc>
        <w:tc>
          <w:tcPr>
            <w:tcW w:w="1420" w:type="dxa"/>
          </w:tcPr>
          <w:p w14:paraId="1F17F020">
            <w:pPr>
              <w:pStyle w:val="12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 xml:space="preserve">  High</w:t>
            </w:r>
          </w:p>
        </w:tc>
      </w:tr>
      <w:tr w14:paraId="33D494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014B7352">
            <w:pPr>
              <w:pStyle w:val="12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745D0702">
            <w:pPr>
              <w:pStyle w:val="12"/>
              <w:rPr>
                <w:rFonts w:ascii="Times New Roman"/>
                <w:sz w:val="20"/>
              </w:rPr>
            </w:pP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Quiz Score &amp; Feedback</w:t>
            </w:r>
          </w:p>
        </w:tc>
        <w:tc>
          <w:tcPr>
            <w:tcW w:w="2820" w:type="dxa"/>
          </w:tcPr>
          <w:p w14:paraId="7226B183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Calculates quiz scores and displays the student's performance after completing a quiz.</w:t>
            </w:r>
          </w:p>
        </w:tc>
        <w:tc>
          <w:tcPr>
            <w:tcW w:w="1700" w:type="dxa"/>
          </w:tcPr>
          <w:p w14:paraId="59C8F655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JavaScript Quiz Module</w:t>
            </w:r>
          </w:p>
        </w:tc>
        <w:tc>
          <w:tcPr>
            <w:tcW w:w="1980" w:type="dxa"/>
          </w:tcPr>
          <w:p w14:paraId="1FF8E176">
            <w:pPr>
              <w:pStyle w:val="12"/>
              <w:ind w:firstLine="200" w:firstLineChars="100"/>
              <w:rPr>
                <w:rFonts w:ascii="Times New Roman"/>
                <w:sz w:val="20"/>
              </w:rPr>
            </w:pPr>
            <w:r>
              <w:rPr>
                <w:rFonts w:hint="default" w:ascii="Times New Roman"/>
                <w:sz w:val="20"/>
                <w:lang w:val="en-US"/>
              </w:rPr>
              <w:t>Done</w:t>
            </w:r>
          </w:p>
        </w:tc>
        <w:tc>
          <w:tcPr>
            <w:tcW w:w="1420" w:type="dxa"/>
          </w:tcPr>
          <w:p w14:paraId="56C2B861">
            <w:pPr>
              <w:pStyle w:val="12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 xml:space="preserve">  High</w:t>
            </w:r>
          </w:p>
          <w:p w14:paraId="3426BE12">
            <w:pPr>
              <w:pStyle w:val="12"/>
              <w:rPr>
                <w:rFonts w:hint="default" w:ascii="Times New Roman"/>
                <w:sz w:val="20"/>
                <w:lang w:val="en-US"/>
              </w:rPr>
            </w:pPr>
          </w:p>
        </w:tc>
      </w:tr>
      <w:tr w14:paraId="1262FD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14A94DDE">
            <w:pPr>
              <w:pStyle w:val="12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2FBF1092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Flashcards</w:t>
            </w:r>
          </w:p>
        </w:tc>
        <w:tc>
          <w:tcPr>
            <w:tcW w:w="2820" w:type="dxa"/>
          </w:tcPr>
          <w:p w14:paraId="62C77418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Provides quick revision using question-and-answer flashcards.</w:t>
            </w:r>
          </w:p>
        </w:tc>
        <w:tc>
          <w:tcPr>
            <w:tcW w:w="1700" w:type="dxa"/>
          </w:tcPr>
          <w:p w14:paraId="67D7F420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Flashcard Module</w:t>
            </w:r>
          </w:p>
        </w:tc>
        <w:tc>
          <w:tcPr>
            <w:tcW w:w="1980" w:type="dxa"/>
          </w:tcPr>
          <w:p w14:paraId="7DFB998E">
            <w:pPr>
              <w:pStyle w:val="12"/>
              <w:ind w:firstLine="200" w:firstLineChars="100"/>
              <w:rPr>
                <w:rFonts w:ascii="Times New Roman"/>
                <w:sz w:val="20"/>
              </w:rPr>
            </w:pPr>
            <w:r>
              <w:rPr>
                <w:rFonts w:hint="default" w:ascii="Times New Roman"/>
                <w:sz w:val="20"/>
                <w:lang w:val="en-US"/>
              </w:rPr>
              <w:t>Done</w:t>
            </w:r>
          </w:p>
        </w:tc>
        <w:tc>
          <w:tcPr>
            <w:tcW w:w="1420" w:type="dxa"/>
          </w:tcPr>
          <w:p w14:paraId="5CD5021B">
            <w:pPr>
              <w:pStyle w:val="12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 xml:space="preserve">  Medium</w:t>
            </w:r>
          </w:p>
        </w:tc>
      </w:tr>
      <w:tr w14:paraId="762FF9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46346565">
            <w:pPr>
              <w:pStyle w:val="12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75517CD0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Progress Tracking</w:t>
            </w:r>
          </w:p>
        </w:tc>
        <w:tc>
          <w:tcPr>
            <w:tcW w:w="2820" w:type="dxa"/>
          </w:tcPr>
          <w:p w14:paraId="2084310F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>T</w:t>
            </w:r>
            <w:r>
              <w:rPr>
                <w:rFonts w:ascii="SimSun" w:hAnsi="SimSun" w:eastAsia="SimSun" w:cs="SimSun"/>
                <w:sz w:val="24"/>
                <w:szCs w:val="24"/>
              </w:rPr>
              <w:t>racks quiz performance and learning activity to show student progress.</w:t>
            </w:r>
          </w:p>
        </w:tc>
        <w:tc>
          <w:tcPr>
            <w:tcW w:w="1700" w:type="dxa"/>
          </w:tcPr>
          <w:p w14:paraId="60EFA4C5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JavaScript + LocalStorage</w:t>
            </w:r>
          </w:p>
        </w:tc>
        <w:tc>
          <w:tcPr>
            <w:tcW w:w="1980" w:type="dxa"/>
          </w:tcPr>
          <w:p w14:paraId="1284ED6E">
            <w:pPr>
              <w:pStyle w:val="12"/>
              <w:ind w:firstLine="200" w:firstLineChars="100"/>
              <w:rPr>
                <w:rFonts w:ascii="Times New Roman"/>
                <w:sz w:val="20"/>
              </w:rPr>
            </w:pPr>
            <w:r>
              <w:rPr>
                <w:rFonts w:hint="default" w:ascii="Times New Roman"/>
                <w:sz w:val="20"/>
                <w:lang w:val="en-US"/>
              </w:rPr>
              <w:t>Done</w:t>
            </w:r>
          </w:p>
        </w:tc>
        <w:tc>
          <w:tcPr>
            <w:tcW w:w="1420" w:type="dxa"/>
          </w:tcPr>
          <w:p w14:paraId="2FF31625">
            <w:pPr>
              <w:pStyle w:val="12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 xml:space="preserve">  High</w:t>
            </w:r>
          </w:p>
        </w:tc>
      </w:tr>
      <w:tr w14:paraId="0F58B1B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7F630F4B">
            <w:pPr>
              <w:pStyle w:val="12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529DFC94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Responsive Web Interface</w:t>
            </w:r>
          </w:p>
        </w:tc>
        <w:tc>
          <w:tcPr>
            <w:tcW w:w="2820" w:type="dxa"/>
          </w:tcPr>
          <w:p w14:paraId="19828630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Provides an organized interface for accessing the different EduGenie learning features.</w:t>
            </w:r>
          </w:p>
        </w:tc>
        <w:tc>
          <w:tcPr>
            <w:tcW w:w="1700" w:type="dxa"/>
          </w:tcPr>
          <w:p w14:paraId="6B9A1C52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HTML + CSS + JavaScript</w:t>
            </w:r>
          </w:p>
        </w:tc>
        <w:tc>
          <w:tcPr>
            <w:tcW w:w="1980" w:type="dxa"/>
          </w:tcPr>
          <w:p w14:paraId="6EBB6542">
            <w:pPr>
              <w:pStyle w:val="12"/>
              <w:ind w:firstLine="200" w:firstLineChars="100"/>
              <w:rPr>
                <w:rFonts w:ascii="Times New Roman"/>
                <w:sz w:val="20"/>
              </w:rPr>
            </w:pPr>
            <w:r>
              <w:rPr>
                <w:rFonts w:hint="default" w:ascii="Times New Roman"/>
                <w:sz w:val="20"/>
                <w:lang w:val="en-US"/>
              </w:rPr>
              <w:t>Done</w:t>
            </w:r>
          </w:p>
        </w:tc>
        <w:tc>
          <w:tcPr>
            <w:tcW w:w="1420" w:type="dxa"/>
          </w:tcPr>
          <w:p w14:paraId="04DDABBC">
            <w:pPr>
              <w:pStyle w:val="12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 xml:space="preserve">  High</w:t>
            </w:r>
          </w:p>
        </w:tc>
      </w:tr>
      <w:tr w14:paraId="3BEDC08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4AA67A26">
            <w:pPr>
              <w:pStyle w:val="12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108680F7">
            <w:pPr>
              <w:pStyle w:val="12"/>
              <w:rPr>
                <w:rFonts w:ascii="Times New Roman"/>
                <w:sz w:val="20"/>
              </w:rPr>
            </w:pPr>
            <w:r>
              <w:rPr>
                <w:rStyle w:val="9"/>
                <w:rFonts w:ascii="SimSun" w:hAnsi="SimSun" w:eastAsia="SimSun" w:cs="SimSun"/>
                <w:sz w:val="24"/>
                <w:szCs w:val="24"/>
              </w:rPr>
              <w:t>Local AI Integration</w:t>
            </w:r>
          </w:p>
        </w:tc>
        <w:tc>
          <w:tcPr>
            <w:tcW w:w="2820" w:type="dxa"/>
          </w:tcPr>
          <w:p w14:paraId="558ADF96">
            <w:pPr>
              <w:pStyle w:val="12"/>
              <w:rPr>
                <w:rFonts w:ascii="Times New Roman"/>
                <w:sz w:val="20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Connects the Flask application with the local Llama 3.2:1B model through Ollama.</w:t>
            </w:r>
          </w:p>
        </w:tc>
        <w:tc>
          <w:tcPr>
            <w:tcW w:w="1700" w:type="dxa"/>
          </w:tcPr>
          <w:p w14:paraId="5A56242E">
            <w:pPr>
              <w:pStyle w:val="12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Flask + Ollama API</w:t>
            </w:r>
            <w:r>
              <w:rPr>
                <w:rFonts w:hint="default" w:ascii="SimSun" w:hAnsi="SimSun" w:eastAsia="SimSun" w:cs="SimSu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80" w:type="dxa"/>
          </w:tcPr>
          <w:p w14:paraId="60C2398B">
            <w:pPr>
              <w:pStyle w:val="12"/>
              <w:ind w:firstLine="200" w:firstLineChars="100"/>
              <w:rPr>
                <w:rFonts w:ascii="Times New Roman"/>
                <w:sz w:val="20"/>
              </w:rPr>
            </w:pPr>
            <w:r>
              <w:rPr>
                <w:rFonts w:hint="default" w:ascii="Times New Roman"/>
                <w:sz w:val="20"/>
                <w:lang w:val="en-US"/>
              </w:rPr>
              <w:t>Done</w:t>
            </w:r>
          </w:p>
        </w:tc>
        <w:tc>
          <w:tcPr>
            <w:tcW w:w="1420" w:type="dxa"/>
          </w:tcPr>
          <w:p w14:paraId="03E25D2C">
            <w:pPr>
              <w:pStyle w:val="12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 xml:space="preserve">  High</w:t>
            </w:r>
          </w:p>
        </w:tc>
      </w:tr>
    </w:tbl>
    <w:p w14:paraId="553DDB41">
      <w:pPr>
        <w:pStyle w:val="6"/>
      </w:pPr>
    </w:p>
    <w:p w14:paraId="0083FE1A">
      <w:pPr>
        <w:pStyle w:val="6"/>
        <w:spacing w:before="77"/>
      </w:pPr>
    </w:p>
    <w:p w14:paraId="76CA3FC9">
      <w:pPr>
        <w:pStyle w:val="3"/>
        <w:spacing w:after="34"/>
      </w:pPr>
      <w:bookmarkStart w:id="2" w:name="Feature Summary: 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 w14:paraId="53381F4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40" w:type="dxa"/>
          </w:tcPr>
          <w:p w14:paraId="77F36BB6">
            <w:pPr>
              <w:pStyle w:val="12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6492F186">
            <w:pPr>
              <w:pStyle w:val="12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14:paraId="7690A6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40" w:type="dxa"/>
          </w:tcPr>
          <w:p w14:paraId="45B7A134">
            <w:pPr>
              <w:pStyle w:val="12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48C8CB04">
            <w:pPr>
              <w:pStyle w:val="12"/>
              <w:ind w:firstLine="500" w:firstLineChars="25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8</w:t>
            </w:r>
          </w:p>
        </w:tc>
      </w:tr>
      <w:tr w14:paraId="786B0C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4540" w:type="dxa"/>
          </w:tcPr>
          <w:p w14:paraId="5ADD5A26">
            <w:pPr>
              <w:pStyle w:val="12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79B5A6AA">
            <w:pPr>
              <w:pStyle w:val="12"/>
              <w:ind w:firstLine="500" w:firstLineChars="25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8</w:t>
            </w:r>
          </w:p>
        </w:tc>
      </w:tr>
      <w:tr w14:paraId="40B0E03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4540" w:type="dxa"/>
          </w:tcPr>
          <w:p w14:paraId="73CCEB2A">
            <w:pPr>
              <w:pStyle w:val="12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51424DC2">
            <w:pPr>
              <w:pStyle w:val="12"/>
              <w:ind w:firstLine="500" w:firstLineChars="250"/>
              <w:rPr>
                <w:rFonts w:hint="default" w:ascii="Times New Roman"/>
                <w:sz w:val="20"/>
                <w:lang w:val="en-US"/>
              </w:rPr>
            </w:pPr>
            <w:r>
              <w:rPr>
                <w:rFonts w:hint="default" w:ascii="Times New Roman"/>
                <w:sz w:val="20"/>
                <w:lang w:val="en-US"/>
              </w:rPr>
              <w:t>6</w:t>
            </w:r>
          </w:p>
        </w:tc>
      </w:tr>
    </w:tbl>
    <w:p w14:paraId="09D44432">
      <w:pPr>
        <w:pStyle w:val="12"/>
        <w:spacing w:after="0"/>
        <w:rPr>
          <w:rFonts w:ascii="Times New Roman"/>
          <w:sz w:val="20"/>
        </w:rPr>
        <w:sectPr>
          <w:type w:val="continuous"/>
          <w:pgSz w:w="11920" w:h="16840"/>
          <w:pgMar w:top="960" w:right="708" w:bottom="1292" w:left="708" w:header="720" w:footer="720" w:gutter="0"/>
          <w:cols w:space="720" w:num="1"/>
        </w:sectPr>
      </w:pP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 w14:paraId="6E0A39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540" w:type="dxa"/>
          </w:tcPr>
          <w:p w14:paraId="417B935F">
            <w:pPr>
              <w:pStyle w:val="12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56842E04">
            <w:pPr>
              <w:pStyle w:val="12"/>
              <w:ind w:firstLine="540" w:firstLineChars="30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2</w:t>
            </w:r>
          </w:p>
        </w:tc>
      </w:tr>
      <w:tr w14:paraId="01AE1E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4540" w:type="dxa"/>
          </w:tcPr>
          <w:p w14:paraId="4B2FBC12">
            <w:pPr>
              <w:pStyle w:val="12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3EB98F5B">
            <w:pPr>
              <w:pStyle w:val="12"/>
              <w:ind w:firstLine="540" w:firstLineChars="300"/>
              <w:rPr>
                <w:rFonts w:hint="default" w:ascii="Times New Roman"/>
                <w:sz w:val="18"/>
                <w:lang w:val="en-US"/>
              </w:rPr>
            </w:pPr>
            <w:r>
              <w:rPr>
                <w:rFonts w:hint="default" w:ascii="Times New Roman"/>
                <w:sz w:val="18"/>
                <w:lang w:val="en-US"/>
              </w:rPr>
              <w:t>8</w:t>
            </w:r>
          </w:p>
        </w:tc>
      </w:tr>
    </w:tbl>
    <w:p w14:paraId="052DB28E">
      <w:pPr>
        <w:pStyle w:val="6"/>
        <w:rPr>
          <w:rFonts w:ascii="Arial"/>
          <w:b/>
          <w:sz w:val="22"/>
        </w:rPr>
      </w:pPr>
    </w:p>
    <w:p w14:paraId="714E0CA0">
      <w:pPr>
        <w:pStyle w:val="6"/>
        <w:spacing w:before="43"/>
        <w:rPr>
          <w:rFonts w:ascii="Arial"/>
          <w:b/>
          <w:sz w:val="22"/>
        </w:rPr>
      </w:pPr>
    </w:p>
    <w:p w14:paraId="269B0803">
      <w:pPr>
        <w:pStyle w:val="3"/>
        <w:spacing w:after="38"/>
      </w:pPr>
      <w:bookmarkStart w:id="3" w:name="Feature Category Breakdown: 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Style w:val="5"/>
        <w:tblW w:w="0" w:type="auto"/>
        <w:tblInd w:w="9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260"/>
        <w:gridCol w:w="2260"/>
        <w:gridCol w:w="5220"/>
      </w:tblGrid>
      <w:tr w14:paraId="24C352D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29158B12">
            <w:pPr>
              <w:pStyle w:val="12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4A264D66">
            <w:pPr>
              <w:pStyle w:val="12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3CF0ADDF">
            <w:pPr>
              <w:pStyle w:val="12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25916156">
            <w:pPr>
              <w:pStyle w:val="12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14:paraId="46F2608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0C7A23DA">
            <w:pPr>
              <w:pStyle w:val="12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154664F7">
            <w:pPr>
              <w:pStyle w:val="12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7DBFCF2A">
            <w:pPr>
              <w:pStyle w:val="12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Responsive Web Interface, AI Tutor Interface, Study Notes, Quiz, Flashcards, Progress Dashboard</w:t>
            </w:r>
          </w:p>
        </w:tc>
        <w:tc>
          <w:tcPr>
            <w:tcW w:w="5220" w:type="dxa"/>
          </w:tcPr>
          <w:p w14:paraId="0FAA86F4">
            <w:pPr>
              <w:pStyle w:val="8"/>
              <w:keepNext w:val="0"/>
              <w:keepLines w:val="0"/>
              <w:widowControl/>
              <w:suppressLineNumbers w:val="0"/>
              <w:ind w:right="720"/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Dashboard, navigation, AI Tutor page, quiz interface, flashcards, progress display</w:t>
            </w:r>
          </w:p>
          <w:p w14:paraId="0AA9ECAF">
            <w:pPr>
              <w:pStyle w:val="12"/>
              <w:rPr>
                <w:rFonts w:ascii="Times New Roman"/>
                <w:sz w:val="18"/>
              </w:rPr>
            </w:pPr>
          </w:p>
        </w:tc>
      </w:tr>
      <w:tr w14:paraId="671164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580" w:type="dxa"/>
          </w:tcPr>
          <w:p w14:paraId="7B8C4BEF">
            <w:pPr>
              <w:pStyle w:val="12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160E0F49">
            <w:pPr>
              <w:pStyle w:val="12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76B13E76">
            <w:pPr>
              <w:pStyle w:val="12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AI question processing, quiz logic, score calculation, progress tracking</w:t>
            </w:r>
          </w:p>
        </w:tc>
        <w:tc>
          <w:tcPr>
            <w:tcW w:w="5220" w:type="dxa"/>
          </w:tcPr>
          <w:p w14:paraId="571B8773">
            <w:pPr>
              <w:pStyle w:val="12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 xml:space="preserve">Flask </w:t>
            </w:r>
            <w:r>
              <w:rPr>
                <w:rStyle w:val="7"/>
                <w:rFonts w:ascii="SimSun" w:hAnsi="SimSun" w:eastAsia="SimSun" w:cs="SimSun"/>
                <w:sz w:val="24"/>
                <w:szCs w:val="24"/>
              </w:rPr>
              <w:t>/ask</w:t>
            </w:r>
            <w:r>
              <w:rPr>
                <w:rFonts w:ascii="SimSun" w:hAnsi="SimSun" w:eastAsia="SimSun" w:cs="SimSun"/>
                <w:sz w:val="24"/>
                <w:szCs w:val="24"/>
              </w:rPr>
              <w:t xml:space="preserve"> API, quiz evaluation, score calculation, learning progress</w:t>
            </w:r>
          </w:p>
        </w:tc>
      </w:tr>
      <w:tr w14:paraId="6A51F6E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580" w:type="dxa"/>
          </w:tcPr>
          <w:p w14:paraId="75D5F327">
            <w:pPr>
              <w:pStyle w:val="12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33887D1B">
            <w:pPr>
              <w:pStyle w:val="12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00AA8701">
            <w:pPr>
              <w:pStyle w:val="12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Quiz scores, learning progress, study activity</w:t>
            </w:r>
          </w:p>
        </w:tc>
        <w:tc>
          <w:tcPr>
            <w:tcW w:w="5220" w:type="dxa"/>
          </w:tcPr>
          <w:p w14:paraId="391F28F3">
            <w:pPr>
              <w:pStyle w:val="8"/>
              <w:keepNext w:val="0"/>
              <w:keepLines w:val="0"/>
              <w:widowControl/>
              <w:suppressLineNumbers w:val="0"/>
              <w:ind w:right="720"/>
            </w:pPr>
            <w:r>
              <w:rPr>
                <w:rFonts w:hint="eastAsia" w:ascii="SimSun" w:hAnsi="SimSun" w:eastAsia="SimSun" w:cs="SimSun"/>
                <w:sz w:val="24"/>
                <w:szCs w:val="24"/>
              </w:rPr>
              <w:t>Browser LocalStorage</w:t>
            </w:r>
          </w:p>
          <w:p w14:paraId="307F8F0B">
            <w:pPr>
              <w:pStyle w:val="12"/>
              <w:rPr>
                <w:rFonts w:ascii="Times New Roman"/>
                <w:sz w:val="18"/>
              </w:rPr>
            </w:pPr>
          </w:p>
        </w:tc>
      </w:tr>
      <w:tr w14:paraId="29246FA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580" w:type="dxa"/>
          </w:tcPr>
          <w:p w14:paraId="11C1A3A2">
            <w:pPr>
              <w:pStyle w:val="12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1903FCC6">
            <w:pPr>
              <w:pStyle w:val="12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5A9E4669">
            <w:pPr>
              <w:pStyle w:val="12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AI model communication and request handling</w:t>
            </w:r>
          </w:p>
        </w:tc>
        <w:tc>
          <w:tcPr>
            <w:tcW w:w="5220" w:type="dxa"/>
          </w:tcPr>
          <w:p w14:paraId="7CEE7D2B">
            <w:pPr>
              <w:pStyle w:val="12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Flask API, Ollama API, Llama 3.2:1B</w:t>
            </w:r>
          </w:p>
        </w:tc>
      </w:tr>
      <w:tr w14:paraId="31AC66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580" w:type="dxa"/>
          </w:tcPr>
          <w:p w14:paraId="26FF4EEC">
            <w:pPr>
              <w:pStyle w:val="12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7801DFEF">
            <w:pPr>
              <w:pStyle w:val="12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5C7474C6">
            <w:pPr>
              <w:pStyle w:val="12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No dedicated authentication feature currently implemented</w:t>
            </w:r>
          </w:p>
        </w:tc>
        <w:tc>
          <w:tcPr>
            <w:tcW w:w="5220" w:type="dxa"/>
          </w:tcPr>
          <w:p w14:paraId="2F542044">
            <w:pPr>
              <w:pStyle w:val="12"/>
              <w:rPr>
                <w:rFonts w:ascii="Times New Roman"/>
                <w:sz w:val="18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Planned user authentication and authorization</w:t>
            </w:r>
          </w:p>
        </w:tc>
      </w:tr>
    </w:tbl>
    <w:p w14:paraId="49F36B0E"/>
    <w:sectPr>
      <w:type w:val="continuous"/>
      <w:pgSz w:w="11920" w:h="16840"/>
      <w:pgMar w:top="94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80F28CE"/>
    <w:rsid w:val="442F20BF"/>
    <w:rsid w:val="60DC36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353</Words>
  <Characters>2101</Characters>
  <TotalTime>0</TotalTime>
  <ScaleCrop>false</ScaleCrop>
  <LinksUpToDate>false</LinksUpToDate>
  <CharactersWithSpaces>2368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2026-09-30T04:50:00Z</dcterms:created>
  <dc:creator>M.YAKESHRAM</dc:creator>
  <cp:lastModifiedBy>M.YAKESHRAM</cp:lastModifiedBy>
  <dcterms:modified xsi:type="dcterms:W3CDTF">2026-10-03T09:18:02Z</dcterms:modified>
  <dc:title>No. of Functional Features Included in the Solution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  <property fmtid="{D5CDD505-2E9C-101B-9397-08002B2CF9AE}" pid="6" name="KSOTemplateDocerSaveRecord">
    <vt:lpwstr>eyJoZGlkIjoiYmFmZTdhZjhjZTA0MDNmNTI0ZWYzODlkM2Q1NzcyNDAifQ==</vt:lpwstr>
  </property>
  <property fmtid="{D5CDD505-2E9C-101B-9397-08002B2CF9AE}" pid="7" name="KSOProductBuildVer">
    <vt:lpwstr>1033-12.1.0.28485</vt:lpwstr>
  </property>
  <property fmtid="{D5CDD505-2E9C-101B-9397-08002B2CF9AE}" pid="8" name="ICV">
    <vt:lpwstr>E126AD312E72470DA9B05B829ACA3352_13</vt:lpwstr>
  </property>
</Properties>
</file>