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27C58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F5B">
      <w:pPr>
        <w:pStyle w:val="2"/>
      </w:pPr>
      <w:bookmarkStart w:id="0" w:name="Project_Demo_Planning_"/>
      <w:bookmarkEnd w:id="0"/>
      <w:r>
        <w:t xml:space="preserve">Project Demo </w:t>
      </w:r>
      <w:r>
        <w:rPr>
          <w:spacing w:val="-2"/>
        </w:rPr>
        <w:t>Planning</w:t>
      </w:r>
    </w:p>
    <w:p w14:paraId="4FD1A3D2">
      <w:pPr>
        <w:pStyle w:val="7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64E126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407C0EAD">
            <w:pPr>
              <w:pStyle w:val="10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4292693">
            <w:pPr>
              <w:pStyle w:val="10"/>
              <w:spacing w:before="111"/>
              <w:ind w:left="143"/>
              <w:rPr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14:paraId="35FC3F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2CAD09BD">
            <w:pPr>
              <w:pStyle w:val="10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Team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7E7A12C">
            <w:pPr>
              <w:pStyle w:val="10"/>
              <w:spacing w:before="106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</w:p>
        </w:tc>
      </w:tr>
      <w:tr w14:paraId="56ADB8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51DC5BE4">
            <w:pPr>
              <w:pStyle w:val="10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Project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9B538EA">
            <w:pPr>
              <w:pStyle w:val="10"/>
              <w:spacing w:before="101"/>
              <w:ind w:left="143"/>
              <w:rPr>
                <w:sz w:val="20"/>
              </w:rPr>
            </w:pPr>
            <w:r>
              <w:t>EduGenie – Google Gemini Powered Learning Assistant</w:t>
            </w:r>
          </w:p>
        </w:tc>
      </w:tr>
      <w:tr w14:paraId="0A3EB1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179C1118">
            <w:pPr>
              <w:pStyle w:val="10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Maximum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E1641AA">
            <w:pPr>
              <w:pStyle w:val="10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B818DE0">
      <w:pPr>
        <w:pStyle w:val="7"/>
        <w:spacing w:before="210"/>
        <w:rPr>
          <w:rFonts w:ascii="Arial"/>
          <w:b/>
          <w:sz w:val="28"/>
        </w:rPr>
      </w:pPr>
    </w:p>
    <w:p w14:paraId="45B5283D">
      <w:pPr>
        <w:pStyle w:val="3"/>
        <w:rPr>
          <w:spacing w:val="-2"/>
        </w:rPr>
      </w:pPr>
      <w:bookmarkStart w:id="1" w:name="Project_Demo_Planning:_"/>
      <w:bookmarkEnd w:id="1"/>
      <w:r>
        <w:t xml:space="preserve">Project Demo </w:t>
      </w:r>
      <w:r>
        <w:rPr>
          <w:spacing w:val="-2"/>
        </w:rPr>
        <w:t>Planning:</w:t>
      </w:r>
    </w:p>
    <w:p w14:paraId="55BCBD81">
      <w:pPr>
        <w:pStyle w:val="7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2260"/>
        <w:gridCol w:w="3420"/>
        <w:gridCol w:w="1680"/>
        <w:gridCol w:w="2280"/>
      </w:tblGrid>
      <w:tr w14:paraId="3EA82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587F9D4D">
            <w:pPr>
              <w:pStyle w:val="10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 No</w:t>
            </w:r>
          </w:p>
        </w:tc>
        <w:tc>
          <w:tcPr>
            <w:tcW w:w="2260" w:type="dxa"/>
          </w:tcPr>
          <w:p w14:paraId="617A897F">
            <w:pPr>
              <w:pStyle w:val="10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47EF96EE">
            <w:pPr>
              <w:pStyle w:val="10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5F2D2A5C">
            <w:pPr>
              <w:pStyle w:val="10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36E8C1C">
            <w:pPr>
              <w:pStyle w:val="10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14:paraId="3E739C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3ADDEAF8">
            <w:pPr>
              <w:pStyle w:val="10"/>
              <w:spacing w:before="13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2260" w:type="dxa"/>
          </w:tcPr>
          <w:p w14:paraId="369DCB91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Introduction &amp; Problem Statement</w:t>
            </w:r>
          </w:p>
        </w:tc>
        <w:tc>
          <w:tcPr>
            <w:tcW w:w="3420" w:type="dxa"/>
          </w:tcPr>
          <w:p w14:paraId="5788AA78">
            <w:pPr>
              <w:pStyle w:val="10"/>
              <w:rPr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Introduce EduGenie, explain the need for an AI-powered learning assistant and the problems faced by students in understanding and revising educational content.</w:t>
            </w:r>
          </w:p>
        </w:tc>
        <w:tc>
          <w:tcPr>
            <w:tcW w:w="1680" w:type="dxa"/>
          </w:tcPr>
          <w:p w14:paraId="5060E53A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14:paraId="0A653FD3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Yakeshram M</w:t>
            </w:r>
          </w:p>
        </w:tc>
      </w:tr>
      <w:tr w14:paraId="5EDEC6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500AAEEA">
            <w:pPr>
              <w:pStyle w:val="10"/>
              <w:spacing w:before="12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2260" w:type="dxa"/>
          </w:tcPr>
          <w:p w14:paraId="25A50757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Solution &amp; Architecture Overview</w:t>
            </w:r>
          </w:p>
        </w:tc>
        <w:tc>
          <w:tcPr>
            <w:tcW w:w="3420" w:type="dxa"/>
          </w:tcPr>
          <w:p w14:paraId="7015E279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Explain the FastAPI backend, HTML/CSS frontend, Gemini API, LaMini-Flan-T5 model and the major modules of EduGenie.</w:t>
            </w:r>
          </w:p>
        </w:tc>
        <w:tc>
          <w:tcPr>
            <w:tcW w:w="1680" w:type="dxa"/>
          </w:tcPr>
          <w:p w14:paraId="312FF501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14:paraId="1C1A19E5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MohammedSalman M</w:t>
            </w:r>
          </w:p>
        </w:tc>
      </w:tr>
      <w:tr w14:paraId="0DBA02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680" w:type="dxa"/>
          </w:tcPr>
          <w:p w14:paraId="7C5BF967">
            <w:pPr>
              <w:pStyle w:val="10"/>
              <w:spacing w:before="13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2260" w:type="dxa"/>
          </w:tcPr>
          <w:p w14:paraId="5F1410DD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Question &amp; Answer / Explanation</w:t>
            </w:r>
          </w:p>
        </w:tc>
        <w:tc>
          <w:tcPr>
            <w:tcW w:w="3420" w:type="dxa"/>
          </w:tcPr>
          <w:p w14:paraId="35578F3E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Demonstrate asking an academic question and requesting a simplified explanation of a complex topic.</w:t>
            </w:r>
          </w:p>
        </w:tc>
        <w:tc>
          <w:tcPr>
            <w:tcW w:w="1680" w:type="dxa"/>
          </w:tcPr>
          <w:p w14:paraId="0142B136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14:paraId="63B6BA95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MohammedShameem</w:t>
            </w:r>
          </w:p>
        </w:tc>
      </w:tr>
      <w:tr w14:paraId="429C19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80" w:type="dxa"/>
          </w:tcPr>
          <w:p w14:paraId="1D7CFD7F">
            <w:pPr>
              <w:pStyle w:val="10"/>
              <w:spacing w:before="12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2260" w:type="dxa"/>
          </w:tcPr>
          <w:p w14:paraId="030ADCD0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Quiz &amp; Summarization</w:t>
            </w:r>
          </w:p>
        </w:tc>
        <w:tc>
          <w:tcPr>
            <w:tcW w:w="3420" w:type="dxa"/>
          </w:tcPr>
          <w:p w14:paraId="4290163C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Demonstrate generating MCQs from educational content and summarizing a long passage into concise content.</w:t>
            </w:r>
          </w:p>
        </w:tc>
        <w:tc>
          <w:tcPr>
            <w:tcW w:w="1680" w:type="dxa"/>
          </w:tcPr>
          <w:p w14:paraId="2D4EF907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3</w:t>
            </w:r>
          </w:p>
        </w:tc>
        <w:tc>
          <w:tcPr>
            <w:tcW w:w="2280" w:type="dxa"/>
          </w:tcPr>
          <w:p w14:paraId="5D870A1A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Sivaguru B</w:t>
            </w:r>
          </w:p>
        </w:tc>
      </w:tr>
      <w:tr w14:paraId="3AF312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680" w:type="dxa"/>
          </w:tcPr>
          <w:p w14:paraId="68E6C64B">
            <w:pPr>
              <w:pStyle w:val="10"/>
              <w:spacing w:before="13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2260" w:type="dxa"/>
          </w:tcPr>
          <w:p w14:paraId="3BCAB387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Personalized Learning Path</w:t>
            </w:r>
          </w:p>
        </w:tc>
        <w:tc>
          <w:tcPr>
            <w:tcW w:w="3420" w:type="dxa"/>
          </w:tcPr>
          <w:p w14:paraId="5E5B51B9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Demonstrate how EduGenie generates a beginner-to-advanced learning path with recommended resources.</w:t>
            </w:r>
          </w:p>
        </w:tc>
        <w:tc>
          <w:tcPr>
            <w:tcW w:w="1680" w:type="dxa"/>
          </w:tcPr>
          <w:p w14:paraId="0729C914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14:paraId="2DC59446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Yakeshram M</w:t>
            </w:r>
          </w:p>
        </w:tc>
      </w:tr>
      <w:tr w14:paraId="22B000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680" w:type="dxa"/>
          </w:tcPr>
          <w:p w14:paraId="5D05962C">
            <w:pPr>
              <w:pStyle w:val="10"/>
              <w:spacing w:before="122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6</w:t>
            </w:r>
          </w:p>
        </w:tc>
        <w:tc>
          <w:tcPr>
            <w:tcW w:w="2260" w:type="dxa"/>
          </w:tcPr>
          <w:p w14:paraId="11BF093C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Conclusion &amp; Final Demonstration</w:t>
            </w:r>
          </w:p>
        </w:tc>
        <w:tc>
          <w:tcPr>
            <w:tcW w:w="3420" w:type="dxa"/>
          </w:tcPr>
          <w:p w14:paraId="1965CC17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Summarize the benefits of EduGenie, highlight its major features and demonstrate the overall working of the application.</w:t>
            </w:r>
          </w:p>
        </w:tc>
        <w:tc>
          <w:tcPr>
            <w:tcW w:w="1680" w:type="dxa"/>
          </w:tcPr>
          <w:p w14:paraId="7A8A58B9">
            <w:pPr>
              <w:pStyle w:val="10"/>
              <w:jc w:val="center"/>
              <w:rPr>
                <w:rFonts w:ascii="Times New Roman"/>
                <w:sz w:val="24"/>
                <w:szCs w:val="28"/>
              </w:rPr>
            </w:pPr>
            <w:r>
              <w:rPr>
                <w:rFonts w:ascii="Times New Roman"/>
                <w:sz w:val="24"/>
                <w:szCs w:val="28"/>
              </w:rPr>
              <w:t>2</w:t>
            </w:r>
          </w:p>
        </w:tc>
        <w:tc>
          <w:tcPr>
            <w:tcW w:w="2280" w:type="dxa"/>
          </w:tcPr>
          <w:p w14:paraId="7A7C17B8">
            <w:pPr>
              <w:pStyle w:val="10"/>
              <w:jc w:val="center"/>
              <w:rPr>
                <w:rFonts w:hint="default" w:asciiTheme="minorBidi" w:hAnsiTheme="minorBidi" w:cstheme="minorBidi"/>
                <w:lang w:val="en-US"/>
              </w:rPr>
            </w:pPr>
            <w:r>
              <w:rPr>
                <w:rFonts w:hint="default" w:asciiTheme="minorBidi" w:hAnsiTheme="minorBidi" w:cstheme="minorBidi"/>
                <w:lang w:val="en-US"/>
              </w:rPr>
              <w:t>Sivaguru B</w:t>
            </w:r>
            <w:bookmarkStart w:id="3" w:name="_GoBack"/>
            <w:bookmarkEnd w:id="3"/>
          </w:p>
        </w:tc>
      </w:tr>
    </w:tbl>
    <w:p w14:paraId="0B767D1D">
      <w:pPr>
        <w:pStyle w:val="7"/>
      </w:pPr>
    </w:p>
    <w:p w14:paraId="74E31EB0">
      <w:pPr>
        <w:pStyle w:val="7"/>
        <w:spacing w:before="77"/>
      </w:pPr>
    </w:p>
    <w:p w14:paraId="42081D99">
      <w:pPr>
        <w:pStyle w:val="3"/>
        <w:spacing w:after="34"/>
        <w:rPr>
          <w:spacing w:val="-2"/>
        </w:rPr>
      </w:pPr>
      <w:bookmarkStart w:id="2" w:name="Demo_Flow_Summary:_"/>
      <w:bookmarkEnd w:id="2"/>
      <w:r>
        <w:t xml:space="preserve">Demo Flow </w:t>
      </w:r>
      <w:r>
        <w:rPr>
          <w:spacing w:val="-2"/>
        </w:rPr>
        <w:t>Summary:</w:t>
      </w:r>
    </w:p>
    <w:p w14:paraId="1F7DBF49">
      <w:pPr>
        <w:pStyle w:val="3"/>
        <w:spacing w:after="34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4540"/>
        <w:gridCol w:w="4640"/>
      </w:tblGrid>
      <w:tr w14:paraId="4F970A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499" w:hRule="atLeast"/>
        </w:trPr>
        <w:tc>
          <w:tcPr>
            <w:tcW w:w="1140" w:type="dxa"/>
          </w:tcPr>
          <w:p w14:paraId="384D94FD">
            <w:pPr>
              <w:pStyle w:val="10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380C9B7E">
            <w:pPr>
              <w:pStyle w:val="10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658708F3">
            <w:pPr>
              <w:pStyle w:val="10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14:paraId="07A8D0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140" w:type="dxa"/>
          </w:tcPr>
          <w:p w14:paraId="4D919962">
            <w:pPr>
              <w:pStyle w:val="10"/>
              <w:spacing w:before="118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4540" w:type="dxa"/>
          </w:tcPr>
          <w:p w14:paraId="2E8EA694">
            <w:pPr>
              <w:pStyle w:val="10"/>
              <w:spacing w:before="118"/>
              <w:ind w:left="112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Introduction &amp; Problem </w:t>
            </w:r>
            <w:r>
              <w:rPr>
                <w:spacing w:val="-2"/>
                <w:sz w:val="20"/>
                <w:szCs w:val="24"/>
              </w:rPr>
              <w:t>Statement</w:t>
            </w:r>
          </w:p>
        </w:tc>
        <w:tc>
          <w:tcPr>
            <w:tcW w:w="4640" w:type="dxa"/>
          </w:tcPr>
          <w:p w14:paraId="333795B7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Introduce EduGenie and explain how it helps students learn, understand concepts, revise content and receive personalized guidance.</w:t>
            </w:r>
          </w:p>
        </w:tc>
      </w:tr>
      <w:tr w14:paraId="603961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40" w:type="dxa"/>
          </w:tcPr>
          <w:p w14:paraId="61CDB16A">
            <w:pPr>
              <w:pStyle w:val="10"/>
              <w:spacing w:before="128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4540" w:type="dxa"/>
          </w:tcPr>
          <w:p w14:paraId="373030C9">
            <w:pPr>
              <w:pStyle w:val="10"/>
              <w:spacing w:before="128"/>
              <w:ind w:left="112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Solution </w:t>
            </w:r>
            <w:r>
              <w:rPr>
                <w:spacing w:val="-2"/>
                <w:sz w:val="20"/>
                <w:szCs w:val="24"/>
              </w:rPr>
              <w:t>Overview</w:t>
            </w:r>
          </w:p>
        </w:tc>
        <w:tc>
          <w:tcPr>
            <w:tcW w:w="4640" w:type="dxa"/>
          </w:tcPr>
          <w:p w14:paraId="324D6C7E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Explain the FastAPI backend, web interface, Gemini-powered modules and LaMini-Flan-T5 explanation module.</w:t>
            </w:r>
          </w:p>
        </w:tc>
      </w:tr>
      <w:tr w14:paraId="3FE385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40" w:type="dxa"/>
          </w:tcPr>
          <w:p w14:paraId="328206C7">
            <w:pPr>
              <w:pStyle w:val="10"/>
              <w:spacing w:before="118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4540" w:type="dxa"/>
          </w:tcPr>
          <w:p w14:paraId="474A6576">
            <w:pPr>
              <w:pStyle w:val="10"/>
              <w:spacing w:before="118"/>
              <w:ind w:left="112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Live Feature </w:t>
            </w:r>
            <w:r>
              <w:rPr>
                <w:spacing w:val="-2"/>
                <w:sz w:val="20"/>
                <w:szCs w:val="24"/>
              </w:rPr>
              <w:t>Demonstration</w:t>
            </w:r>
          </w:p>
        </w:tc>
        <w:tc>
          <w:tcPr>
            <w:tcW w:w="4640" w:type="dxa"/>
          </w:tcPr>
          <w:p w14:paraId="6B4531B1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Demonstrate Q&amp;A, concept explanation, quiz generation, summarization and personalized learning recommendations.</w:t>
            </w:r>
          </w:p>
        </w:tc>
      </w:tr>
      <w:tr w14:paraId="7A84CD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140" w:type="dxa"/>
          </w:tcPr>
          <w:p w14:paraId="1A720430">
            <w:pPr>
              <w:pStyle w:val="10"/>
              <w:spacing w:before="128"/>
              <w:ind w:left="112"/>
              <w:rPr>
                <w:sz w:val="20"/>
                <w:szCs w:val="24"/>
              </w:rPr>
            </w:pPr>
            <w:r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4540" w:type="dxa"/>
          </w:tcPr>
          <w:p w14:paraId="48732305">
            <w:pPr>
              <w:pStyle w:val="10"/>
              <w:spacing w:before="128"/>
              <w:ind w:left="112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Q&amp;A </w:t>
            </w:r>
            <w:r>
              <w:rPr>
                <w:spacing w:val="-2"/>
                <w:sz w:val="20"/>
                <w:szCs w:val="24"/>
              </w:rPr>
              <w:t>Session</w:t>
            </w:r>
          </w:p>
        </w:tc>
        <w:tc>
          <w:tcPr>
            <w:tcW w:w="4640" w:type="dxa"/>
          </w:tcPr>
          <w:p w14:paraId="0CDA20BA">
            <w:pPr>
              <w:pStyle w:val="10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 </w:t>
            </w:r>
            <w:r>
              <w:rPr>
                <w:sz w:val="20"/>
                <w:szCs w:val="24"/>
              </w:rPr>
              <w:t>Answer questions from the evaluator and explain the project's implementation, technologies, benefits and limitations.</w:t>
            </w:r>
          </w:p>
        </w:tc>
      </w:tr>
    </w:tbl>
    <w:p w14:paraId="10EB0FCE"/>
    <w:sectPr>
      <w:type w:val="continuous"/>
      <w:pgSz w:w="11920" w:h="16840"/>
      <w:pgMar w:top="98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074"/>
    <w:rsid w:val="002775F0"/>
    <w:rsid w:val="002914B8"/>
    <w:rsid w:val="00303D7D"/>
    <w:rsid w:val="003F2074"/>
    <w:rsid w:val="006179FC"/>
    <w:rsid w:val="007D3273"/>
    <w:rsid w:val="00822F8A"/>
    <w:rsid w:val="00854530"/>
    <w:rsid w:val="0090737E"/>
    <w:rsid w:val="00A86CB8"/>
    <w:rsid w:val="00AC26BF"/>
    <w:rsid w:val="00C87C22"/>
    <w:rsid w:val="00F50222"/>
    <w:rsid w:val="00F57581"/>
    <w:rsid w:val="00FF3E26"/>
    <w:rsid w:val="4BD5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alloon Text Char"/>
    <w:basedOn w:val="4"/>
    <w:link w:val="6"/>
    <w:semiHidden/>
    <w:qFormat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253</Words>
  <Characters>1566</Characters>
  <Lines>13</Lines>
  <Paragraphs>3</Paragraphs>
  <TotalTime>17</TotalTime>
  <ScaleCrop>false</ScaleCrop>
  <LinksUpToDate>false</LinksUpToDate>
  <CharactersWithSpaces>1775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2026-09-30T04:55:00Z</dcterms:created>
  <dc:creator>M.YAKESHRAM</dc:creator>
  <cp:lastModifiedBy>M.YAKESHRAM</cp:lastModifiedBy>
  <dcterms:modified xsi:type="dcterms:W3CDTF">2026-10-03T09:22:35Z</dcterms:modified>
  <dc:title>Project Demo Planning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A1C4E3037622478FA9494B59F0823186_13</vt:lpwstr>
  </property>
</Properties>
</file>