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Default Extension="vsdx" ContentType="application/vnd.ms-visio.drawing"/>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D0F08" w:rsidRDefault="003A5A23" w:rsidP="003A5A23">
      <w:pPr>
        <w:pStyle w:val="a3"/>
        <w:rPr>
          <w:lang w:val="en-US"/>
        </w:rPr>
      </w:pPr>
      <w:r>
        <w:rPr>
          <w:lang w:val="en-US"/>
        </w:rPr>
        <w:t xml:space="preserve">EXT_ADC Library Manual </w:t>
      </w:r>
    </w:p>
    <w:p w:rsidR="00EE67E0" w:rsidRDefault="00EE67E0" w:rsidP="00EE67E0">
      <w:pPr>
        <w:rPr>
          <w:rStyle w:val="tlid-translation"/>
          <w:lang w:val="en-US"/>
        </w:rPr>
      </w:pPr>
      <w:r>
        <w:rPr>
          <w:rStyle w:val="tlid-translation"/>
        </w:rPr>
        <w:t>If you are not interested in the details about how everything is arranged here, then it is better to refer immediately to the last section of the manual, which is called “How to use”.</w:t>
      </w:r>
    </w:p>
    <w:p w:rsidR="00EE67E0" w:rsidRDefault="00EE67E0" w:rsidP="00EE67E0">
      <w:pPr>
        <w:rPr>
          <w:rStyle w:val="tlid-translation"/>
          <w:lang w:val="en-US"/>
        </w:rPr>
      </w:pPr>
      <w:r>
        <w:rPr>
          <w:rStyle w:val="tlid-translation"/>
        </w:rPr>
        <w:t>This library is a microcontroller driver of the STM32F4 family for data exchange with AD7682 / 7689 ADC. To choose between AD7682 or AD7689, you need to use the #define directive in the file "EXT_ADC_ce.h":</w:t>
      </w:r>
    </w:p>
    <w:p w:rsidR="00BD0F08" w:rsidRPr="00EE67E0" w:rsidRDefault="00BD0F08" w:rsidP="00EE67E0">
      <w:pPr>
        <w:rPr>
          <w:lang w:val="en-US"/>
        </w:rPr>
      </w:pPr>
      <w:r>
        <w:rPr>
          <w:noProof/>
          <w:lang w:eastAsia="uk-UA"/>
        </w:rPr>
        <w:drawing>
          <wp:inline distT="0" distB="0" distL="0" distR="0">
            <wp:extent cx="1828800" cy="1126490"/>
            <wp:effectExtent l="1905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1828800" cy="1126490"/>
                    </a:xfrm>
                    <a:prstGeom prst="rect">
                      <a:avLst/>
                    </a:prstGeom>
                    <a:noFill/>
                    <a:ln w="9525">
                      <a:noFill/>
                      <a:miter lim="800000"/>
                      <a:headEnd/>
                      <a:tailEnd/>
                    </a:ln>
                  </pic:spPr>
                </pic:pic>
              </a:graphicData>
            </a:graphic>
          </wp:inline>
        </w:drawing>
      </w:r>
    </w:p>
    <w:p w:rsidR="00EE67E0" w:rsidRPr="00EE67E0" w:rsidRDefault="00EE67E0" w:rsidP="00BD0F08">
      <w:pPr>
        <w:rPr>
          <w:lang w:val="en-US"/>
        </w:rPr>
      </w:pPr>
      <w:r>
        <w:rPr>
          <w:rStyle w:val="tlid-translation"/>
        </w:rPr>
        <w:t>The library structure is shown in the following figure, along with libraries that are included using the #include directive for implementing circular buffers (</w:t>
      </w:r>
      <w:r w:rsidRPr="006B5BD5">
        <w:rPr>
          <w:rStyle w:val="tlid-translation"/>
          <w:b/>
        </w:rPr>
        <w:t>circular_buffers_lib</w:t>
      </w:r>
      <w:r>
        <w:rPr>
          <w:rStyle w:val="tlid-translation"/>
        </w:rPr>
        <w:t>), filtering measured data (</w:t>
      </w:r>
      <w:r w:rsidRPr="006B5BD5">
        <w:rPr>
          <w:rStyle w:val="tlid-translation"/>
          <w:b/>
        </w:rPr>
        <w:t>data_processing_lib</w:t>
      </w:r>
      <w:r>
        <w:rPr>
          <w:rStyle w:val="tlid-translation"/>
        </w:rPr>
        <w:t>), and SPI interface settings:</w:t>
      </w:r>
    </w:p>
    <w:p w:rsidR="009F6148" w:rsidRPr="00EE67E0" w:rsidRDefault="00431A9C" w:rsidP="00655319">
      <w:pPr>
        <w:ind w:firstLine="0"/>
        <w:jc w:val="center"/>
        <w:rPr>
          <w:lang w:val="en-US"/>
        </w:rPr>
      </w:pPr>
      <w:r>
        <w:object w:dxaOrig="6480" w:dyaOrig="71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45pt;height:326.7pt" o:ole="">
            <v:imagedata r:id="rId6" o:title=""/>
          </v:shape>
          <o:OLEObject Type="Embed" ProgID="Visio.Drawing.15" ShapeID="_x0000_i1025" DrawAspect="Content" ObjectID="_1710194724" r:id="rId7"/>
        </w:object>
      </w:r>
    </w:p>
    <w:p w:rsidR="007962D1" w:rsidRPr="006B5BD5" w:rsidRDefault="008D15F2" w:rsidP="009F6148">
      <w:pPr>
        <w:jc w:val="center"/>
        <w:rPr>
          <w:lang w:val="en-US"/>
        </w:rPr>
      </w:pPr>
      <w:r>
        <w:rPr>
          <w:lang w:val="en-US"/>
        </w:rPr>
        <w:t>Figure</w:t>
      </w:r>
      <w:r w:rsidR="009F6148" w:rsidRPr="006B5BD5">
        <w:rPr>
          <w:lang w:val="en-US"/>
        </w:rPr>
        <w:t xml:space="preserve"> </w:t>
      </w:r>
      <w:proofErr w:type="gramStart"/>
      <w:r w:rsidR="009F6148" w:rsidRPr="006B5BD5">
        <w:rPr>
          <w:lang w:val="en-US"/>
        </w:rPr>
        <w:t>1  -</w:t>
      </w:r>
      <w:proofErr w:type="gramEnd"/>
      <w:r w:rsidR="009F6148" w:rsidRPr="006B5BD5">
        <w:rPr>
          <w:lang w:val="en-US"/>
        </w:rPr>
        <w:t xml:space="preserve"> </w:t>
      </w:r>
      <w:r>
        <w:rPr>
          <w:rStyle w:val="tlid-translation"/>
        </w:rPr>
        <w:t>File structure</w:t>
      </w:r>
    </w:p>
    <w:p w:rsidR="006B5BD5" w:rsidRDefault="006B5BD5" w:rsidP="006B5BD5">
      <w:pPr>
        <w:rPr>
          <w:rStyle w:val="tlid-translation"/>
          <w:lang w:val="en-US"/>
        </w:rPr>
      </w:pPr>
      <w:r>
        <w:rPr>
          <w:rStyle w:val="tlid-translation"/>
        </w:rPr>
        <w:lastRenderedPageBreak/>
        <w:t>Before continuing to review the library in more detail, you need to read the time diagrams from the AD7682 / 7689 ADC documentation:</w:t>
      </w:r>
    </w:p>
    <w:p w:rsidR="00670DE7" w:rsidRPr="006B5BD5" w:rsidRDefault="00670DE7" w:rsidP="006B5BD5">
      <w:pPr>
        <w:rPr>
          <w:lang w:val="en-US"/>
        </w:rPr>
      </w:pPr>
      <w:r w:rsidRPr="00670DE7">
        <w:rPr>
          <w:noProof/>
          <w:lang w:eastAsia="uk-UA"/>
        </w:rPr>
        <w:drawing>
          <wp:inline distT="0" distB="0" distL="0" distR="0">
            <wp:extent cx="6108065" cy="1426210"/>
            <wp:effectExtent l="19050" t="0" r="6985" b="0"/>
            <wp:docPr id="2" name="Рисунок 5" descr="C:\Users\Denys.S.Yakosenko\Desktop\RA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nys.S.Yakosenko\Desktop\RAC.jpg"/>
                    <pic:cNvPicPr>
                      <a:picLocks noChangeAspect="1" noChangeArrowheads="1"/>
                    </pic:cNvPicPr>
                  </pic:nvPicPr>
                  <pic:blipFill>
                    <a:blip r:embed="rId8" cstate="print"/>
                    <a:srcRect/>
                    <a:stretch>
                      <a:fillRect/>
                    </a:stretch>
                  </pic:blipFill>
                  <pic:spPr bwMode="auto">
                    <a:xfrm>
                      <a:off x="0" y="0"/>
                      <a:ext cx="6108065" cy="1426210"/>
                    </a:xfrm>
                    <a:prstGeom prst="rect">
                      <a:avLst/>
                    </a:prstGeom>
                    <a:noFill/>
                    <a:ln w="9525">
                      <a:noFill/>
                      <a:miter lim="800000"/>
                      <a:headEnd/>
                      <a:tailEnd/>
                    </a:ln>
                  </pic:spPr>
                </pic:pic>
              </a:graphicData>
            </a:graphic>
          </wp:inline>
        </w:drawing>
      </w:r>
    </w:p>
    <w:p w:rsidR="00670DE7" w:rsidRPr="006B5BD5" w:rsidRDefault="006B5BD5" w:rsidP="00670DE7">
      <w:pPr>
        <w:ind w:firstLine="0"/>
        <w:jc w:val="center"/>
        <w:rPr>
          <w:lang w:val="en-US"/>
        </w:rPr>
      </w:pPr>
      <w:r>
        <w:rPr>
          <w:lang w:val="en-US"/>
        </w:rPr>
        <w:t>Figure</w:t>
      </w:r>
      <w:r w:rsidR="00670DE7" w:rsidRPr="006B5BD5">
        <w:rPr>
          <w:lang w:val="en-US"/>
        </w:rPr>
        <w:t xml:space="preserve"> 2 – </w:t>
      </w:r>
      <w:r>
        <w:rPr>
          <w:rStyle w:val="tlid-translation"/>
        </w:rPr>
        <w:t xml:space="preserve">Timing diagrams without a </w:t>
      </w:r>
      <w:r>
        <w:rPr>
          <w:rStyle w:val="tlid-translation"/>
          <w:lang w:val="en-US"/>
        </w:rPr>
        <w:t>busy</w:t>
      </w:r>
      <w:r>
        <w:rPr>
          <w:rStyle w:val="tlid-translation"/>
        </w:rPr>
        <w:t xml:space="preserve"> indicator</w:t>
      </w:r>
    </w:p>
    <w:p w:rsidR="006B5BD5" w:rsidRDefault="006B5BD5" w:rsidP="00670DE7">
      <w:pPr>
        <w:rPr>
          <w:rStyle w:val="tlid-translation"/>
          <w:lang w:val="en-US"/>
        </w:rPr>
      </w:pPr>
      <w:r>
        <w:rPr>
          <w:rStyle w:val="tlid-translation"/>
        </w:rPr>
        <w:t xml:space="preserve">The </w:t>
      </w:r>
      <w:r w:rsidRPr="006B5BD5">
        <w:rPr>
          <w:rStyle w:val="tlid-translation"/>
          <w:b/>
        </w:rPr>
        <w:t>conversion</w:t>
      </w:r>
      <w:r>
        <w:rPr>
          <w:rStyle w:val="tlid-translation"/>
        </w:rPr>
        <w:t xml:space="preserve"> is triggered by the </w:t>
      </w:r>
      <w:r>
        <w:rPr>
          <w:rStyle w:val="tlid-translation"/>
          <w:lang w:val="en-US"/>
        </w:rPr>
        <w:t>rising</w:t>
      </w:r>
      <w:r>
        <w:rPr>
          <w:rStyle w:val="tlid-translation"/>
        </w:rPr>
        <w:t xml:space="preserve"> edge of the CNV line, the conversion is followed by the data </w:t>
      </w:r>
      <w:r w:rsidRPr="006B5BD5">
        <w:rPr>
          <w:rStyle w:val="tlid-translation"/>
          <w:b/>
        </w:rPr>
        <w:t>acquisition</w:t>
      </w:r>
      <w:r>
        <w:rPr>
          <w:rStyle w:val="tlid-translation"/>
        </w:rPr>
        <w:t xml:space="preserve"> phase, this is the time interval when receiving and transmitting via SPI occurs. As can be seen from the diagrams, the data to be sent is the value to be written to the Configuration Register, one of the fields of this register and determines from which input channel the measurement will occur.</w:t>
      </w:r>
    </w:p>
    <w:p w:rsidR="006B5BD5" w:rsidRDefault="006B5BD5" w:rsidP="00670DE7">
      <w:pPr>
        <w:rPr>
          <w:rStyle w:val="tlid-translation"/>
          <w:lang w:val="en-US"/>
        </w:rPr>
      </w:pPr>
      <w:r>
        <w:rPr>
          <w:rStyle w:val="tlid-translation"/>
        </w:rPr>
        <w:t>Also, as can be seen from the diagrams, the data is provided with a shift of 2, since after switching on the power, the value of the Configuration Register register is not defined and requires two transactions before it becomes one.</w:t>
      </w:r>
    </w:p>
    <w:p w:rsidR="006B5BD5" w:rsidRDefault="006B5BD5" w:rsidP="00670DE7">
      <w:pPr>
        <w:rPr>
          <w:rStyle w:val="tlid-translation"/>
          <w:lang w:val="en-US"/>
        </w:rPr>
      </w:pPr>
      <w:r>
        <w:rPr>
          <w:rStyle w:val="tlid-translation"/>
        </w:rPr>
        <w:t xml:space="preserve">There are two transmission modes: with and without a </w:t>
      </w:r>
      <w:r>
        <w:rPr>
          <w:rStyle w:val="tlid-translation"/>
          <w:lang w:val="en-US"/>
        </w:rPr>
        <w:t>busy</w:t>
      </w:r>
      <w:r>
        <w:rPr>
          <w:rStyle w:val="tlid-translation"/>
        </w:rPr>
        <w:t xml:space="preserve"> indicator. The transfer mode with the readiness indicator is when the ADC sets the SDO line to zero when the conversion is completed. In this mode, before starting a new conversion, an additional 17th clock pulse is needed; this is necessary in order for the ADC to transfer the SDO line to the Z-state.</w:t>
      </w:r>
    </w:p>
    <w:p w:rsidR="00490251" w:rsidRDefault="00490251" w:rsidP="00490251">
      <w:pPr>
        <w:rPr>
          <w:rStyle w:val="tlid-translation"/>
          <w:lang w:val="en-US"/>
        </w:rPr>
      </w:pPr>
      <w:r>
        <w:rPr>
          <w:rStyle w:val="tlid-translation"/>
        </w:rPr>
        <w:t>In order for the ADC to work in the mode</w:t>
      </w:r>
      <w:r>
        <w:rPr>
          <w:rStyle w:val="tlid-translation"/>
          <w:lang w:val="en-US"/>
        </w:rPr>
        <w:t xml:space="preserve"> with busy indicator</w:t>
      </w:r>
      <w:r>
        <w:rPr>
          <w:rStyle w:val="tlid-translation"/>
        </w:rPr>
        <w:t>, it is necessary that at the moment of the conversion</w:t>
      </w:r>
      <w:r>
        <w:rPr>
          <w:rStyle w:val="tlid-translation"/>
          <w:lang w:val="en-US"/>
        </w:rPr>
        <w:t xml:space="preserve"> </w:t>
      </w:r>
      <w:r>
        <w:rPr>
          <w:rStyle w:val="tlid-translation"/>
        </w:rPr>
        <w:t>end, the CNV line is set to zero (Figure 3).</w:t>
      </w:r>
    </w:p>
    <w:p w:rsidR="007962D1" w:rsidRPr="00490251" w:rsidRDefault="00670DE7" w:rsidP="00670DE7">
      <w:pPr>
        <w:ind w:firstLine="0"/>
        <w:jc w:val="center"/>
        <w:rPr>
          <w:lang w:val="en-US"/>
        </w:rPr>
      </w:pPr>
      <w:r w:rsidRPr="00670DE7">
        <w:rPr>
          <w:noProof/>
          <w:lang w:eastAsia="uk-UA"/>
        </w:rPr>
        <w:drawing>
          <wp:inline distT="0" distB="0" distL="0" distR="0">
            <wp:extent cx="6108065" cy="1499870"/>
            <wp:effectExtent l="19050" t="0" r="6985" b="0"/>
            <wp:docPr id="3" name="Рисунок 4" descr="C:\Users\Denys.S.Yakosenko\Desktop\RAC with indica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ys.S.Yakosenko\Desktop\RAC with indicator.jpg"/>
                    <pic:cNvPicPr>
                      <a:picLocks noChangeAspect="1" noChangeArrowheads="1"/>
                    </pic:cNvPicPr>
                  </pic:nvPicPr>
                  <pic:blipFill>
                    <a:blip r:embed="rId9" cstate="print"/>
                    <a:srcRect/>
                    <a:stretch>
                      <a:fillRect/>
                    </a:stretch>
                  </pic:blipFill>
                  <pic:spPr bwMode="auto">
                    <a:xfrm>
                      <a:off x="0" y="0"/>
                      <a:ext cx="6108065" cy="1499870"/>
                    </a:xfrm>
                    <a:prstGeom prst="rect">
                      <a:avLst/>
                    </a:prstGeom>
                    <a:noFill/>
                    <a:ln w="9525">
                      <a:noFill/>
                      <a:miter lim="800000"/>
                      <a:headEnd/>
                      <a:tailEnd/>
                    </a:ln>
                  </pic:spPr>
                </pic:pic>
              </a:graphicData>
            </a:graphic>
          </wp:inline>
        </w:drawing>
      </w:r>
    </w:p>
    <w:p w:rsidR="00670DE7" w:rsidRPr="00490251" w:rsidRDefault="00490251" w:rsidP="00670DE7">
      <w:pPr>
        <w:ind w:firstLine="0"/>
        <w:jc w:val="center"/>
        <w:rPr>
          <w:lang w:val="en-US"/>
        </w:rPr>
      </w:pPr>
      <w:r>
        <w:rPr>
          <w:lang w:val="en-US"/>
        </w:rPr>
        <w:t>Figure</w:t>
      </w:r>
      <w:r w:rsidR="00670DE7" w:rsidRPr="00490251">
        <w:rPr>
          <w:lang w:val="en-US"/>
        </w:rPr>
        <w:t xml:space="preserve"> 3 – </w:t>
      </w:r>
      <w:r>
        <w:rPr>
          <w:rStyle w:val="tlid-translation"/>
        </w:rPr>
        <w:t xml:space="preserve">Timing </w:t>
      </w:r>
      <w:r>
        <w:rPr>
          <w:rStyle w:val="tlid-translation"/>
          <w:lang w:val="en-US"/>
        </w:rPr>
        <w:t>d</w:t>
      </w:r>
      <w:r>
        <w:rPr>
          <w:rStyle w:val="tlid-translation"/>
        </w:rPr>
        <w:t xml:space="preserve">iagrams with </w:t>
      </w:r>
      <w:r>
        <w:rPr>
          <w:rStyle w:val="tlid-translation"/>
          <w:lang w:val="en-US"/>
        </w:rPr>
        <w:t>a busy</w:t>
      </w:r>
      <w:r>
        <w:rPr>
          <w:rStyle w:val="tlid-translation"/>
        </w:rPr>
        <w:t xml:space="preserve"> </w:t>
      </w:r>
      <w:r>
        <w:rPr>
          <w:rStyle w:val="tlid-translation"/>
          <w:lang w:val="en-US"/>
        </w:rPr>
        <w:t>i</w:t>
      </w:r>
      <w:r>
        <w:rPr>
          <w:rStyle w:val="tlid-translation"/>
        </w:rPr>
        <w:t>ndicator</w:t>
      </w:r>
    </w:p>
    <w:p w:rsidR="00490251" w:rsidRPr="00490251" w:rsidRDefault="00490251" w:rsidP="00490251">
      <w:pPr>
        <w:rPr>
          <w:lang w:val="en-US"/>
        </w:rPr>
      </w:pPr>
      <w:r>
        <w:rPr>
          <w:rStyle w:val="tlid-translation"/>
        </w:rPr>
        <w:t xml:space="preserve">The </w:t>
      </w:r>
      <w:r w:rsidRPr="00490251">
        <w:rPr>
          <w:rStyle w:val="tlid-translation"/>
          <w:b/>
        </w:rPr>
        <w:t>EXT_ADC_vMain()</w:t>
      </w:r>
      <w:r>
        <w:rPr>
          <w:rStyle w:val="tlid-translation"/>
        </w:rPr>
        <w:t xml:space="preserve"> function is an state</w:t>
      </w:r>
      <w:r>
        <w:rPr>
          <w:rStyle w:val="tlid-translation"/>
          <w:lang w:val="en-US"/>
        </w:rPr>
        <w:t xml:space="preserve"> machine</w:t>
      </w:r>
      <w:r>
        <w:rPr>
          <w:rStyle w:val="tlid-translation"/>
        </w:rPr>
        <w:t xml:space="preserve"> and </w:t>
      </w:r>
      <w:r>
        <w:rPr>
          <w:rStyle w:val="tlid-translation"/>
          <w:lang w:val="en-US"/>
        </w:rPr>
        <w:t xml:space="preserve">it </w:t>
      </w:r>
      <w:r>
        <w:rPr>
          <w:rStyle w:val="tlid-translation"/>
        </w:rPr>
        <w:t xml:space="preserve">is used to control the transfer algorithm. In the file "EXT_ADC_ce.h" you need to select the transfer mode using the directive </w:t>
      </w:r>
      <w:r w:rsidRPr="009C761C">
        <w:rPr>
          <w:rStyle w:val="tlid-translation"/>
          <w:color w:val="0070C0"/>
        </w:rPr>
        <w:t>#define</w:t>
      </w:r>
      <w:r>
        <w:rPr>
          <w:rStyle w:val="tlid-translation"/>
        </w:rPr>
        <w:t>:</w:t>
      </w:r>
    </w:p>
    <w:p w:rsidR="009F6148" w:rsidRPr="00490251" w:rsidRDefault="009F6148" w:rsidP="00BD0F08">
      <w:pPr>
        <w:rPr>
          <w:lang w:val="en-US"/>
        </w:rPr>
      </w:pPr>
      <w:r>
        <w:rPr>
          <w:noProof/>
          <w:lang w:eastAsia="uk-UA"/>
        </w:rPr>
        <w:lastRenderedPageBreak/>
        <w:drawing>
          <wp:inline distT="0" distB="0" distL="0" distR="0">
            <wp:extent cx="2292553" cy="504749"/>
            <wp:effectExtent l="1905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srcRect t="9210"/>
                    <a:stretch>
                      <a:fillRect/>
                    </a:stretch>
                  </pic:blipFill>
                  <pic:spPr bwMode="auto">
                    <a:xfrm>
                      <a:off x="0" y="0"/>
                      <a:ext cx="2292553" cy="504749"/>
                    </a:xfrm>
                    <a:prstGeom prst="rect">
                      <a:avLst/>
                    </a:prstGeom>
                    <a:noFill/>
                    <a:ln w="9525">
                      <a:noFill/>
                      <a:miter lim="800000"/>
                      <a:headEnd/>
                      <a:tailEnd/>
                    </a:ln>
                  </pic:spPr>
                </pic:pic>
              </a:graphicData>
            </a:graphic>
          </wp:inline>
        </w:drawing>
      </w:r>
    </w:p>
    <w:p w:rsidR="009C761C" w:rsidRDefault="009C761C" w:rsidP="009C761C">
      <w:pPr>
        <w:rPr>
          <w:rStyle w:val="tlid-translation"/>
          <w:lang w:val="en-US"/>
        </w:rPr>
      </w:pPr>
      <w:r>
        <w:rPr>
          <w:rStyle w:val="tlid-translation"/>
        </w:rPr>
        <w:t xml:space="preserve">Depending on which of these modes is selected using the </w:t>
      </w:r>
      <w:r w:rsidRPr="009C761C">
        <w:rPr>
          <w:rStyle w:val="tlid-translation"/>
          <w:color w:val="0070C0"/>
        </w:rPr>
        <w:t>#ifdef</w:t>
      </w:r>
      <w:r>
        <w:rPr>
          <w:rStyle w:val="tlid-translation"/>
        </w:rPr>
        <w:t xml:space="preserve"> directive, there are two variants of the state machine </w:t>
      </w:r>
      <w:r w:rsidRPr="009C761C">
        <w:rPr>
          <w:rStyle w:val="tlid-translation"/>
          <w:b/>
        </w:rPr>
        <w:t>EXT_ADC_vMain():</w:t>
      </w:r>
    </w:p>
    <w:p w:rsidR="009F6148" w:rsidRPr="009C761C" w:rsidRDefault="00A40494" w:rsidP="009F6148">
      <w:pPr>
        <w:ind w:firstLine="0"/>
        <w:jc w:val="center"/>
        <w:rPr>
          <w:lang w:val="en-US"/>
        </w:rPr>
      </w:pPr>
      <w:r>
        <w:object w:dxaOrig="9165" w:dyaOrig="7980">
          <v:shape id="_x0000_i1026" type="#_x0000_t75" style="width:514.85pt;height:450.35pt" o:ole="">
            <v:imagedata r:id="rId11" o:title=""/>
          </v:shape>
          <o:OLEObject Type="Embed" ProgID="Visio.Drawing.15" ShapeID="_x0000_i1026" DrawAspect="Content" ObjectID="_1710194725" r:id="rId12"/>
        </w:object>
      </w:r>
      <w:r w:rsidR="009C761C">
        <w:rPr>
          <w:lang w:val="en-US"/>
        </w:rPr>
        <w:t>Figure</w:t>
      </w:r>
      <w:r w:rsidR="009F6148" w:rsidRPr="009C761C">
        <w:rPr>
          <w:lang w:val="en-US"/>
        </w:rPr>
        <w:t xml:space="preserve"> 4 – </w:t>
      </w:r>
      <w:r w:rsidR="009C761C">
        <w:rPr>
          <w:lang w:val="en-US"/>
        </w:rPr>
        <w:t>State</w:t>
      </w:r>
      <w:r w:rsidR="009C761C" w:rsidRPr="009C761C">
        <w:rPr>
          <w:lang w:val="en-US"/>
        </w:rPr>
        <w:t xml:space="preserve"> </w:t>
      </w:r>
      <w:r w:rsidR="009C761C">
        <w:rPr>
          <w:lang w:val="en-US"/>
        </w:rPr>
        <w:t>machine</w:t>
      </w:r>
      <w:r w:rsidR="009C761C" w:rsidRPr="009C761C">
        <w:rPr>
          <w:lang w:val="en-US"/>
        </w:rPr>
        <w:t xml:space="preserve"> </w:t>
      </w:r>
      <w:r w:rsidR="009C761C">
        <w:rPr>
          <w:rStyle w:val="tlid-translation"/>
        </w:rPr>
        <w:t>for transmission</w:t>
      </w:r>
      <w:r w:rsidR="009F6148" w:rsidRPr="009C761C">
        <w:rPr>
          <w:lang w:val="en-US"/>
        </w:rPr>
        <w:t xml:space="preserve"> </w:t>
      </w:r>
      <w:r w:rsidR="009C761C">
        <w:rPr>
          <w:b/>
          <w:lang w:val="en-US"/>
        </w:rPr>
        <w:t>without</w:t>
      </w:r>
      <w:r w:rsidR="009F6148" w:rsidRPr="009C761C">
        <w:rPr>
          <w:lang w:val="en-US"/>
        </w:rPr>
        <w:t xml:space="preserve"> </w:t>
      </w:r>
      <w:r w:rsidR="009C761C">
        <w:rPr>
          <w:lang w:val="en-US"/>
        </w:rPr>
        <w:t>busy indicator</w:t>
      </w:r>
    </w:p>
    <w:p w:rsidR="009F6148" w:rsidRPr="009C761C" w:rsidRDefault="00A40494" w:rsidP="009F6148">
      <w:pPr>
        <w:ind w:firstLine="0"/>
        <w:jc w:val="center"/>
        <w:rPr>
          <w:lang w:val="en-US"/>
        </w:rPr>
      </w:pPr>
      <w:r>
        <w:object w:dxaOrig="10680" w:dyaOrig="9586">
          <v:shape id="_x0000_i1027" type="#_x0000_t75" style="width:518.95pt;height:465.95pt" o:ole="">
            <v:imagedata r:id="rId13" o:title=""/>
          </v:shape>
          <o:OLEObject Type="Embed" ProgID="Visio.Drawing.15" ShapeID="_x0000_i1027" DrawAspect="Content" ObjectID="_1710194726" r:id="rId14"/>
        </w:object>
      </w:r>
      <w:r w:rsidRPr="009C761C">
        <w:rPr>
          <w:lang w:val="en-US"/>
        </w:rPr>
        <w:t xml:space="preserve"> </w:t>
      </w:r>
      <w:r w:rsidR="009C761C">
        <w:rPr>
          <w:lang w:val="en-US"/>
        </w:rPr>
        <w:t>Figure</w:t>
      </w:r>
      <w:r w:rsidR="009F6148" w:rsidRPr="009C761C">
        <w:rPr>
          <w:lang w:val="en-US"/>
        </w:rPr>
        <w:t xml:space="preserve"> 5 – </w:t>
      </w:r>
      <w:r w:rsidR="009C761C">
        <w:rPr>
          <w:lang w:val="en-US"/>
        </w:rPr>
        <w:t>State</w:t>
      </w:r>
      <w:r w:rsidR="009C761C" w:rsidRPr="009C761C">
        <w:rPr>
          <w:lang w:val="en-US"/>
        </w:rPr>
        <w:t xml:space="preserve"> </w:t>
      </w:r>
      <w:r w:rsidR="009C761C">
        <w:rPr>
          <w:lang w:val="en-US"/>
        </w:rPr>
        <w:t>machine</w:t>
      </w:r>
      <w:r w:rsidR="009C761C" w:rsidRPr="009C761C">
        <w:rPr>
          <w:lang w:val="en-US"/>
        </w:rPr>
        <w:t xml:space="preserve"> </w:t>
      </w:r>
      <w:r w:rsidR="009C761C">
        <w:rPr>
          <w:rStyle w:val="tlid-translation"/>
        </w:rPr>
        <w:t>for transmission</w:t>
      </w:r>
      <w:r w:rsidR="009C761C" w:rsidRPr="009C761C">
        <w:rPr>
          <w:lang w:val="en-US"/>
        </w:rPr>
        <w:t xml:space="preserve"> </w:t>
      </w:r>
      <w:r w:rsidR="009C761C">
        <w:rPr>
          <w:b/>
          <w:lang w:val="en-US"/>
        </w:rPr>
        <w:t>with</w:t>
      </w:r>
      <w:r w:rsidR="009C761C" w:rsidRPr="009C761C">
        <w:rPr>
          <w:lang w:val="en-US"/>
        </w:rPr>
        <w:t xml:space="preserve"> </w:t>
      </w:r>
      <w:r w:rsidR="009C761C">
        <w:rPr>
          <w:lang w:val="en-US"/>
        </w:rPr>
        <w:t>busy indicator</w:t>
      </w:r>
    </w:p>
    <w:p w:rsidR="009C761C" w:rsidRDefault="009C761C" w:rsidP="00BD0F08">
      <w:pPr>
        <w:rPr>
          <w:rStyle w:val="tlid-translation"/>
          <w:lang w:val="en-US"/>
        </w:rPr>
      </w:pPr>
      <w:r>
        <w:rPr>
          <w:rStyle w:val="tlid-translation"/>
        </w:rPr>
        <w:t xml:space="preserve">The mode without </w:t>
      </w:r>
      <w:r>
        <w:rPr>
          <w:rStyle w:val="tlid-translation"/>
          <w:lang w:val="en-US"/>
        </w:rPr>
        <w:t xml:space="preserve">busy </w:t>
      </w:r>
      <w:r>
        <w:rPr>
          <w:rStyle w:val="tlid-translation"/>
        </w:rPr>
        <w:t xml:space="preserve">indicator is simpler because there is no need to form an additional clock pulse. Entry into the </w:t>
      </w:r>
      <w:r>
        <w:rPr>
          <w:rStyle w:val="tlid-translation"/>
          <w:lang w:val="en-US"/>
        </w:rPr>
        <w:t xml:space="preserve">state </w:t>
      </w:r>
      <w:r>
        <w:rPr>
          <w:rStyle w:val="tlid-translation"/>
        </w:rPr>
        <w:t xml:space="preserve">machine determines the </w:t>
      </w:r>
      <w:r>
        <w:rPr>
          <w:rStyle w:val="tlid-translation"/>
          <w:lang w:val="en-US"/>
        </w:rPr>
        <w:t xml:space="preserve">one </w:t>
      </w:r>
      <w:r>
        <w:rPr>
          <w:rStyle w:val="tlid-translation"/>
        </w:rPr>
        <w:t xml:space="preserve">of the </w:t>
      </w:r>
      <w:r>
        <w:rPr>
          <w:rStyle w:val="tlid-translation"/>
          <w:lang w:val="en-US"/>
        </w:rPr>
        <w:t xml:space="preserve">ADC </w:t>
      </w:r>
      <w:r>
        <w:rPr>
          <w:rStyle w:val="tlid-translation"/>
        </w:rPr>
        <w:t>input channel</w:t>
      </w:r>
      <w:r>
        <w:rPr>
          <w:rStyle w:val="tlid-translation"/>
          <w:lang w:val="en-US"/>
        </w:rPr>
        <w:t xml:space="preserve"> </w:t>
      </w:r>
      <w:r>
        <w:rPr>
          <w:rStyle w:val="tlid-translation"/>
        </w:rPr>
        <w:t xml:space="preserve">measurement frequency. The low-pass filter coefficients from the data_processing_lib depend on this frequency; therefore, the initialization function takes as an argument the period of entering the </w:t>
      </w:r>
      <w:r>
        <w:rPr>
          <w:rStyle w:val="tlid-translation"/>
          <w:lang w:val="en-US"/>
        </w:rPr>
        <w:t xml:space="preserve">state </w:t>
      </w:r>
      <w:r>
        <w:rPr>
          <w:rStyle w:val="tlid-translation"/>
        </w:rPr>
        <w:t xml:space="preserve">machine in milliseconds </w:t>
      </w:r>
      <w:r w:rsidR="008D15F2">
        <w:rPr>
          <w:rStyle w:val="tlid-translation"/>
          <w:lang w:val="en-US"/>
        </w:rPr>
        <w:t xml:space="preserve">for </w:t>
      </w:r>
      <w:r>
        <w:rPr>
          <w:rStyle w:val="tlid-translation"/>
        </w:rPr>
        <w:t>to calculate the low-pass filter coefficients.</w:t>
      </w:r>
    </w:p>
    <w:p w:rsidR="008D15F2" w:rsidRPr="008D15F2" w:rsidRDefault="008D15F2" w:rsidP="00BD0F08">
      <w:pPr>
        <w:rPr>
          <w:lang w:val="en-US"/>
        </w:rPr>
      </w:pPr>
      <w:r>
        <w:rPr>
          <w:rStyle w:val="tlid-translation"/>
          <w:lang w:val="en-US"/>
        </w:rPr>
        <w:t>A</w:t>
      </w:r>
      <w:r>
        <w:rPr>
          <w:rStyle w:val="tlid-translation"/>
        </w:rPr>
        <w:t xml:space="preserve">utomatic recalculation is not provided </w:t>
      </w:r>
      <w:r>
        <w:rPr>
          <w:rStyle w:val="tlid-translation"/>
          <w:lang w:val="en-US"/>
        </w:rPr>
        <w:t>f</w:t>
      </w:r>
      <w:r>
        <w:rPr>
          <w:rStyle w:val="tlid-translation"/>
        </w:rPr>
        <w:t xml:space="preserve">or the mode with the </w:t>
      </w:r>
      <w:r>
        <w:rPr>
          <w:rStyle w:val="tlid-translation"/>
          <w:lang w:val="en-US"/>
        </w:rPr>
        <w:t xml:space="preserve">busy </w:t>
      </w:r>
      <w:proofErr w:type="gramStart"/>
      <w:r>
        <w:rPr>
          <w:rStyle w:val="tlid-translation"/>
        </w:rPr>
        <w:t>indicator,</w:t>
      </w:r>
      <w:proofErr w:type="gramEnd"/>
      <w:r>
        <w:rPr>
          <w:rStyle w:val="tlid-translation"/>
        </w:rPr>
        <w:t xml:space="preserve"> therefore, in this case, you must set the correct sampling rate (LPFilterSampleFreq) manually in the file “EXT_ADC_ce.h”.</w:t>
      </w:r>
    </w:p>
    <w:p w:rsidR="001E6D59" w:rsidRPr="008D15F2" w:rsidRDefault="001E6D59" w:rsidP="001E6D59">
      <w:pPr>
        <w:ind w:firstLine="0"/>
        <w:rPr>
          <w:lang w:val="en-US"/>
        </w:rPr>
      </w:pPr>
      <w:r>
        <w:rPr>
          <w:noProof/>
          <w:lang w:eastAsia="uk-UA"/>
        </w:rPr>
        <w:lastRenderedPageBreak/>
        <w:drawing>
          <wp:inline distT="0" distB="0" distL="0" distR="0">
            <wp:extent cx="6118402" cy="1002182"/>
            <wp:effectExtent l="1905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b="53242"/>
                    <a:stretch>
                      <a:fillRect/>
                    </a:stretch>
                  </pic:blipFill>
                  <pic:spPr bwMode="auto">
                    <a:xfrm>
                      <a:off x="0" y="0"/>
                      <a:ext cx="6118402" cy="1002182"/>
                    </a:xfrm>
                    <a:prstGeom prst="rect">
                      <a:avLst/>
                    </a:prstGeom>
                    <a:noFill/>
                    <a:ln w="9525">
                      <a:noFill/>
                      <a:miter lim="800000"/>
                      <a:headEnd/>
                      <a:tailEnd/>
                    </a:ln>
                  </pic:spPr>
                </pic:pic>
              </a:graphicData>
            </a:graphic>
          </wp:inline>
        </w:drawing>
      </w:r>
    </w:p>
    <w:p w:rsidR="009F6148" w:rsidRDefault="001E6D59" w:rsidP="00BD0F08">
      <w:pPr>
        <w:rPr>
          <w:lang w:val="ru-RU"/>
        </w:rPr>
      </w:pPr>
      <w:r>
        <w:rPr>
          <w:lang w:val="ru-RU"/>
        </w:rPr>
        <w:t>…</w:t>
      </w:r>
    </w:p>
    <w:p w:rsidR="009F6148" w:rsidRDefault="001E6D59" w:rsidP="001E6D59">
      <w:pPr>
        <w:ind w:firstLine="0"/>
        <w:rPr>
          <w:lang w:val="ru-RU"/>
        </w:rPr>
      </w:pPr>
      <w:r>
        <w:rPr>
          <w:noProof/>
          <w:lang w:eastAsia="uk-UA"/>
        </w:rPr>
        <w:drawing>
          <wp:inline distT="0" distB="0" distL="0" distR="0">
            <wp:extent cx="6118402" cy="1455725"/>
            <wp:effectExtent l="1905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b="2451"/>
                    <a:stretch>
                      <a:fillRect/>
                    </a:stretch>
                  </pic:blipFill>
                  <pic:spPr bwMode="auto">
                    <a:xfrm>
                      <a:off x="0" y="0"/>
                      <a:ext cx="6118402" cy="1455725"/>
                    </a:xfrm>
                    <a:prstGeom prst="rect">
                      <a:avLst/>
                    </a:prstGeom>
                    <a:noFill/>
                    <a:ln w="9525">
                      <a:noFill/>
                      <a:miter lim="800000"/>
                      <a:headEnd/>
                      <a:tailEnd/>
                    </a:ln>
                  </pic:spPr>
                </pic:pic>
              </a:graphicData>
            </a:graphic>
          </wp:inline>
        </w:drawing>
      </w:r>
    </w:p>
    <w:p w:rsidR="004734F9" w:rsidRDefault="004734F9" w:rsidP="00137781">
      <w:pPr>
        <w:rPr>
          <w:rStyle w:val="tlid-translation"/>
          <w:lang w:val="en-US"/>
        </w:rPr>
      </w:pPr>
      <w:r>
        <w:rPr>
          <w:rStyle w:val="tlid-translation"/>
        </w:rPr>
        <w:t xml:space="preserve">The mode </w:t>
      </w:r>
      <w:r>
        <w:rPr>
          <w:rStyle w:val="tlid-translation"/>
          <w:lang w:val="en-US"/>
        </w:rPr>
        <w:t>with busy</w:t>
      </w:r>
      <w:r>
        <w:rPr>
          <w:rStyle w:val="tlid-translation"/>
        </w:rPr>
        <w:t xml:space="preserve"> indicator makes sense to use for fast transmission between the </w:t>
      </w:r>
      <w:r w:rsidR="00BD643E">
        <w:rPr>
          <w:rStyle w:val="tlid-translation"/>
        </w:rPr>
        <w:t>microcontroller</w:t>
      </w:r>
      <w:r>
        <w:rPr>
          <w:rStyle w:val="tlid-translation"/>
        </w:rPr>
        <w:t xml:space="preserve"> and the ADC, since in this case the </w:t>
      </w:r>
      <w:r w:rsidR="00BD643E">
        <w:rPr>
          <w:rStyle w:val="tlid-translation"/>
          <w:lang w:val="en-US"/>
        </w:rPr>
        <w:t>state machine</w:t>
      </w:r>
      <w:r>
        <w:rPr>
          <w:rStyle w:val="tlid-translation"/>
        </w:rPr>
        <w:t xml:space="preserve"> </w:t>
      </w:r>
      <w:r w:rsidR="00BD643E">
        <w:rPr>
          <w:rStyle w:val="tlid-translation"/>
          <w:lang w:val="en-US"/>
        </w:rPr>
        <w:t>triggered</w:t>
      </w:r>
      <w:r>
        <w:rPr>
          <w:rStyle w:val="tlid-translation"/>
        </w:rPr>
        <w:t xml:space="preserve"> on the interrupt after the end of the transmission via SPI and on the readiness indicator. </w:t>
      </w:r>
      <w:r w:rsidR="00EE67E0">
        <w:rPr>
          <w:rStyle w:val="tlid-translation"/>
        </w:rPr>
        <w:t xml:space="preserve">In this case, the </w:t>
      </w:r>
      <w:r w:rsidR="00EE67E0" w:rsidRPr="00EE67E0">
        <w:rPr>
          <w:rStyle w:val="tlid-translation"/>
          <w:b/>
        </w:rPr>
        <w:t>EXT_ADC_vMain</w:t>
      </w:r>
      <w:r w:rsidRPr="00EE67E0">
        <w:rPr>
          <w:rStyle w:val="tlid-translation"/>
          <w:b/>
        </w:rPr>
        <w:t>()</w:t>
      </w:r>
      <w:r>
        <w:rPr>
          <w:rStyle w:val="tlid-translation"/>
        </w:rPr>
        <w:t xml:space="preserve"> function can be called without any delay, in the infinite </w:t>
      </w:r>
      <w:r w:rsidR="00EE67E0">
        <w:rPr>
          <w:rStyle w:val="tlid-translation"/>
        </w:rPr>
        <w:t>loop</w:t>
      </w:r>
      <w:r w:rsidR="00EE67E0">
        <w:rPr>
          <w:rStyle w:val="tlid-translation"/>
          <w:lang w:val="en-US"/>
        </w:rPr>
        <w:t xml:space="preserve"> (</w:t>
      </w:r>
      <w:r w:rsidR="00EE67E0">
        <w:rPr>
          <w:rStyle w:val="tlid-translation"/>
        </w:rPr>
        <w:t xml:space="preserve">while (1) </w:t>
      </w:r>
      <w:r w:rsidR="00EE67E0">
        <w:rPr>
          <w:rStyle w:val="tlid-translation"/>
          <w:lang w:val="en-US"/>
        </w:rPr>
        <w:t>) of</w:t>
      </w:r>
      <w:r w:rsidR="00EE67E0">
        <w:rPr>
          <w:rStyle w:val="tlid-translation"/>
        </w:rPr>
        <w:t xml:space="preserve"> the </w:t>
      </w:r>
      <w:r w:rsidR="00EE67E0" w:rsidRPr="00EE67E0">
        <w:rPr>
          <w:rStyle w:val="tlid-translation"/>
          <w:b/>
        </w:rPr>
        <w:t>main</w:t>
      </w:r>
      <w:r w:rsidRPr="00EE67E0">
        <w:rPr>
          <w:rStyle w:val="tlid-translation"/>
          <w:b/>
        </w:rPr>
        <w:t>()</w:t>
      </w:r>
      <w:r>
        <w:rPr>
          <w:rStyle w:val="tlid-translation"/>
        </w:rPr>
        <w:t xml:space="preserve"> functions. The maximum transfer rate in this case is limited only by the time parameters of the ADC.</w:t>
      </w:r>
    </w:p>
    <w:p w:rsidR="004734F9" w:rsidRDefault="004734F9" w:rsidP="00137781">
      <w:pPr>
        <w:rPr>
          <w:rStyle w:val="tlid-translation"/>
          <w:lang w:val="en-US"/>
        </w:rPr>
      </w:pPr>
      <w:r>
        <w:rPr>
          <w:rStyle w:val="tlid-translation"/>
        </w:rPr>
        <w:t xml:space="preserve">This project uses a mode without a </w:t>
      </w:r>
      <w:r>
        <w:rPr>
          <w:rStyle w:val="tlid-translation"/>
          <w:lang w:val="en-US"/>
        </w:rPr>
        <w:t>busy</w:t>
      </w:r>
      <w:r>
        <w:rPr>
          <w:rStyle w:val="tlid-translation"/>
        </w:rPr>
        <w:t xml:space="preserve"> indicator because the OS has tasks with a minimum period of 1 ms. The maximum transfer rate in this case is limited by the period of entry into the</w:t>
      </w:r>
      <w:r>
        <w:rPr>
          <w:rStyle w:val="tlid-translation"/>
          <w:lang w:val="en-US"/>
        </w:rPr>
        <w:t xml:space="preserve"> state</w:t>
      </w:r>
      <w:r>
        <w:rPr>
          <w:rStyle w:val="tlid-translation"/>
        </w:rPr>
        <w:t xml:space="preserve"> machine.</w:t>
      </w:r>
    </w:p>
    <w:p w:rsidR="00137781" w:rsidRDefault="00137781" w:rsidP="00137781">
      <w:pPr>
        <w:rPr>
          <w:rStyle w:val="tlid-translation"/>
          <w:lang w:val="en-US"/>
        </w:rPr>
      </w:pPr>
      <w:r>
        <w:rPr>
          <w:rStyle w:val="tlid-translation"/>
        </w:rPr>
        <w:t xml:space="preserve">The </w:t>
      </w:r>
      <w:r>
        <w:rPr>
          <w:rStyle w:val="tlid-translation"/>
          <w:lang w:val="en-US"/>
        </w:rPr>
        <w:t>state machine</w:t>
      </w:r>
      <w:r>
        <w:rPr>
          <w:rStyle w:val="tlid-translation"/>
        </w:rPr>
        <w:t xml:space="preserve"> is written in such a way that for each interrupt after the end of the transmission via SPI, data is saved to buffers and filtered. </w:t>
      </w:r>
      <w:r w:rsidR="004734F9">
        <w:rPr>
          <w:rStyle w:val="tlid-translation"/>
          <w:lang w:val="en-US"/>
        </w:rPr>
        <w:t>The</w:t>
      </w:r>
      <w:r>
        <w:rPr>
          <w:rStyle w:val="tlid-translation"/>
        </w:rPr>
        <w:t xml:space="preserve"> </w:t>
      </w:r>
      <w:r w:rsidR="004734F9">
        <w:rPr>
          <w:rStyle w:val="tlid-translation"/>
          <w:lang w:val="en-US"/>
        </w:rPr>
        <w:t xml:space="preserve">state machine </w:t>
      </w:r>
      <w:r>
        <w:rPr>
          <w:rStyle w:val="tlid-translation"/>
        </w:rPr>
        <w:t xml:space="preserve">links data exchange with ADC and data processing using </w:t>
      </w:r>
      <w:r w:rsidRPr="004734F9">
        <w:rPr>
          <w:rStyle w:val="tlid-translation"/>
          <w:b/>
        </w:rPr>
        <w:t>circular_buffers_lib</w:t>
      </w:r>
      <w:r>
        <w:rPr>
          <w:rStyle w:val="tlid-translation"/>
        </w:rPr>
        <w:t xml:space="preserve"> and </w:t>
      </w:r>
      <w:r w:rsidRPr="004734F9">
        <w:rPr>
          <w:rStyle w:val="tlid-translation"/>
          <w:b/>
        </w:rPr>
        <w:t>data_processing_lib</w:t>
      </w:r>
      <w:r>
        <w:rPr>
          <w:rStyle w:val="tlid-translation"/>
        </w:rPr>
        <w:t>.</w:t>
      </w:r>
    </w:p>
    <w:p w:rsidR="00137781" w:rsidRDefault="00137781" w:rsidP="00137781">
      <w:pPr>
        <w:rPr>
          <w:lang w:val="en-US"/>
        </w:rPr>
      </w:pPr>
      <w:r w:rsidRPr="00137781">
        <w:t>These two libraries are written so that they can be easily linked with each other, but at the same time, this does not prevent them from acting as libraries completely independent of each other. The following figure shows in more detail the connection between libraries:</w:t>
      </w:r>
    </w:p>
    <w:p w:rsidR="00710483" w:rsidRPr="00137781" w:rsidRDefault="00DE4E00" w:rsidP="00137781">
      <w:pPr>
        <w:ind w:left="-426" w:firstLine="0"/>
        <w:jc w:val="center"/>
        <w:rPr>
          <w:lang w:val="en-US"/>
        </w:rPr>
      </w:pPr>
      <w:r>
        <w:object w:dxaOrig="11386" w:dyaOrig="8265">
          <v:shape id="_x0000_i1028" type="#_x0000_t75" style="width:503.3pt;height:366.1pt" o:ole="">
            <v:imagedata r:id="rId17" o:title=""/>
          </v:shape>
          <o:OLEObject Type="Embed" ProgID="Visio.Drawing.15" ShapeID="_x0000_i1028" DrawAspect="Content" ObjectID="_1710194727" r:id="rId18"/>
        </w:object>
      </w:r>
      <w:r w:rsidR="00137781">
        <w:rPr>
          <w:lang w:val="en-US"/>
        </w:rPr>
        <w:t>Figure</w:t>
      </w:r>
      <w:r w:rsidR="00710483" w:rsidRPr="00137781">
        <w:rPr>
          <w:lang w:val="en-US"/>
        </w:rPr>
        <w:t xml:space="preserve"> 6 – </w:t>
      </w:r>
      <w:r w:rsidR="00137781">
        <w:rPr>
          <w:rStyle w:val="tlid-translation"/>
        </w:rPr>
        <w:t>Relationship between libraries</w:t>
      </w:r>
    </w:p>
    <w:p w:rsidR="00794351" w:rsidRDefault="0011675D" w:rsidP="00972B69">
      <w:pPr>
        <w:rPr>
          <w:rStyle w:val="tlid-translation"/>
          <w:lang w:val="en-US"/>
        </w:rPr>
      </w:pPr>
      <w:r>
        <w:rPr>
          <w:rStyle w:val="tlid-translation"/>
        </w:rPr>
        <w:t xml:space="preserve">The libraries </w:t>
      </w:r>
      <w:r w:rsidRPr="0011675D">
        <w:rPr>
          <w:rStyle w:val="tlid-translation"/>
          <w:b/>
        </w:rPr>
        <w:t>circular_buffers_lib</w:t>
      </w:r>
      <w:r>
        <w:rPr>
          <w:rStyle w:val="tlid-translation"/>
        </w:rPr>
        <w:t xml:space="preserve"> and </w:t>
      </w:r>
      <w:r w:rsidRPr="0011675D">
        <w:rPr>
          <w:rStyle w:val="tlid-translation"/>
          <w:b/>
        </w:rPr>
        <w:t>data_processing_lib</w:t>
      </w:r>
      <w:r>
        <w:rPr>
          <w:rStyle w:val="tlid-translation"/>
        </w:rPr>
        <w:t xml:space="preserve"> are linked using the function </w:t>
      </w:r>
      <w:r w:rsidRPr="0011675D">
        <w:rPr>
          <w:rStyle w:val="tlid-translation"/>
          <w:b/>
        </w:rPr>
        <w:t>DPL_vFillSampleArray()</w:t>
      </w:r>
      <w:r>
        <w:rPr>
          <w:rStyle w:val="tlid-translation"/>
        </w:rPr>
        <w:t>.</w:t>
      </w:r>
      <w:r>
        <w:rPr>
          <w:rStyle w:val="tlid-translation"/>
          <w:lang w:val="en-US"/>
        </w:rPr>
        <w:t xml:space="preserve"> </w:t>
      </w:r>
      <w:r>
        <w:rPr>
          <w:rStyle w:val="alt-edited"/>
        </w:rPr>
        <w:t xml:space="preserve">This function belongs to the library </w:t>
      </w:r>
      <w:r w:rsidRPr="0011675D">
        <w:rPr>
          <w:rStyle w:val="alt-edited"/>
          <w:b/>
        </w:rPr>
        <w:t>data_processing_lib</w:t>
      </w:r>
      <w:r>
        <w:rPr>
          <w:rStyle w:val="alt-edited"/>
        </w:rPr>
        <w:t xml:space="preserve">, but inside it is a call </w:t>
      </w:r>
      <w:r w:rsidRPr="0011675D">
        <w:rPr>
          <w:rStyle w:val="alt-edited"/>
          <w:b/>
        </w:rPr>
        <w:t>BUF_vTakeNLastValues ()</w:t>
      </w:r>
      <w:r>
        <w:rPr>
          <w:rStyle w:val="alt-edited"/>
        </w:rPr>
        <w:t xml:space="preserve"> function, which is owned by </w:t>
      </w:r>
      <w:r w:rsidRPr="0011675D">
        <w:rPr>
          <w:rStyle w:val="alt-edited"/>
          <w:b/>
        </w:rPr>
        <w:t>circular_buffers_lib</w:t>
      </w:r>
      <w:r>
        <w:rPr>
          <w:rStyle w:val="alt-edited"/>
        </w:rPr>
        <w:t>.</w:t>
      </w:r>
      <w:r>
        <w:rPr>
          <w:rStyle w:val="alt-edited"/>
          <w:lang w:val="en-US"/>
        </w:rPr>
        <w:t xml:space="preserve"> </w:t>
      </w:r>
      <w:r>
        <w:rPr>
          <w:rStyle w:val="tlid-translation"/>
        </w:rPr>
        <w:t xml:space="preserve">The function </w:t>
      </w:r>
      <w:r>
        <w:rPr>
          <w:rStyle w:val="tlid-translation"/>
          <w:lang w:val="en-US"/>
        </w:rPr>
        <w:t xml:space="preserve"> </w:t>
      </w:r>
      <w:r w:rsidRPr="0011675D">
        <w:rPr>
          <w:rStyle w:val="tlid-translation"/>
          <w:b/>
        </w:rPr>
        <w:t>BUF_vTakeNLastValues (BUF_tenBuffers enBuf, uint8_t u8NumLastValues, float * pfRecipientAddr)</w:t>
      </w:r>
      <w:r>
        <w:rPr>
          <w:rStyle w:val="tlid-translation"/>
        </w:rPr>
        <w:t xml:space="preserve"> takes as the arguments the number of the buffer, the number of elements that need to be taken and the pointer to the array.</w:t>
      </w:r>
      <w:r w:rsidR="007231F5" w:rsidRPr="003E6F84">
        <w:rPr>
          <w:rFonts w:cs="Consolas"/>
          <w:szCs w:val="28"/>
          <w:lang w:val="en-US"/>
        </w:rPr>
        <w:t xml:space="preserve"> </w:t>
      </w:r>
      <w:r w:rsidR="00794351">
        <w:rPr>
          <w:rStyle w:val="tlid-translation"/>
        </w:rPr>
        <w:t>Using this data, the function simply copies the last values added to the buffer to the array, then this data array is used for the data filtering process.</w:t>
      </w:r>
    </w:p>
    <w:p w:rsidR="0011675D" w:rsidRDefault="0011675D" w:rsidP="00972B69">
      <w:pPr>
        <w:rPr>
          <w:rStyle w:val="tlid-translation"/>
          <w:lang w:val="en-US"/>
        </w:rPr>
      </w:pPr>
      <w:r>
        <w:rPr>
          <w:rStyle w:val="tlid-translation"/>
        </w:rPr>
        <w:t xml:space="preserve">In the </w:t>
      </w:r>
      <w:r w:rsidRPr="0011675D">
        <w:rPr>
          <w:rStyle w:val="tlid-translation"/>
          <w:b/>
        </w:rPr>
        <w:t>DPL_vFillSampleArray()</w:t>
      </w:r>
      <w:r>
        <w:rPr>
          <w:rStyle w:val="tlid-translation"/>
        </w:rPr>
        <w:t xml:space="preserve"> function, the NoiseReduction also occurs after copying data to the sample array. Subsequent filtering is performed by the </w:t>
      </w:r>
      <w:r>
        <w:rPr>
          <w:rStyle w:val="tlid-translation"/>
          <w:b/>
        </w:rPr>
        <w:t>DPL_vFilterOperation</w:t>
      </w:r>
      <w:r w:rsidRPr="0011675D">
        <w:rPr>
          <w:rStyle w:val="tlid-translation"/>
          <w:b/>
        </w:rPr>
        <w:t>()</w:t>
      </w:r>
      <w:r>
        <w:rPr>
          <w:rStyle w:val="tlid-translation"/>
        </w:rPr>
        <w:t xml:space="preserve"> function.</w:t>
      </w:r>
    </w:p>
    <w:p w:rsidR="0028357E" w:rsidRPr="0028357E" w:rsidRDefault="0028357E" w:rsidP="00972B69">
      <w:pPr>
        <w:rPr>
          <w:rFonts w:ascii="Consolas" w:hAnsi="Consolas" w:cs="Consolas"/>
          <w:bCs/>
          <w:color w:val="000000"/>
          <w:sz w:val="24"/>
          <w:szCs w:val="20"/>
          <w:lang w:val="en-US"/>
        </w:rPr>
      </w:pPr>
      <w:r>
        <w:rPr>
          <w:rStyle w:val="tlid-translation"/>
        </w:rPr>
        <w:t>How the low pass filter is arranged can be found in this article:</w:t>
      </w:r>
      <w:r>
        <w:rPr>
          <w:rStyle w:val="tlid-translation"/>
          <w:lang w:val="en-US"/>
        </w:rPr>
        <w:t xml:space="preserve"> </w:t>
      </w:r>
      <w:r w:rsidRPr="0028357E">
        <w:rPr>
          <w:rStyle w:val="tlid-translation"/>
          <w:lang w:val="en-US"/>
        </w:rPr>
        <w:t>http://www.labbookpages.co.uk/audio/firWindowing.html</w:t>
      </w:r>
    </w:p>
    <w:p w:rsidR="002D6585" w:rsidRDefault="0011675D" w:rsidP="0011675D">
      <w:r>
        <w:rPr>
          <w:rStyle w:val="tlid-translation"/>
        </w:rPr>
        <w:t>The way the setup of the filtering process is arranged is shown in the following figure:</w:t>
      </w:r>
      <w:r w:rsidR="00387CE4">
        <w:object w:dxaOrig="10996" w:dyaOrig="7815">
          <v:shape id="_x0000_i1029" type="#_x0000_t75" style="width:508.1pt;height:360.7pt" o:ole="">
            <v:imagedata r:id="rId19" o:title=""/>
          </v:shape>
          <o:OLEObject Type="Embed" ProgID="Visio.Drawing.15" ShapeID="_x0000_i1029" DrawAspect="Content" ObjectID="_1710194728" r:id="rId20"/>
        </w:object>
      </w:r>
    </w:p>
    <w:p w:rsidR="002D6585" w:rsidRDefault="002D6585" w:rsidP="00387CE4">
      <w:pPr>
        <w:ind w:left="-284" w:firstLine="0"/>
        <w:jc w:val="center"/>
      </w:pPr>
      <w:r>
        <w:object w:dxaOrig="11221" w:dyaOrig="5820">
          <v:shape id="_x0000_i1030" type="#_x0000_t75" style="width:482.25pt;height:249.95pt" o:ole="">
            <v:imagedata r:id="rId21" o:title=""/>
          </v:shape>
          <o:OLEObject Type="Embed" ProgID="Visio.Drawing.15" ShapeID="_x0000_i1030" DrawAspect="Content" ObjectID="_1710194729" r:id="rId22"/>
        </w:object>
      </w:r>
    </w:p>
    <w:p w:rsidR="0028357E" w:rsidRPr="0028357E" w:rsidRDefault="0028357E" w:rsidP="00387CE4">
      <w:pPr>
        <w:ind w:left="-284" w:firstLine="0"/>
        <w:jc w:val="center"/>
        <w:rPr>
          <w:lang w:val="en-US"/>
        </w:rPr>
      </w:pPr>
      <w:r>
        <w:object w:dxaOrig="9945" w:dyaOrig="5550">
          <v:shape id="_x0000_i1031" type="#_x0000_t75" style="width:481.6pt;height:269pt" o:ole="">
            <v:imagedata r:id="rId23" o:title=""/>
          </v:shape>
          <o:OLEObject Type="Embed" ProgID="Visio.Drawing.15" ShapeID="_x0000_i1031" DrawAspect="Content" ObjectID="_1710194730" r:id="rId24"/>
        </w:object>
      </w:r>
    </w:p>
    <w:p w:rsidR="00DD292E" w:rsidRPr="002D6585" w:rsidRDefault="00794351" w:rsidP="00387CE4">
      <w:pPr>
        <w:ind w:left="-284" w:firstLine="0"/>
        <w:jc w:val="center"/>
        <w:rPr>
          <w:rFonts w:cs="Consolas"/>
          <w:bCs/>
          <w:color w:val="000000"/>
          <w:szCs w:val="20"/>
        </w:rPr>
      </w:pPr>
      <w:r>
        <w:rPr>
          <w:rStyle w:val="tlid-translation"/>
        </w:rPr>
        <w:t>Figure 7</w:t>
      </w:r>
      <w:r w:rsidR="00DD292E" w:rsidRPr="002D6585">
        <w:t xml:space="preserve">  – </w:t>
      </w:r>
      <w:r w:rsidR="00137781">
        <w:rPr>
          <w:lang w:val="en-US"/>
        </w:rPr>
        <w:t xml:space="preserve"> </w:t>
      </w:r>
      <w:r w:rsidR="00137781">
        <w:rPr>
          <w:rStyle w:val="tlid-translation"/>
          <w:lang w:val="en-US"/>
        </w:rPr>
        <w:t>D</w:t>
      </w:r>
      <w:r w:rsidR="00137781">
        <w:rPr>
          <w:rStyle w:val="tlid-translation"/>
        </w:rPr>
        <w:t>ata</w:t>
      </w:r>
      <w:r w:rsidR="00137781">
        <w:rPr>
          <w:rStyle w:val="tlid-translation"/>
          <w:lang w:val="en-US"/>
        </w:rPr>
        <w:t xml:space="preserve"> </w:t>
      </w:r>
      <w:r w:rsidR="00137781">
        <w:rPr>
          <w:rStyle w:val="tlid-translation"/>
        </w:rPr>
        <w:t>processing</w:t>
      </w:r>
      <w:r w:rsidR="00137781">
        <w:rPr>
          <w:rStyle w:val="tlid-translation"/>
          <w:lang w:val="en-US"/>
        </w:rPr>
        <w:t xml:space="preserve"> l</w:t>
      </w:r>
      <w:r>
        <w:rPr>
          <w:rStyle w:val="tlid-translation"/>
        </w:rPr>
        <w:t xml:space="preserve">ibrary </w:t>
      </w:r>
      <w:r>
        <w:rPr>
          <w:rStyle w:val="gt-baf-cell"/>
        </w:rPr>
        <w:t>organization</w:t>
      </w:r>
      <w:r>
        <w:rPr>
          <w:rStyle w:val="tlid-translation"/>
        </w:rPr>
        <w:t xml:space="preserve"> </w:t>
      </w:r>
    </w:p>
    <w:p w:rsidR="00D12BCC" w:rsidRPr="002D6585" w:rsidRDefault="00D12BCC">
      <w:pPr>
        <w:ind w:firstLine="0"/>
        <w:jc w:val="left"/>
        <w:rPr>
          <w:rFonts w:asciiTheme="majorHAnsi" w:eastAsiaTheme="majorEastAsia" w:hAnsiTheme="majorHAnsi" w:cstheme="majorBidi"/>
          <w:color w:val="17365D" w:themeColor="text2" w:themeShade="BF"/>
          <w:spacing w:val="5"/>
          <w:kern w:val="28"/>
          <w:sz w:val="52"/>
          <w:szCs w:val="52"/>
        </w:rPr>
      </w:pPr>
      <w:r w:rsidRPr="002D6585">
        <w:br w:type="page"/>
      </w:r>
    </w:p>
    <w:p w:rsidR="00DD292E" w:rsidRPr="008D15F2" w:rsidRDefault="008D15F2" w:rsidP="00DD292E">
      <w:pPr>
        <w:pStyle w:val="a3"/>
        <w:rPr>
          <w:lang w:val="en-US"/>
        </w:rPr>
      </w:pPr>
      <w:r>
        <w:rPr>
          <w:rStyle w:val="tlid-translation"/>
        </w:rPr>
        <w:lastRenderedPageBreak/>
        <w:t>Setup in the file "EXT_ADC_ce.h"</w:t>
      </w:r>
    </w:p>
    <w:p w:rsidR="00AF720D" w:rsidRPr="004B5B9F" w:rsidRDefault="00AF720D" w:rsidP="000E6624">
      <w:pPr>
        <w:rPr>
          <w:lang w:val="en-US"/>
        </w:rPr>
      </w:pPr>
      <w:r w:rsidRPr="004B5B9F">
        <w:rPr>
          <w:lang w:val="en-US"/>
        </w:rPr>
        <w:t xml:space="preserve">1) </w:t>
      </w:r>
      <w:r w:rsidR="004B5B9F">
        <w:rPr>
          <w:rStyle w:val="tlid-translation"/>
        </w:rPr>
        <w:t xml:space="preserve">SPI is configured separately in the file "SPI1_ce.h", and in order to associate the desired SPI with the EXT_ADC library, you need to specify its name, port and CLK </w:t>
      </w:r>
      <w:r w:rsidR="004B5B9F">
        <w:rPr>
          <w:rStyle w:val="tlid-translation"/>
          <w:lang w:val="en-US"/>
        </w:rPr>
        <w:t>pin</w:t>
      </w:r>
      <w:r w:rsidR="004B5B9F">
        <w:rPr>
          <w:rStyle w:val="tlid-translation"/>
        </w:rPr>
        <w:t xml:space="preserve"> in the file "EXT_ADC_ce.h". </w:t>
      </w:r>
      <w:r w:rsidR="004B5B9F">
        <w:rPr>
          <w:rStyle w:val="tlid-translation"/>
          <w:lang w:val="en-US"/>
        </w:rPr>
        <w:t>The last thing</w:t>
      </w:r>
      <w:r w:rsidR="004B5B9F">
        <w:rPr>
          <w:rStyle w:val="tlid-translation"/>
        </w:rPr>
        <w:t xml:space="preserve"> is necessary for the formation of the 17th clocking pulse.</w:t>
      </w:r>
    </w:p>
    <w:p w:rsidR="00782916" w:rsidRDefault="00AF720D" w:rsidP="00782916">
      <w:pPr>
        <w:ind w:firstLine="0"/>
        <w:rPr>
          <w:lang w:val="ru-RU"/>
        </w:rPr>
      </w:pPr>
      <w:r>
        <w:rPr>
          <w:noProof/>
          <w:lang w:eastAsia="uk-UA"/>
        </w:rPr>
        <w:drawing>
          <wp:inline distT="0" distB="0" distL="0" distR="0">
            <wp:extent cx="5340096" cy="592531"/>
            <wp:effectExtent l="19050" t="0" r="0" b="0"/>
            <wp:docPr id="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l="2065"/>
                    <a:stretch>
                      <a:fillRect/>
                    </a:stretch>
                  </pic:blipFill>
                  <pic:spPr bwMode="auto">
                    <a:xfrm>
                      <a:off x="0" y="0"/>
                      <a:ext cx="5340096" cy="592531"/>
                    </a:xfrm>
                    <a:prstGeom prst="rect">
                      <a:avLst/>
                    </a:prstGeom>
                    <a:noFill/>
                    <a:ln w="9525">
                      <a:noFill/>
                      <a:miter lim="800000"/>
                      <a:headEnd/>
                      <a:tailEnd/>
                    </a:ln>
                  </pic:spPr>
                </pic:pic>
              </a:graphicData>
            </a:graphic>
          </wp:inline>
        </w:drawing>
      </w:r>
      <w:r>
        <w:rPr>
          <w:lang w:val="ru-RU"/>
        </w:rPr>
        <w:tab/>
      </w:r>
    </w:p>
    <w:p w:rsidR="00782916" w:rsidRPr="004B5B9F" w:rsidRDefault="00782916" w:rsidP="000E6624">
      <w:pPr>
        <w:rPr>
          <w:lang w:val="en-US"/>
        </w:rPr>
      </w:pPr>
      <w:r w:rsidRPr="004B5B9F">
        <w:rPr>
          <w:lang w:val="en-US"/>
        </w:rPr>
        <w:t xml:space="preserve">2) </w:t>
      </w:r>
      <w:r w:rsidR="004B5B9F">
        <w:rPr>
          <w:rStyle w:val="tlid-translation"/>
        </w:rPr>
        <w:t xml:space="preserve">The following macro concerns the setting of the </w:t>
      </w:r>
      <w:r w:rsidR="004B5B9F">
        <w:rPr>
          <w:rStyle w:val="tlid-translation"/>
          <w:lang w:val="en-US"/>
        </w:rPr>
        <w:t>C</w:t>
      </w:r>
      <w:r w:rsidR="004B5B9F">
        <w:rPr>
          <w:rStyle w:val="tlid-translation"/>
        </w:rPr>
        <w:t>ircular</w:t>
      </w:r>
      <w:r w:rsidR="004B5B9F">
        <w:rPr>
          <w:rStyle w:val="tlid-translation"/>
          <w:lang w:val="en-US"/>
        </w:rPr>
        <w:t xml:space="preserve"> </w:t>
      </w:r>
      <w:r w:rsidR="004B5B9F">
        <w:rPr>
          <w:rStyle w:val="tlid-translation"/>
        </w:rPr>
        <w:t xml:space="preserve">buffers library. Buffer creation is configured here. You need to specify the type, name, size, and coefficients for the </w:t>
      </w:r>
      <w:r w:rsidR="004B5B9F">
        <w:rPr>
          <w:rStyle w:val="tlid-translation"/>
          <w:lang w:val="en-US"/>
        </w:rPr>
        <w:t>offset</w:t>
      </w:r>
      <w:r w:rsidR="004B5B9F">
        <w:rPr>
          <w:rStyle w:val="tlid-translation"/>
        </w:rPr>
        <w:t xml:space="preserve"> and multiplication. </w:t>
      </w:r>
      <w:r w:rsidR="004B5B9F">
        <w:rPr>
          <w:rStyle w:val="tlid-translation"/>
          <w:lang w:val="en-US"/>
        </w:rPr>
        <w:t>Offset</w:t>
      </w:r>
      <w:r w:rsidR="004B5B9F">
        <w:rPr>
          <w:rStyle w:val="tlid-translation"/>
        </w:rPr>
        <w:t xml:space="preserve"> and multiplication </w:t>
      </w:r>
      <w:proofErr w:type="gramStart"/>
      <w:r w:rsidR="004B5B9F">
        <w:rPr>
          <w:rStyle w:val="tlid-translation"/>
        </w:rPr>
        <w:t>occurs  before</w:t>
      </w:r>
      <w:proofErr w:type="gramEnd"/>
      <w:r w:rsidR="004B5B9F">
        <w:rPr>
          <w:rStyle w:val="tlid-translation"/>
        </w:rPr>
        <w:t xml:space="preserve"> adding a new element to the buffer (function</w:t>
      </w:r>
      <w:r w:rsidR="004B5B9F">
        <w:rPr>
          <w:rStyle w:val="tlid-translation"/>
          <w:lang w:val="en-US"/>
        </w:rPr>
        <w:t xml:space="preserve"> </w:t>
      </w:r>
      <w:r w:rsidR="004B5B9F" w:rsidRPr="004B5B9F">
        <w:rPr>
          <w:rFonts w:cs="Consolas"/>
          <w:b/>
          <w:bCs/>
          <w:color w:val="000000"/>
          <w:szCs w:val="20"/>
        </w:rPr>
        <w:t>BUF_vAddValueInBuffer</w:t>
      </w:r>
      <w:r w:rsidR="004B5B9F" w:rsidRPr="004B5B9F">
        <w:rPr>
          <w:rFonts w:cs="Consolas"/>
          <w:color w:val="000000"/>
          <w:szCs w:val="20"/>
        </w:rPr>
        <w:t>()</w:t>
      </w:r>
      <w:r w:rsidR="004B5B9F" w:rsidRPr="004B5B9F">
        <w:rPr>
          <w:rStyle w:val="tlid-translation"/>
          <w:sz w:val="32"/>
        </w:rPr>
        <w:t xml:space="preserve">), </w:t>
      </w:r>
      <w:r w:rsidR="004B5B9F">
        <w:rPr>
          <w:rStyle w:val="tlid-translation"/>
        </w:rPr>
        <w:t>according to the following formula:</w:t>
      </w:r>
    </w:p>
    <w:p w:rsidR="001345CF" w:rsidRPr="004B5B9F" w:rsidRDefault="00366252" w:rsidP="000E6624">
      <w:pPr>
        <w:rPr>
          <w:lang w:val="en-US"/>
        </w:rPr>
      </w:pPr>
      <w:r w:rsidRPr="00366252">
        <w:rPr>
          <w:noProof/>
          <w:lang w:val="en-US"/>
        </w:rPr>
        <w:pict>
          <v:shapetype id="_x0000_t202" coordsize="21600,21600" o:spt="202" path="m,l,21600r21600,l21600,xe">
            <v:stroke joinstyle="miter"/>
            <v:path gradientshapeok="t" o:connecttype="rect"/>
          </v:shapetype>
          <v:shape id="_x0000_s1027" type="#_x0000_t202" style="position:absolute;left:0;text-align:left;margin-left:0;margin-top:0;width:477.15pt;height:31.25pt;z-index:251660288;mso-position-horizontal:center;mso-width-relative:margin;mso-height-relative:margin">
            <v:textbox>
              <w:txbxContent>
                <w:p w:rsidR="001345CF" w:rsidRPr="001345CF" w:rsidRDefault="001345CF" w:rsidP="001345CF">
                  <w:pPr>
                    <w:rPr>
                      <w:szCs w:val="28"/>
                      <w:lang w:val="en-US"/>
                    </w:rPr>
                  </w:pPr>
                  <w:r w:rsidRPr="001345CF">
                    <w:rPr>
                      <w:szCs w:val="28"/>
                      <w:lang w:val="en-US"/>
                    </w:rPr>
                    <w:t xml:space="preserve">Output = (Input + </w:t>
                  </w:r>
                  <w:r w:rsidRPr="001345CF">
                    <w:rPr>
                      <w:rFonts w:cs="Consolas"/>
                      <w:szCs w:val="28"/>
                    </w:rPr>
                    <w:t>OffsetBeforeMultiply</w:t>
                  </w:r>
                  <w:r w:rsidRPr="001345CF">
                    <w:rPr>
                      <w:szCs w:val="28"/>
                      <w:lang w:val="en-US"/>
                    </w:rPr>
                    <w:t xml:space="preserve">)*Scale + </w:t>
                  </w:r>
                  <w:r w:rsidRPr="001345CF">
                    <w:rPr>
                      <w:rFonts w:cs="Consolas"/>
                      <w:szCs w:val="28"/>
                    </w:rPr>
                    <w:t>OffsetAfterMultiply</w:t>
                  </w:r>
                </w:p>
                <w:p w:rsidR="001345CF" w:rsidRDefault="001345CF">
                  <w:pPr>
                    <w:rPr>
                      <w:lang w:val="ru-RU"/>
                    </w:rPr>
                  </w:pPr>
                </w:p>
              </w:txbxContent>
            </v:textbox>
          </v:shape>
        </w:pict>
      </w:r>
    </w:p>
    <w:p w:rsidR="001345CF" w:rsidRPr="004B5B9F" w:rsidRDefault="001345CF" w:rsidP="00782916">
      <w:pPr>
        <w:ind w:firstLine="0"/>
        <w:rPr>
          <w:lang w:val="en-US"/>
        </w:rPr>
      </w:pPr>
    </w:p>
    <w:p w:rsidR="001345CF" w:rsidRPr="008C6D5E" w:rsidRDefault="001345CF" w:rsidP="00782916">
      <w:pPr>
        <w:ind w:firstLine="0"/>
        <w:rPr>
          <w:lang w:val="ru-RU"/>
        </w:rPr>
      </w:pPr>
      <w:r>
        <w:rPr>
          <w:noProof/>
          <w:lang w:eastAsia="uk-UA"/>
        </w:rPr>
        <w:drawing>
          <wp:inline distT="0" distB="0" distL="0" distR="0">
            <wp:extent cx="6503285" cy="855878"/>
            <wp:effectExtent l="1905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a:stretch>
                      <a:fillRect/>
                    </a:stretch>
                  </pic:blipFill>
                  <pic:spPr bwMode="auto">
                    <a:xfrm>
                      <a:off x="0" y="0"/>
                      <a:ext cx="6517835" cy="857793"/>
                    </a:xfrm>
                    <a:prstGeom prst="rect">
                      <a:avLst/>
                    </a:prstGeom>
                    <a:noFill/>
                    <a:ln w="9525">
                      <a:noFill/>
                      <a:miter lim="800000"/>
                      <a:headEnd/>
                      <a:tailEnd/>
                    </a:ln>
                  </pic:spPr>
                </pic:pic>
              </a:graphicData>
            </a:graphic>
          </wp:inline>
        </w:drawing>
      </w:r>
    </w:p>
    <w:p w:rsidR="004441E1" w:rsidRPr="004B5B9F" w:rsidRDefault="00F76BB2" w:rsidP="00782916">
      <w:pPr>
        <w:ind w:firstLine="0"/>
        <w:rPr>
          <w:lang w:val="en-US"/>
        </w:rPr>
      </w:pPr>
      <w:r w:rsidRPr="004B5B9F">
        <w:rPr>
          <w:lang w:val="en-US"/>
        </w:rPr>
        <w:t xml:space="preserve">3) </w:t>
      </w:r>
      <w:r w:rsidR="004B5B9F">
        <w:rPr>
          <w:rStyle w:val="tlid-translation"/>
        </w:rPr>
        <w:t xml:space="preserve">The following macro sets the initial values for the fields of the Configuration Register register, defines the initial value of the reference voltage for the ADC and the port and the number of the </w:t>
      </w:r>
      <w:r w:rsidR="00A41391">
        <w:rPr>
          <w:rStyle w:val="tlid-translation"/>
          <w:lang w:val="en-US"/>
        </w:rPr>
        <w:t>pin</w:t>
      </w:r>
      <w:r w:rsidR="004B5B9F">
        <w:rPr>
          <w:rStyle w:val="tlid-translation"/>
        </w:rPr>
        <w:t xml:space="preserve"> that monitors the busy indicator.</w:t>
      </w:r>
    </w:p>
    <w:p w:rsidR="008C6D5E" w:rsidRDefault="008C6D5E" w:rsidP="008C6D5E">
      <w:pPr>
        <w:ind w:firstLine="0"/>
        <w:jc w:val="center"/>
        <w:rPr>
          <w:lang w:val="ru-RU"/>
        </w:rPr>
      </w:pPr>
      <w:r>
        <w:rPr>
          <w:noProof/>
          <w:lang w:eastAsia="uk-UA"/>
        </w:rPr>
        <w:drawing>
          <wp:inline distT="0" distB="0" distL="0" distR="0">
            <wp:extent cx="1582978" cy="830361"/>
            <wp:effectExtent l="1905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1587391" cy="832676"/>
                    </a:xfrm>
                    <a:prstGeom prst="rect">
                      <a:avLst/>
                    </a:prstGeom>
                    <a:noFill/>
                    <a:ln w="9525">
                      <a:noFill/>
                      <a:miter lim="800000"/>
                      <a:headEnd/>
                      <a:tailEnd/>
                    </a:ln>
                  </pic:spPr>
                </pic:pic>
              </a:graphicData>
            </a:graphic>
          </wp:inline>
        </w:drawing>
      </w:r>
    </w:p>
    <w:p w:rsidR="008C6D5E" w:rsidRPr="00DE4E00" w:rsidRDefault="004441E1" w:rsidP="00782916">
      <w:pPr>
        <w:ind w:firstLine="0"/>
        <w:rPr>
          <w:lang w:val="en-US"/>
        </w:rPr>
      </w:pPr>
      <w:r w:rsidRPr="00DE4E00">
        <w:rPr>
          <w:lang w:val="en-US"/>
        </w:rPr>
        <w:t xml:space="preserve"> </w:t>
      </w:r>
      <w:r w:rsidR="00F76BB2">
        <w:rPr>
          <w:noProof/>
          <w:lang w:eastAsia="uk-UA"/>
        </w:rPr>
        <w:drawing>
          <wp:inline distT="0" distB="0" distL="0" distR="0">
            <wp:extent cx="6120765" cy="562877"/>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6120765" cy="562877"/>
                    </a:xfrm>
                    <a:prstGeom prst="rect">
                      <a:avLst/>
                    </a:prstGeom>
                    <a:noFill/>
                    <a:ln w="9525">
                      <a:noFill/>
                      <a:miter lim="800000"/>
                      <a:headEnd/>
                      <a:tailEnd/>
                    </a:ln>
                  </pic:spPr>
                </pic:pic>
              </a:graphicData>
            </a:graphic>
          </wp:inline>
        </w:drawing>
      </w:r>
      <w:r w:rsidR="00F76BB2" w:rsidRPr="00DE4E00">
        <w:rPr>
          <w:lang w:val="en-US"/>
        </w:rPr>
        <w:t xml:space="preserve"> </w:t>
      </w:r>
      <w:r w:rsidR="00F76BB2">
        <w:rPr>
          <w:noProof/>
          <w:lang w:eastAsia="uk-UA"/>
        </w:rPr>
        <w:drawing>
          <wp:inline distT="0" distB="0" distL="0" distR="0">
            <wp:extent cx="6120765" cy="391203"/>
            <wp:effectExtent l="1905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6120765" cy="391203"/>
                    </a:xfrm>
                    <a:prstGeom prst="rect">
                      <a:avLst/>
                    </a:prstGeom>
                    <a:noFill/>
                    <a:ln w="9525">
                      <a:noFill/>
                      <a:miter lim="800000"/>
                      <a:headEnd/>
                      <a:tailEnd/>
                    </a:ln>
                  </pic:spPr>
                </pic:pic>
              </a:graphicData>
            </a:graphic>
          </wp:inline>
        </w:drawing>
      </w:r>
      <w:r w:rsidR="00F76BB2" w:rsidRPr="00DE4E00">
        <w:rPr>
          <w:lang w:val="en-US"/>
        </w:rPr>
        <w:t xml:space="preserve"> </w:t>
      </w:r>
      <w:r w:rsidR="00F76BB2">
        <w:rPr>
          <w:noProof/>
          <w:lang w:eastAsia="uk-UA"/>
        </w:rPr>
        <w:drawing>
          <wp:inline distT="0" distB="0" distL="0" distR="0">
            <wp:extent cx="2841193" cy="357505"/>
            <wp:effectExtent l="1905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srcRect/>
                    <a:stretch>
                      <a:fillRect/>
                    </a:stretch>
                  </pic:blipFill>
                  <pic:spPr bwMode="auto">
                    <a:xfrm>
                      <a:off x="0" y="0"/>
                      <a:ext cx="2840666" cy="357439"/>
                    </a:xfrm>
                    <a:prstGeom prst="rect">
                      <a:avLst/>
                    </a:prstGeom>
                    <a:noFill/>
                    <a:ln w="9525">
                      <a:noFill/>
                      <a:miter lim="800000"/>
                      <a:headEnd/>
                      <a:tailEnd/>
                    </a:ln>
                  </pic:spPr>
                </pic:pic>
              </a:graphicData>
            </a:graphic>
          </wp:inline>
        </w:drawing>
      </w:r>
    </w:p>
    <w:p w:rsidR="00A41391" w:rsidRDefault="008C6D5E" w:rsidP="00A41391">
      <w:pPr>
        <w:ind w:firstLine="0"/>
        <w:rPr>
          <w:rStyle w:val="tlid-translation"/>
          <w:lang w:val="en-US"/>
        </w:rPr>
      </w:pPr>
      <w:r w:rsidRPr="008C6D5E">
        <w:rPr>
          <w:lang w:val="en-US"/>
        </w:rPr>
        <w:lastRenderedPageBreak/>
        <w:t xml:space="preserve">4) </w:t>
      </w:r>
      <w:r w:rsidR="00A41391">
        <w:rPr>
          <w:rStyle w:val="tlid-translation"/>
        </w:rPr>
        <w:t xml:space="preserve">Configure the </w:t>
      </w:r>
      <w:r w:rsidR="00A41391">
        <w:rPr>
          <w:rStyle w:val="tlid-translation"/>
          <w:lang w:val="en-US"/>
        </w:rPr>
        <w:t>D</w:t>
      </w:r>
      <w:r w:rsidR="00A41391">
        <w:rPr>
          <w:rStyle w:val="tlid-translation"/>
        </w:rPr>
        <w:t>ata</w:t>
      </w:r>
      <w:r w:rsidR="00A41391">
        <w:rPr>
          <w:rStyle w:val="tlid-translation"/>
          <w:lang w:val="en-US"/>
        </w:rPr>
        <w:t xml:space="preserve"> </w:t>
      </w:r>
      <w:r w:rsidR="00A41391">
        <w:rPr>
          <w:rStyle w:val="tlid-translation"/>
        </w:rPr>
        <w:t xml:space="preserve">processing library. In order for the </w:t>
      </w:r>
      <w:r w:rsidR="00A41391">
        <w:rPr>
          <w:rStyle w:val="tlid-translation"/>
          <w:lang w:val="en-US"/>
        </w:rPr>
        <w:t>D</w:t>
      </w:r>
      <w:r w:rsidR="00A41391">
        <w:rPr>
          <w:rStyle w:val="tlid-translation"/>
        </w:rPr>
        <w:t>ata</w:t>
      </w:r>
      <w:r w:rsidR="00A41391">
        <w:rPr>
          <w:rStyle w:val="tlid-translation"/>
          <w:lang w:val="en-US"/>
        </w:rPr>
        <w:t xml:space="preserve"> </w:t>
      </w:r>
      <w:r w:rsidR="00A41391">
        <w:rPr>
          <w:rStyle w:val="tlid-translation"/>
        </w:rPr>
        <w:t>processing</w:t>
      </w:r>
      <w:r w:rsidR="00A41391">
        <w:rPr>
          <w:rStyle w:val="tlid-translation"/>
          <w:lang w:val="en-US"/>
        </w:rPr>
        <w:t xml:space="preserve"> </w:t>
      </w:r>
      <w:r w:rsidR="00A41391">
        <w:rPr>
          <w:rStyle w:val="tlid-translation"/>
        </w:rPr>
        <w:t>lib</w:t>
      </w:r>
      <w:r w:rsidR="00A41391">
        <w:rPr>
          <w:rStyle w:val="tlid-translation"/>
          <w:lang w:val="en-US"/>
        </w:rPr>
        <w:t>rary</w:t>
      </w:r>
      <w:r w:rsidR="00A41391">
        <w:rPr>
          <w:rStyle w:val="tlid-translation"/>
        </w:rPr>
        <w:t xml:space="preserve"> and </w:t>
      </w:r>
      <w:r w:rsidR="00A41391">
        <w:rPr>
          <w:rStyle w:val="tlid-translation"/>
          <w:lang w:val="en-US"/>
        </w:rPr>
        <w:t>C</w:t>
      </w:r>
      <w:r w:rsidR="00A41391">
        <w:rPr>
          <w:rStyle w:val="tlid-translation"/>
        </w:rPr>
        <w:t>ircular</w:t>
      </w:r>
      <w:r w:rsidR="00A41391">
        <w:rPr>
          <w:rStyle w:val="tlid-translation"/>
          <w:lang w:val="en-US"/>
        </w:rPr>
        <w:t xml:space="preserve"> </w:t>
      </w:r>
      <w:r w:rsidR="00A41391">
        <w:rPr>
          <w:rStyle w:val="tlid-translation"/>
        </w:rPr>
        <w:t>buffers</w:t>
      </w:r>
      <w:r w:rsidR="00A41391">
        <w:rPr>
          <w:rStyle w:val="tlid-translation"/>
          <w:lang w:val="en-US"/>
        </w:rPr>
        <w:t xml:space="preserve"> </w:t>
      </w:r>
      <w:r w:rsidR="00A41391">
        <w:rPr>
          <w:rStyle w:val="tlid-translation"/>
        </w:rPr>
        <w:t>lib</w:t>
      </w:r>
      <w:r w:rsidR="00A41391">
        <w:rPr>
          <w:rStyle w:val="tlid-translation"/>
          <w:lang w:val="en-US"/>
        </w:rPr>
        <w:t>rary</w:t>
      </w:r>
      <w:r w:rsidR="00A41391">
        <w:rPr>
          <w:rStyle w:val="tlid-translation"/>
        </w:rPr>
        <w:t xml:space="preserve"> libraries to work together, it is important to specify the buffer name correctly here.</w:t>
      </w:r>
    </w:p>
    <w:p w:rsidR="00A41391" w:rsidRPr="00A41391" w:rsidRDefault="00A41391" w:rsidP="00A41391">
      <w:pPr>
        <w:ind w:firstLine="0"/>
        <w:rPr>
          <w:lang w:val="en-US"/>
        </w:rPr>
      </w:pPr>
      <w:r>
        <w:rPr>
          <w:rStyle w:val="tlid-translation"/>
        </w:rPr>
        <w:t>The way the filtering process setup works is shown in Figure 7.</w:t>
      </w:r>
    </w:p>
    <w:p w:rsidR="003E6F84" w:rsidRPr="004B5B9F" w:rsidRDefault="008C6D5E" w:rsidP="00A41391">
      <w:pPr>
        <w:ind w:firstLine="0"/>
        <w:rPr>
          <w:lang w:val="en-US"/>
        </w:rPr>
      </w:pPr>
      <w:r>
        <w:rPr>
          <w:noProof/>
          <w:lang w:eastAsia="uk-UA"/>
        </w:rPr>
        <w:drawing>
          <wp:inline distT="0" distB="0" distL="0" distR="0">
            <wp:extent cx="6159399" cy="923419"/>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cstate="print"/>
                    <a:srcRect/>
                    <a:stretch>
                      <a:fillRect/>
                    </a:stretch>
                  </pic:blipFill>
                  <pic:spPr bwMode="auto">
                    <a:xfrm>
                      <a:off x="0" y="0"/>
                      <a:ext cx="6160912" cy="923646"/>
                    </a:xfrm>
                    <a:prstGeom prst="rect">
                      <a:avLst/>
                    </a:prstGeom>
                    <a:noFill/>
                    <a:ln w="9525">
                      <a:noFill/>
                      <a:miter lim="800000"/>
                      <a:headEnd/>
                      <a:tailEnd/>
                    </a:ln>
                  </pic:spPr>
                </pic:pic>
              </a:graphicData>
            </a:graphic>
          </wp:inline>
        </w:drawing>
      </w:r>
      <w:r w:rsidRPr="003B330F">
        <w:rPr>
          <w:lang w:val="en-US"/>
        </w:rPr>
        <w:t xml:space="preserve"> </w:t>
      </w:r>
      <w:r>
        <w:rPr>
          <w:noProof/>
          <w:lang w:eastAsia="uk-UA"/>
        </w:rPr>
        <w:drawing>
          <wp:inline distT="0" distB="0" distL="0" distR="0">
            <wp:extent cx="5800954" cy="777587"/>
            <wp:effectExtent l="19050" t="0" r="9296"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cstate="print"/>
                    <a:srcRect/>
                    <a:stretch>
                      <a:fillRect/>
                    </a:stretch>
                  </pic:blipFill>
                  <pic:spPr bwMode="auto">
                    <a:xfrm>
                      <a:off x="0" y="0"/>
                      <a:ext cx="5801882" cy="777711"/>
                    </a:xfrm>
                    <a:prstGeom prst="rect">
                      <a:avLst/>
                    </a:prstGeom>
                    <a:noFill/>
                    <a:ln w="9525">
                      <a:noFill/>
                      <a:miter lim="800000"/>
                      <a:headEnd/>
                      <a:tailEnd/>
                    </a:ln>
                  </pic:spPr>
                </pic:pic>
              </a:graphicData>
            </a:graphic>
          </wp:inline>
        </w:drawing>
      </w:r>
      <w:r w:rsidRPr="003B330F">
        <w:rPr>
          <w:lang w:val="en-US"/>
        </w:rPr>
        <w:t xml:space="preserve"> </w:t>
      </w:r>
      <w:r>
        <w:rPr>
          <w:noProof/>
          <w:lang w:eastAsia="uk-UA"/>
        </w:rPr>
        <w:drawing>
          <wp:inline distT="0" distB="0" distL="0" distR="0">
            <wp:extent cx="6473037" cy="760781"/>
            <wp:effectExtent l="19050" t="0" r="3963"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cstate="print"/>
                    <a:srcRect/>
                    <a:stretch>
                      <a:fillRect/>
                    </a:stretch>
                  </pic:blipFill>
                  <pic:spPr bwMode="auto">
                    <a:xfrm>
                      <a:off x="0" y="0"/>
                      <a:ext cx="6473037" cy="760781"/>
                    </a:xfrm>
                    <a:prstGeom prst="rect">
                      <a:avLst/>
                    </a:prstGeom>
                    <a:noFill/>
                    <a:ln w="9525">
                      <a:noFill/>
                      <a:miter lim="800000"/>
                      <a:headEnd/>
                      <a:tailEnd/>
                    </a:ln>
                  </pic:spPr>
                </pic:pic>
              </a:graphicData>
            </a:graphic>
          </wp:inline>
        </w:drawing>
      </w:r>
      <w:r w:rsidRPr="003B330F">
        <w:rPr>
          <w:lang w:val="en-US"/>
        </w:rPr>
        <w:t xml:space="preserve"> </w:t>
      </w:r>
      <w:r w:rsidR="00D12BCC" w:rsidRPr="003B330F">
        <w:rPr>
          <w:lang w:val="en-US"/>
        </w:rPr>
        <w:br w:type="page"/>
      </w:r>
    </w:p>
    <w:p w:rsidR="00DD292E" w:rsidRPr="003B330F" w:rsidRDefault="00DD292E" w:rsidP="00DD292E">
      <w:pPr>
        <w:pStyle w:val="a3"/>
        <w:rPr>
          <w:lang w:val="en-US"/>
        </w:rPr>
      </w:pPr>
      <w:r>
        <w:rPr>
          <w:lang w:val="en-US"/>
        </w:rPr>
        <w:lastRenderedPageBreak/>
        <w:t>How</w:t>
      </w:r>
      <w:r w:rsidRPr="003B330F">
        <w:rPr>
          <w:lang w:val="en-US"/>
        </w:rPr>
        <w:t xml:space="preserve"> </w:t>
      </w:r>
      <w:r>
        <w:rPr>
          <w:lang w:val="en-US"/>
        </w:rPr>
        <w:t>to</w:t>
      </w:r>
      <w:r w:rsidRPr="003B330F">
        <w:rPr>
          <w:lang w:val="en-US"/>
        </w:rPr>
        <w:t xml:space="preserve"> </w:t>
      </w:r>
      <w:r>
        <w:rPr>
          <w:lang w:val="en-US"/>
        </w:rPr>
        <w:t>use</w:t>
      </w:r>
    </w:p>
    <w:p w:rsidR="00DD292E" w:rsidRPr="00FA5582" w:rsidRDefault="00DD292E" w:rsidP="00DD292E">
      <w:pPr>
        <w:rPr>
          <w:lang w:val="en-US"/>
        </w:rPr>
      </w:pPr>
      <w:r w:rsidRPr="00FA5582">
        <w:rPr>
          <w:lang w:val="en-US"/>
        </w:rPr>
        <w:t xml:space="preserve">1) </w:t>
      </w:r>
      <w:r w:rsidR="00FA5582">
        <w:rPr>
          <w:rStyle w:val="tlid-translation"/>
        </w:rPr>
        <w:t>Make all settings in the file "EXT_ADC_ce.h";</w:t>
      </w:r>
    </w:p>
    <w:p w:rsidR="00FA5582" w:rsidRDefault="00DD292E" w:rsidP="00DD292E">
      <w:pPr>
        <w:rPr>
          <w:rStyle w:val="tlid-translation"/>
        </w:rPr>
      </w:pPr>
      <w:r w:rsidRPr="00FA5582">
        <w:rPr>
          <w:lang w:val="en-US"/>
        </w:rPr>
        <w:t xml:space="preserve">2) </w:t>
      </w:r>
      <w:r w:rsidR="00FA5582">
        <w:rPr>
          <w:rStyle w:val="tlid-translation"/>
        </w:rPr>
        <w:t>Call the EXT_ADC_</w:t>
      </w:r>
      <w:proofErr w:type="gramStart"/>
      <w:r w:rsidR="00FA5582">
        <w:rPr>
          <w:rStyle w:val="tlid-translation"/>
        </w:rPr>
        <w:t>vInit(</w:t>
      </w:r>
      <w:proofErr w:type="gramEnd"/>
      <w:r w:rsidR="00FA5582">
        <w:rPr>
          <w:rStyle w:val="tlid-translation"/>
          <w:lang w:val="en-US"/>
        </w:rPr>
        <w:t>float fPeriod_ms</w:t>
      </w:r>
      <w:r w:rsidR="00FA5582">
        <w:rPr>
          <w:rStyle w:val="tlid-translation"/>
        </w:rPr>
        <w:t>) function and pass to it the period for calling the state machine EXT_ADC_vMain () in milliseconds;</w:t>
      </w:r>
    </w:p>
    <w:p w:rsidR="00DD292E" w:rsidRPr="00FA5582" w:rsidRDefault="00DD292E" w:rsidP="00DD292E">
      <w:pPr>
        <w:rPr>
          <w:rFonts w:cs="Consolas"/>
          <w:color w:val="000000"/>
          <w:szCs w:val="20"/>
          <w:lang w:val="en-US"/>
        </w:rPr>
      </w:pPr>
      <w:r w:rsidRPr="00FA5582">
        <w:rPr>
          <w:rFonts w:cs="Consolas"/>
          <w:color w:val="000000"/>
          <w:szCs w:val="20"/>
          <w:lang w:val="en-US"/>
        </w:rPr>
        <w:t xml:space="preserve">3) </w:t>
      </w:r>
      <w:r w:rsidR="00FA5582">
        <w:rPr>
          <w:rStyle w:val="tlid-translation"/>
        </w:rPr>
        <w:t>Periodically call the EXT_ADC_</w:t>
      </w:r>
      <w:proofErr w:type="gramStart"/>
      <w:r w:rsidR="00FA5582">
        <w:rPr>
          <w:rStyle w:val="tlid-translation"/>
        </w:rPr>
        <w:t>vMain(</w:t>
      </w:r>
      <w:proofErr w:type="gramEnd"/>
      <w:r w:rsidR="00FA5582">
        <w:rPr>
          <w:rStyle w:val="tlid-translation"/>
        </w:rPr>
        <w:t>) function</w:t>
      </w:r>
      <w:r w:rsidRPr="00FA5582">
        <w:rPr>
          <w:rFonts w:cs="Consolas"/>
          <w:color w:val="000000"/>
          <w:szCs w:val="20"/>
          <w:lang w:val="en-US"/>
        </w:rPr>
        <w:t>;</w:t>
      </w:r>
    </w:p>
    <w:p w:rsidR="00DD292E" w:rsidRPr="00FA5582" w:rsidRDefault="00DD292E" w:rsidP="00DD292E">
      <w:pPr>
        <w:rPr>
          <w:lang w:val="en-US"/>
        </w:rPr>
      </w:pPr>
      <w:r w:rsidRPr="00FA5582">
        <w:rPr>
          <w:rFonts w:cs="Consolas"/>
          <w:color w:val="000000"/>
          <w:szCs w:val="20"/>
          <w:lang w:val="en-US"/>
        </w:rPr>
        <w:t xml:space="preserve">4) </w:t>
      </w:r>
      <w:r w:rsidR="00FA5582">
        <w:rPr>
          <w:rFonts w:cs="Consolas"/>
          <w:color w:val="000000"/>
          <w:szCs w:val="20"/>
          <w:lang w:val="en-US"/>
        </w:rPr>
        <w:t xml:space="preserve">For </w:t>
      </w:r>
      <w:r w:rsidR="00FA5582">
        <w:rPr>
          <w:rStyle w:val="tlid-translation"/>
          <w:lang w:val="en-US"/>
        </w:rPr>
        <w:t>t</w:t>
      </w:r>
      <w:r w:rsidR="00FA5582">
        <w:rPr>
          <w:rStyle w:val="tlid-translation"/>
        </w:rPr>
        <w:t xml:space="preserve">o get output values use functions </w:t>
      </w:r>
      <w:r w:rsidRPr="00DD292E">
        <w:rPr>
          <w:rFonts w:cs="Consolas"/>
          <w:bCs/>
          <w:color w:val="000000"/>
          <w:szCs w:val="20"/>
        </w:rPr>
        <w:t>EXT_ADC_</w:t>
      </w:r>
      <w:proofErr w:type="gramStart"/>
      <w:r w:rsidRPr="00DD292E">
        <w:rPr>
          <w:rFonts w:cs="Consolas"/>
          <w:bCs/>
          <w:color w:val="000000"/>
          <w:szCs w:val="20"/>
        </w:rPr>
        <w:t>fGetVCC1</w:t>
      </w:r>
      <w:r w:rsidRPr="00FA5582">
        <w:rPr>
          <w:rFonts w:cs="Consolas"/>
          <w:bCs/>
          <w:color w:val="000000"/>
          <w:szCs w:val="20"/>
          <w:lang w:val="en-US"/>
        </w:rPr>
        <w:t>(</w:t>
      </w:r>
      <w:proofErr w:type="gramEnd"/>
      <w:r w:rsidRPr="00FA5582">
        <w:rPr>
          <w:rFonts w:cs="Consolas"/>
          <w:bCs/>
          <w:color w:val="000000"/>
          <w:szCs w:val="20"/>
          <w:lang w:val="en-US"/>
        </w:rPr>
        <w:t xml:space="preserve">), </w:t>
      </w:r>
      <w:r w:rsidRPr="00DD292E">
        <w:rPr>
          <w:rFonts w:cs="Consolas"/>
          <w:bCs/>
          <w:color w:val="000000"/>
          <w:szCs w:val="20"/>
        </w:rPr>
        <w:t>EXT_ADC_fGetVCC</w:t>
      </w:r>
      <w:r w:rsidRPr="00FA5582">
        <w:rPr>
          <w:rFonts w:cs="Consolas"/>
          <w:bCs/>
          <w:color w:val="000000"/>
          <w:szCs w:val="20"/>
          <w:lang w:val="en-US"/>
        </w:rPr>
        <w:t xml:space="preserve">2(), </w:t>
      </w:r>
      <w:r w:rsidRPr="00DD292E">
        <w:rPr>
          <w:rFonts w:cs="Consolas"/>
          <w:bCs/>
          <w:color w:val="000000"/>
          <w:szCs w:val="20"/>
        </w:rPr>
        <w:t>EXT_ADC_fGetCurrent</w:t>
      </w:r>
      <w:r w:rsidRPr="00FA5582">
        <w:rPr>
          <w:rFonts w:cs="Consolas"/>
          <w:bCs/>
          <w:color w:val="000000"/>
          <w:szCs w:val="20"/>
          <w:lang w:val="en-US"/>
        </w:rPr>
        <w:t xml:space="preserve">(), </w:t>
      </w:r>
      <w:r w:rsidRPr="00DD292E">
        <w:rPr>
          <w:rFonts w:cs="Consolas"/>
          <w:bCs/>
          <w:color w:val="000000"/>
          <w:szCs w:val="20"/>
        </w:rPr>
        <w:t>EXT_ADC_fGetGND</w:t>
      </w:r>
      <w:r w:rsidRPr="00FA5582">
        <w:rPr>
          <w:rFonts w:cs="Consolas"/>
          <w:bCs/>
          <w:color w:val="000000"/>
          <w:szCs w:val="20"/>
          <w:lang w:val="en-US"/>
        </w:rPr>
        <w:t>().</w:t>
      </w:r>
    </w:p>
    <w:p w:rsidR="00FA5582" w:rsidRPr="00FA5582" w:rsidRDefault="00FA5582" w:rsidP="00782916">
      <w:r>
        <w:rPr>
          <w:rStyle w:val="tlid-translation"/>
        </w:rPr>
        <w:t>IMPORTANT: The library is not designed for data exchange with more than one ADC</w:t>
      </w:r>
      <w:r>
        <w:rPr>
          <w:rStyle w:val="tlid-translation"/>
          <w:lang w:val="en-US"/>
        </w:rPr>
        <w:t xml:space="preserve"> </w:t>
      </w:r>
      <w:r>
        <w:rPr>
          <w:lang w:val="en-US"/>
        </w:rPr>
        <w:t>AD</w:t>
      </w:r>
      <w:r w:rsidRPr="00FA5582">
        <w:rPr>
          <w:lang w:val="en-US"/>
        </w:rPr>
        <w:t>7682/7689</w:t>
      </w:r>
      <w:r>
        <w:rPr>
          <w:rStyle w:val="tlid-translation"/>
        </w:rPr>
        <w:t>!</w:t>
      </w:r>
    </w:p>
    <w:p w:rsidR="001479B7" w:rsidRDefault="00FA5582" w:rsidP="00FA5582">
      <w:pPr>
        <w:pStyle w:val="a3"/>
        <w:rPr>
          <w:lang w:val="en-US"/>
        </w:rPr>
      </w:pPr>
      <w:r>
        <w:rPr>
          <w:lang w:val="en-US"/>
        </w:rPr>
        <w:t>Example</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HAL_Init();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SystemClock_Config();</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p>
    <w:p w:rsidR="00AD73B7" w:rsidRDefault="001479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sidR="00AD73B7">
        <w:rPr>
          <w:rFonts w:ascii="Consolas" w:hAnsi="Consolas" w:cs="Consolas"/>
          <w:color w:val="000000"/>
          <w:sz w:val="20"/>
          <w:szCs w:val="20"/>
        </w:rPr>
        <w:t>__HAL_RCC_TIM10_CLK_ENABLE();</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__HAL_RCC_TIM3_CLK_ENABLE();</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timer_init(TIM10,</w:t>
      </w:r>
      <w:r>
        <w:rPr>
          <w:rFonts w:ascii="Consolas" w:hAnsi="Consolas" w:cs="Consolas"/>
          <w:i/>
          <w:iCs/>
          <w:color w:val="0000C0"/>
          <w:sz w:val="20"/>
          <w:szCs w:val="20"/>
        </w:rPr>
        <w:t>TIM1_UP_TIM10_IRQn</w:t>
      </w:r>
      <w:r>
        <w:rPr>
          <w:rFonts w:ascii="Consolas" w:hAnsi="Consolas" w:cs="Consolas"/>
          <w:color w:val="000000"/>
          <w:sz w:val="20"/>
          <w:szCs w:val="20"/>
        </w:rPr>
        <w:t xml:space="preserve">, 5000 , </w:t>
      </w:r>
      <w:r>
        <w:rPr>
          <w:rFonts w:ascii="Consolas" w:hAnsi="Consolas" w:cs="Consolas"/>
          <w:i/>
          <w:iCs/>
          <w:color w:val="0000C0"/>
          <w:sz w:val="20"/>
          <w:szCs w:val="20"/>
        </w:rPr>
        <w:t>US</w:t>
      </w:r>
      <w:r>
        <w:rPr>
          <w:rFonts w:ascii="Consolas" w:hAnsi="Consolas" w:cs="Consolas"/>
          <w:color w:val="000000"/>
          <w:sz w:val="20"/>
          <w:szCs w:val="20"/>
        </w:rPr>
        <w:t>);</w:t>
      </w:r>
    </w:p>
    <w:p w:rsidR="001479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ab/>
        <w:t>timer_init(TIM3,</w:t>
      </w:r>
      <w:r>
        <w:rPr>
          <w:rFonts w:ascii="Consolas" w:hAnsi="Consolas" w:cs="Consolas"/>
          <w:i/>
          <w:iCs/>
          <w:color w:val="0000C0"/>
          <w:sz w:val="20"/>
          <w:szCs w:val="20"/>
        </w:rPr>
        <w:t>TIM3_IRQn</w:t>
      </w:r>
      <w:r>
        <w:rPr>
          <w:rFonts w:ascii="Consolas" w:hAnsi="Consolas" w:cs="Consolas"/>
          <w:color w:val="000000"/>
          <w:sz w:val="20"/>
          <w:szCs w:val="20"/>
        </w:rPr>
        <w:t xml:space="preserve">, 1000 , </w:t>
      </w:r>
      <w:r>
        <w:rPr>
          <w:rFonts w:ascii="Consolas" w:hAnsi="Consolas" w:cs="Consolas"/>
          <w:i/>
          <w:iCs/>
          <w:color w:val="0000C0"/>
          <w:sz w:val="20"/>
          <w:szCs w:val="20"/>
        </w:rPr>
        <w:t>US</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lang w:val="en-US"/>
        </w:rPr>
        <w:tab/>
      </w:r>
      <w:r w:rsidRPr="00AD73B7">
        <w:rPr>
          <w:rFonts w:ascii="Consolas" w:hAnsi="Consolas" w:cs="Consolas"/>
          <w:color w:val="000000"/>
          <w:sz w:val="20"/>
          <w:szCs w:val="20"/>
        </w:rPr>
        <w:t>init_button_context_struct(&amp;user_button);</w:t>
      </w:r>
    </w:p>
    <w:p w:rsidR="00AD73B7" w:rsidRP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SPI_vInit();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EXT_ADC_vInit(1);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EXT_ADC_vEnableWorkSM();</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SPI_vMain();</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(check_vMain == 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check_vMain = 0;</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Pr="001479B7" w:rsidRDefault="001479B7" w:rsidP="001479B7">
      <w:pPr>
        <w:autoSpaceDE w:val="0"/>
        <w:autoSpaceDN w:val="0"/>
        <w:adjustRightInd w:val="0"/>
        <w:spacing w:after="0" w:line="240" w:lineRule="auto"/>
        <w:ind w:firstLine="0"/>
        <w:jc w:val="left"/>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EXT_ADC_vMain();</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AD73B7" w:rsidRDefault="001479B7" w:rsidP="001479B7">
      <w:pPr>
        <w:autoSpaceDE w:val="0"/>
        <w:autoSpaceDN w:val="0"/>
        <w:adjustRightInd w:val="0"/>
        <w:spacing w:after="0" w:line="240" w:lineRule="auto"/>
        <w:ind w:firstLine="0"/>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
    <w:p w:rsidR="00AD73B7" w:rsidRDefault="00AD73B7">
      <w:pPr>
        <w:ind w:firstLine="0"/>
        <w:jc w:val="left"/>
        <w:rPr>
          <w:rFonts w:ascii="Consolas" w:hAnsi="Consolas" w:cs="Consolas"/>
          <w:color w:val="000000"/>
          <w:sz w:val="20"/>
          <w:szCs w:val="20"/>
        </w:rPr>
      </w:pPr>
      <w:r>
        <w:rPr>
          <w:rFonts w:ascii="Consolas" w:hAnsi="Consolas" w:cs="Consolas"/>
          <w:color w:val="000000"/>
          <w:sz w:val="20"/>
          <w:szCs w:val="20"/>
        </w:rPr>
        <w:br w:type="page"/>
      </w:r>
    </w:p>
    <w:p w:rsidR="001479B7" w:rsidRDefault="00AD73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lang w:val="en-US"/>
        </w:rPr>
        <w:lastRenderedPageBreak/>
        <w:tab/>
      </w:r>
      <w:r>
        <w:rPr>
          <w:rFonts w:ascii="Consolas" w:hAnsi="Consolas" w:cs="Consolas"/>
          <w:b/>
          <w:bCs/>
          <w:color w:val="7F0055"/>
          <w:sz w:val="20"/>
          <w:szCs w:val="20"/>
          <w:lang w:val="en-US"/>
        </w:rPr>
        <w:tab/>
      </w:r>
      <w:r w:rsidR="001479B7">
        <w:rPr>
          <w:rFonts w:ascii="Consolas" w:hAnsi="Consolas" w:cs="Consolas"/>
          <w:b/>
          <w:bCs/>
          <w:color w:val="7F0055"/>
          <w:sz w:val="20"/>
          <w:szCs w:val="20"/>
        </w:rPr>
        <w:t>if</w:t>
      </w:r>
      <w:r w:rsidR="001479B7">
        <w:rPr>
          <w:rFonts w:ascii="Consolas" w:hAnsi="Consolas" w:cs="Consolas"/>
          <w:color w:val="000000"/>
          <w:sz w:val="20"/>
          <w:szCs w:val="20"/>
        </w:rPr>
        <w:t>(user_button.</w:t>
      </w:r>
      <w:r w:rsidR="001479B7">
        <w:rPr>
          <w:rFonts w:ascii="Consolas" w:hAnsi="Consolas" w:cs="Consolas"/>
          <w:color w:val="0000C0"/>
          <w:sz w:val="20"/>
          <w:szCs w:val="20"/>
        </w:rPr>
        <w:t>flag_check_button</w:t>
      </w:r>
      <w:r w:rsidR="001479B7">
        <w:rPr>
          <w:rFonts w:ascii="Consolas" w:hAnsi="Consolas" w:cs="Consolas"/>
          <w:color w:val="000000"/>
          <w:sz w:val="20"/>
          <w:szCs w:val="20"/>
        </w:rPr>
        <w:t xml:space="preserve"> == 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user_button.</w:t>
      </w:r>
      <w:r>
        <w:rPr>
          <w:rFonts w:ascii="Consolas" w:hAnsi="Consolas" w:cs="Consolas"/>
          <w:color w:val="0000C0"/>
          <w:sz w:val="20"/>
          <w:szCs w:val="20"/>
        </w:rPr>
        <w:t>flag_check_button</w:t>
      </w:r>
      <w:r>
        <w:rPr>
          <w:rFonts w:ascii="Consolas" w:hAnsi="Consolas" w:cs="Consolas"/>
          <w:color w:val="000000"/>
          <w:sz w:val="20"/>
          <w:szCs w:val="20"/>
        </w:rPr>
        <w:t xml:space="preserve"> = 0;</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user_button.</w:t>
      </w:r>
      <w:r>
        <w:rPr>
          <w:rFonts w:ascii="Consolas" w:hAnsi="Consolas" w:cs="Consolas"/>
          <w:color w:val="0000C0"/>
          <w:sz w:val="20"/>
          <w:szCs w:val="20"/>
        </w:rPr>
        <w:t>flag_button</w:t>
      </w:r>
      <w:r>
        <w:rPr>
          <w:rFonts w:ascii="Consolas" w:hAnsi="Consolas" w:cs="Consolas"/>
          <w:color w:val="000000"/>
          <w:sz w:val="20"/>
          <w:szCs w:val="20"/>
        </w:rPr>
        <w:t xml:space="preserve"> = update_pin_state(&amp;user_button);</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(user_button.</w:t>
      </w:r>
      <w:r>
        <w:rPr>
          <w:rFonts w:ascii="Consolas" w:hAnsi="Consolas" w:cs="Consolas"/>
          <w:color w:val="0000C0"/>
          <w:sz w:val="20"/>
          <w:szCs w:val="20"/>
        </w:rPr>
        <w:t>flag_button</w:t>
      </w:r>
      <w:r>
        <w:rPr>
          <w:rFonts w:ascii="Consolas" w:hAnsi="Consolas" w:cs="Consolas"/>
          <w:color w:val="000000"/>
          <w:sz w:val="20"/>
          <w:szCs w:val="20"/>
        </w:rPr>
        <w:t xml:space="preserve"> == 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user_button.</w:t>
      </w:r>
      <w:r>
        <w:rPr>
          <w:rFonts w:ascii="Consolas" w:hAnsi="Consolas" w:cs="Consolas"/>
          <w:color w:val="0000C0"/>
          <w:sz w:val="20"/>
          <w:szCs w:val="20"/>
        </w:rPr>
        <w:t>flag_button</w:t>
      </w:r>
      <w:r>
        <w:rPr>
          <w:rFonts w:ascii="Consolas" w:hAnsi="Consolas" w:cs="Consolas"/>
          <w:color w:val="000000"/>
          <w:sz w:val="20"/>
          <w:szCs w:val="20"/>
        </w:rPr>
        <w:t xml:space="preserve"> = 0;</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"vcc1 = %f\r\n"</w:t>
      </w:r>
      <w:r>
        <w:rPr>
          <w:rFonts w:ascii="Consolas" w:hAnsi="Consolas" w:cs="Consolas"/>
          <w:color w:val="000000"/>
          <w:sz w:val="20"/>
          <w:szCs w:val="20"/>
        </w:rPr>
        <w:t>, EXT_ADC_fGetVCC1());</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"vcc2 = %f\r\n"</w:t>
      </w:r>
      <w:r>
        <w:rPr>
          <w:rFonts w:ascii="Consolas" w:hAnsi="Consolas" w:cs="Consolas"/>
          <w:color w:val="000000"/>
          <w:sz w:val="20"/>
          <w:szCs w:val="20"/>
        </w:rPr>
        <w:t>, EXT_ADC_fGetVCC2());</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"current = %f\r\n"</w:t>
      </w:r>
      <w:r>
        <w:rPr>
          <w:rFonts w:ascii="Consolas" w:hAnsi="Consolas" w:cs="Consolas"/>
          <w:color w:val="000000"/>
          <w:sz w:val="20"/>
          <w:szCs w:val="20"/>
        </w:rPr>
        <w:t>, EXT_ADC_fGetCurrent());</w:t>
      </w:r>
    </w:p>
    <w:p w:rsidR="001479B7" w:rsidRP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642880"/>
          <w:sz w:val="20"/>
          <w:szCs w:val="20"/>
        </w:rPr>
        <w:t>printf</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2A00FF"/>
          <w:sz w:val="20"/>
          <w:szCs w:val="20"/>
          <w:u w:val="single"/>
        </w:rPr>
        <w:t>gnd</w:t>
      </w:r>
      <w:r>
        <w:rPr>
          <w:rFonts w:ascii="Consolas" w:hAnsi="Consolas" w:cs="Consolas"/>
          <w:color w:val="2A00FF"/>
          <w:sz w:val="20"/>
          <w:szCs w:val="20"/>
        </w:rPr>
        <w:t xml:space="preserve"> = %f\r\n"</w:t>
      </w:r>
      <w:r>
        <w:rPr>
          <w:rFonts w:ascii="Consolas" w:hAnsi="Consolas" w:cs="Consolas"/>
          <w:color w:val="000000"/>
          <w:sz w:val="20"/>
          <w:szCs w:val="20"/>
        </w:rPr>
        <w:t>, EXT_ADC_fGetGND());</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479B7" w:rsidRDefault="001479B7" w:rsidP="001479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w:t>
      </w:r>
    </w:p>
    <w:p w:rsidR="001479B7" w:rsidRDefault="001479B7" w:rsidP="001479B7">
      <w:pPr>
        <w:rPr>
          <w:rFonts w:ascii="Consolas" w:hAnsi="Consolas" w:cs="Consolas"/>
          <w:color w:val="000000"/>
          <w:sz w:val="20"/>
          <w:szCs w:val="20"/>
          <w:lang w:val="en-US"/>
        </w:rPr>
      </w:pP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TIM3_IRQHandler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TIM_HandleTypeDef</w:t>
      </w:r>
      <w:r>
        <w:rPr>
          <w:rFonts w:ascii="Consolas" w:hAnsi="Consolas" w:cs="Consolas"/>
          <w:color w:val="000000"/>
          <w:sz w:val="20"/>
          <w:szCs w:val="20"/>
        </w:rPr>
        <w:t xml:space="preserve"> htim;</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p>
    <w:p w:rsidR="00AD73B7" w:rsidRDefault="00AD73B7" w:rsidP="00AD73B7">
      <w:pPr>
        <w:autoSpaceDE w:val="0"/>
        <w:autoSpaceDN w:val="0"/>
        <w:adjustRightInd w:val="0"/>
        <w:spacing w:after="0" w:line="240" w:lineRule="auto"/>
        <w:ind w:firstLine="0"/>
        <w:jc w:val="left"/>
        <w:rPr>
          <w:rFonts w:ascii="Consolas" w:hAnsi="Consolas" w:cs="Consolas"/>
          <w:color w:val="3F7F5F"/>
          <w:sz w:val="20"/>
          <w:szCs w:val="20"/>
          <w:lang w:val="en-US"/>
        </w:rPr>
      </w:pPr>
      <w:r>
        <w:rPr>
          <w:rFonts w:ascii="Consolas" w:hAnsi="Consolas" w:cs="Consolas"/>
          <w:color w:val="000000"/>
          <w:sz w:val="20"/>
          <w:szCs w:val="20"/>
        </w:rPr>
        <w:tab/>
        <w:t>htim.</w:t>
      </w:r>
      <w:r>
        <w:rPr>
          <w:rFonts w:ascii="Consolas" w:hAnsi="Consolas" w:cs="Consolas"/>
          <w:color w:val="0000C0"/>
          <w:sz w:val="20"/>
          <w:szCs w:val="20"/>
        </w:rPr>
        <w:t>Instance</w:t>
      </w:r>
      <w:r>
        <w:rPr>
          <w:rFonts w:ascii="Consolas" w:hAnsi="Consolas" w:cs="Consolas"/>
          <w:color w:val="000000"/>
          <w:sz w:val="20"/>
          <w:szCs w:val="20"/>
        </w:rPr>
        <w:t xml:space="preserve"> = TIM3; </w:t>
      </w:r>
    </w:p>
    <w:p w:rsidR="00AD73B7" w:rsidRP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(__HAL_TIM_GET_FLAG(&amp;htim, TIM_FLAG_UPDATE) != </w:t>
      </w:r>
      <w:r>
        <w:rPr>
          <w:rFonts w:ascii="Consolas" w:hAnsi="Consolas" w:cs="Consolas"/>
          <w:i/>
          <w:iCs/>
          <w:color w:val="0000C0"/>
          <w:sz w:val="20"/>
          <w:szCs w:val="20"/>
        </w:rPr>
        <w:t>RESET</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lang w:val="en-US"/>
        </w:rPr>
        <w:tab/>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if</w:t>
      </w:r>
      <w:r w:rsidRPr="00AD73B7">
        <w:rPr>
          <w:rFonts w:ascii="Consolas" w:hAnsi="Consolas" w:cs="Consolas"/>
          <w:color w:val="000000"/>
          <w:sz w:val="20"/>
          <w:szCs w:val="20"/>
        </w:rPr>
        <w:t>(__HAL_TIM_GET_IT_SOURCE(&amp;htim</w:t>
      </w:r>
      <w:r>
        <w:rPr>
          <w:rFonts w:ascii="Consolas" w:hAnsi="Consolas" w:cs="Consolas"/>
          <w:color w:val="000000"/>
          <w:sz w:val="20"/>
          <w:szCs w:val="20"/>
        </w:rPr>
        <w:t>, TIM_IT_UPDATE) !=</w:t>
      </w:r>
      <w:r>
        <w:rPr>
          <w:rFonts w:ascii="Consolas" w:hAnsi="Consolas" w:cs="Consolas"/>
          <w:i/>
          <w:iCs/>
          <w:color w:val="0000C0"/>
          <w:sz w:val="20"/>
          <w:szCs w:val="20"/>
        </w:rPr>
        <w:t>RESET</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__HAL_TIM_CLEAR_IT(&amp;htim, TIM_IT_UPDATE);</w:t>
      </w: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check_vMain = 1;</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r>
        <w:rPr>
          <w:rFonts w:ascii="Consolas" w:hAnsi="Consolas" w:cs="Consolas"/>
          <w:color w:val="000000"/>
          <w:sz w:val="20"/>
          <w:szCs w:val="20"/>
        </w:rPr>
        <w:tab/>
      </w:r>
      <w:r>
        <w:rPr>
          <w:rFonts w:ascii="Consolas" w:hAnsi="Consolas" w:cs="Consolas"/>
          <w:color w:val="000000"/>
          <w:sz w:val="20"/>
          <w:szCs w:val="20"/>
        </w:rPr>
        <w:tab/>
        <w:t>}</w:t>
      </w: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TIM1_UP_TIM10_IRQHandler</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ab/>
      </w:r>
      <w:r>
        <w:rPr>
          <w:rFonts w:ascii="Consolas" w:hAnsi="Consolas" w:cs="Consolas"/>
          <w:color w:val="005032"/>
          <w:sz w:val="20"/>
          <w:szCs w:val="20"/>
        </w:rPr>
        <w:t>TIM_HandleTypeDef</w:t>
      </w:r>
      <w:r>
        <w:rPr>
          <w:rFonts w:ascii="Consolas" w:hAnsi="Consolas" w:cs="Consolas"/>
          <w:color w:val="000000"/>
          <w:sz w:val="20"/>
          <w:szCs w:val="20"/>
        </w:rPr>
        <w:t xml:space="preserve"> htim;</w:t>
      </w:r>
    </w:p>
    <w:p w:rsidR="00AD73B7" w:rsidRP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ab/>
        <w:t>htim.</w:t>
      </w:r>
      <w:r>
        <w:rPr>
          <w:rFonts w:ascii="Consolas" w:hAnsi="Consolas" w:cs="Consolas"/>
          <w:color w:val="0000C0"/>
          <w:sz w:val="20"/>
          <w:szCs w:val="20"/>
        </w:rPr>
        <w:t>Instance</w:t>
      </w:r>
      <w:r>
        <w:rPr>
          <w:rFonts w:ascii="Consolas" w:hAnsi="Consolas" w:cs="Consolas"/>
          <w:color w:val="000000"/>
          <w:sz w:val="20"/>
          <w:szCs w:val="20"/>
        </w:rPr>
        <w:t xml:space="preserve"> = TIM10; </w:t>
      </w:r>
    </w:p>
    <w:p w:rsidR="00AD73B7" w:rsidRP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if</w:t>
      </w:r>
      <w:r>
        <w:rPr>
          <w:rFonts w:ascii="Consolas" w:hAnsi="Consolas" w:cs="Consolas"/>
          <w:color w:val="000000"/>
          <w:sz w:val="20"/>
          <w:szCs w:val="20"/>
        </w:rPr>
        <w:t xml:space="preserve">(__HAL_TIM_GET_FLAG(&amp;htim, TIM_FLAG_UPDATE) != </w:t>
      </w:r>
      <w:r>
        <w:rPr>
          <w:rFonts w:ascii="Consolas" w:hAnsi="Consolas" w:cs="Consolas"/>
          <w:i/>
          <w:iCs/>
          <w:color w:val="0000C0"/>
          <w:sz w:val="20"/>
          <w:szCs w:val="20"/>
        </w:rPr>
        <w:t>RESET</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r w:rsidRPr="00AD73B7">
        <w:rPr>
          <w:rFonts w:ascii="Consolas" w:hAnsi="Consolas" w:cs="Consolas"/>
          <w:b/>
          <w:bCs/>
          <w:color w:val="7F0055"/>
          <w:sz w:val="20"/>
          <w:szCs w:val="20"/>
        </w:rPr>
        <w:t>if</w:t>
      </w:r>
      <w:r w:rsidRPr="00AD73B7">
        <w:rPr>
          <w:rFonts w:ascii="Consolas" w:hAnsi="Consolas" w:cs="Consolas"/>
          <w:color w:val="000000"/>
          <w:sz w:val="20"/>
          <w:szCs w:val="20"/>
        </w:rPr>
        <w:t>(__HAL_TIM_GET_IT_SOURCE</w:t>
      </w:r>
      <w:r>
        <w:rPr>
          <w:rFonts w:ascii="Consolas" w:hAnsi="Consolas" w:cs="Consolas"/>
          <w:color w:val="000000"/>
          <w:sz w:val="20"/>
          <w:szCs w:val="20"/>
        </w:rPr>
        <w:t>(&amp;htim, TIM_IT_UPDATE) !=</w:t>
      </w:r>
      <w:r>
        <w:rPr>
          <w:rFonts w:ascii="Consolas" w:hAnsi="Consolas" w:cs="Consolas"/>
          <w:i/>
          <w:iCs/>
          <w:color w:val="0000C0"/>
          <w:sz w:val="20"/>
          <w:szCs w:val="20"/>
        </w:rPr>
        <w:t>RESET</w:t>
      </w:r>
      <w:r>
        <w:rPr>
          <w:rFonts w:ascii="Consolas" w:hAnsi="Consolas" w:cs="Consolas"/>
          <w:color w:val="000000"/>
          <w:sz w:val="20"/>
          <w:szCs w:val="20"/>
        </w:rPr>
        <w:t>)</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__HAL_TIM_CLEAR_IT(&amp;htim, TIM_IT_UPDATE);</w:t>
      </w:r>
    </w:p>
    <w:p w:rsidR="00AD73B7" w:rsidRDefault="00AD73B7" w:rsidP="00AD73B7">
      <w:pPr>
        <w:autoSpaceDE w:val="0"/>
        <w:autoSpaceDN w:val="0"/>
        <w:adjustRightInd w:val="0"/>
        <w:spacing w:after="0" w:line="240" w:lineRule="auto"/>
        <w:ind w:firstLine="0"/>
        <w:jc w:val="left"/>
        <w:rPr>
          <w:rFonts w:ascii="Consolas" w:hAnsi="Consolas" w:cs="Consolas"/>
          <w:color w:val="000000"/>
          <w:sz w:val="20"/>
          <w:szCs w:val="20"/>
          <w:lang w:val="en-US"/>
        </w:rPr>
      </w:pP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lang w:val="en-US"/>
        </w:rPr>
        <w:tab/>
      </w:r>
      <w:r>
        <w:rPr>
          <w:rFonts w:ascii="Consolas" w:hAnsi="Consolas" w:cs="Consolas"/>
          <w:color w:val="000000"/>
          <w:sz w:val="20"/>
          <w:szCs w:val="20"/>
          <w:lang w:val="en-US"/>
        </w:rPr>
        <w:tab/>
      </w:r>
      <w:r>
        <w:rPr>
          <w:rFonts w:ascii="Consolas" w:hAnsi="Consolas" w:cs="Consolas"/>
          <w:color w:val="000000"/>
          <w:sz w:val="20"/>
          <w:szCs w:val="20"/>
        </w:rPr>
        <w:t xml:space="preserve"> user_button.</w:t>
      </w:r>
      <w:r>
        <w:rPr>
          <w:rFonts w:ascii="Consolas" w:hAnsi="Consolas" w:cs="Consolas"/>
          <w:color w:val="0000C0"/>
          <w:sz w:val="20"/>
          <w:szCs w:val="20"/>
        </w:rPr>
        <w:t>flag_check_button</w:t>
      </w:r>
      <w:r>
        <w:rPr>
          <w:rFonts w:ascii="Consolas" w:hAnsi="Consolas" w:cs="Consolas"/>
          <w:color w:val="000000"/>
          <w:sz w:val="20"/>
          <w:szCs w:val="20"/>
        </w:rPr>
        <w:t xml:space="preserve"> = 1;</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r>
        <w:rPr>
          <w:rFonts w:ascii="Consolas" w:hAnsi="Consolas" w:cs="Consolas"/>
          <w:color w:val="000000"/>
          <w:sz w:val="20"/>
          <w:szCs w:val="20"/>
        </w:rPr>
        <w:tab/>
        <w:t xml:space="preserve">  }</w:t>
      </w:r>
    </w:p>
    <w:p w:rsidR="00AD73B7" w:rsidRDefault="00AD73B7" w:rsidP="00AD73B7">
      <w:pPr>
        <w:autoSpaceDE w:val="0"/>
        <w:autoSpaceDN w:val="0"/>
        <w:adjustRightInd w:val="0"/>
        <w:spacing w:after="0" w:line="240" w:lineRule="auto"/>
        <w:ind w:firstLine="0"/>
        <w:jc w:val="left"/>
        <w:rPr>
          <w:rFonts w:ascii="Consolas" w:hAnsi="Consolas" w:cs="Consolas"/>
          <w:sz w:val="20"/>
          <w:szCs w:val="20"/>
        </w:rPr>
      </w:pPr>
    </w:p>
    <w:p w:rsidR="00AD73B7" w:rsidRPr="00AD73B7" w:rsidRDefault="00AD73B7" w:rsidP="00AD73B7">
      <w:pPr>
        <w:autoSpaceDE w:val="0"/>
        <w:autoSpaceDN w:val="0"/>
        <w:adjustRightInd w:val="0"/>
        <w:spacing w:after="0" w:line="240" w:lineRule="auto"/>
        <w:ind w:firstLine="0"/>
        <w:jc w:val="left"/>
        <w:rPr>
          <w:rFonts w:ascii="Consolas" w:hAnsi="Consolas" w:cs="Consolas"/>
          <w:sz w:val="20"/>
          <w:szCs w:val="20"/>
          <w:lang w:val="en-US"/>
        </w:rPr>
      </w:pPr>
      <w:r>
        <w:rPr>
          <w:rFonts w:ascii="Consolas" w:hAnsi="Consolas" w:cs="Consolas"/>
          <w:color w:val="000000"/>
          <w:sz w:val="20"/>
          <w:szCs w:val="20"/>
        </w:rPr>
        <w:t>}</w:t>
      </w:r>
    </w:p>
    <w:p w:rsidR="00687B23" w:rsidRDefault="00687B23">
      <w:pPr>
        <w:ind w:firstLine="0"/>
        <w:jc w:val="left"/>
        <w:rPr>
          <w:lang w:val="en-US"/>
        </w:rPr>
      </w:pPr>
      <w:r>
        <w:rPr>
          <w:lang w:val="en-US"/>
        </w:rPr>
        <w:br w:type="page"/>
      </w:r>
    </w:p>
    <w:p w:rsidR="00687B23" w:rsidRPr="00E678A4" w:rsidRDefault="00687B23" w:rsidP="00687B23">
      <w:pPr>
        <w:pStyle w:val="a3"/>
        <w:rPr>
          <w:lang w:val="en-US"/>
        </w:rPr>
      </w:pPr>
      <w:r>
        <w:rPr>
          <w:rStyle w:val="tlid-translation"/>
        </w:rPr>
        <w:lastRenderedPageBreak/>
        <w:t>Filter results</w:t>
      </w:r>
    </w:p>
    <w:p w:rsidR="00687B23" w:rsidRDefault="00687B23" w:rsidP="00687B23">
      <w:pPr>
        <w:pStyle w:val="a7"/>
        <w:rPr>
          <w:lang w:val="en-US"/>
        </w:rPr>
      </w:pPr>
      <w:r>
        <w:rPr>
          <w:noProof/>
          <w:lang w:eastAsia="uk-UA"/>
        </w:rPr>
        <w:drawing>
          <wp:inline distT="0" distB="0" distL="0" distR="0">
            <wp:extent cx="6113780" cy="2477135"/>
            <wp:effectExtent l="19050" t="0" r="1270" b="0"/>
            <wp:docPr id="13" name="Рисунок 13" descr="C:\Users\Denys.S.Yakosenko\Desktop\отчеты\фильтры\L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nys.S.Yakosenko\Desktop\отчеты\фильтры\LPF.JPG"/>
                    <pic:cNvPicPr>
                      <a:picLocks noChangeAspect="1" noChangeArrowheads="1"/>
                    </pic:cNvPicPr>
                  </pic:nvPicPr>
                  <pic:blipFill>
                    <a:blip r:embed="rId34" cstate="print"/>
                    <a:srcRect/>
                    <a:stretch>
                      <a:fillRect/>
                    </a:stretch>
                  </pic:blipFill>
                  <pic:spPr bwMode="auto">
                    <a:xfrm>
                      <a:off x="0" y="0"/>
                      <a:ext cx="6113780" cy="2477135"/>
                    </a:xfrm>
                    <a:prstGeom prst="rect">
                      <a:avLst/>
                    </a:prstGeom>
                    <a:noFill/>
                    <a:ln w="9525">
                      <a:noFill/>
                      <a:miter lim="800000"/>
                      <a:headEnd/>
                      <a:tailEnd/>
                    </a:ln>
                  </pic:spPr>
                </pic:pic>
              </a:graphicData>
            </a:graphic>
          </wp:inline>
        </w:drawing>
      </w:r>
    </w:p>
    <w:p w:rsidR="00687B23" w:rsidRPr="002D6585" w:rsidRDefault="00687B23" w:rsidP="00687B23">
      <w:pPr>
        <w:ind w:left="-284" w:firstLine="0"/>
        <w:jc w:val="center"/>
        <w:rPr>
          <w:rFonts w:cs="Consolas"/>
          <w:bCs/>
          <w:color w:val="000000"/>
          <w:szCs w:val="20"/>
        </w:rPr>
      </w:pPr>
      <w:r>
        <w:rPr>
          <w:rStyle w:val="tlid-translation"/>
        </w:rPr>
        <w:t>Figure 8</w:t>
      </w:r>
      <w:r w:rsidRPr="002D6585">
        <w:t xml:space="preserve">  – </w:t>
      </w:r>
      <w:r>
        <w:rPr>
          <w:lang w:val="en-US"/>
        </w:rPr>
        <w:t xml:space="preserve"> </w:t>
      </w:r>
      <w:r>
        <w:rPr>
          <w:rStyle w:val="tlid-translation"/>
          <w:lang w:val="en-US"/>
        </w:rPr>
        <w:t>LPF</w:t>
      </w:r>
      <w:r>
        <w:rPr>
          <w:rStyle w:val="tlid-translation"/>
        </w:rPr>
        <w:t xml:space="preserve"> operation example</w:t>
      </w:r>
    </w:p>
    <w:p w:rsidR="00687B23" w:rsidRDefault="00687B23" w:rsidP="00687B23">
      <w:pPr>
        <w:pStyle w:val="a7"/>
        <w:rPr>
          <w:lang w:val="en-US"/>
        </w:rPr>
      </w:pPr>
    </w:p>
    <w:p w:rsidR="00687B23" w:rsidRDefault="00687B23" w:rsidP="00687B23">
      <w:pPr>
        <w:pStyle w:val="a7"/>
        <w:rPr>
          <w:lang w:val="en-US"/>
        </w:rPr>
      </w:pPr>
      <w:r>
        <w:rPr>
          <w:noProof/>
          <w:lang w:eastAsia="uk-UA"/>
        </w:rPr>
        <w:drawing>
          <wp:inline distT="0" distB="0" distL="0" distR="0">
            <wp:extent cx="6113780" cy="2456180"/>
            <wp:effectExtent l="19050" t="0" r="1270" b="0"/>
            <wp:docPr id="14" name="Рисунок 14" descr="C:\Users\Denys.S.Yakosenko\Desktop\отчеты\фильтры\median 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nys.S.Yakosenko\Desktop\отчеты\фильтры\median filter.JPG"/>
                    <pic:cNvPicPr>
                      <a:picLocks noChangeAspect="1" noChangeArrowheads="1"/>
                    </pic:cNvPicPr>
                  </pic:nvPicPr>
                  <pic:blipFill>
                    <a:blip r:embed="rId35" cstate="print"/>
                    <a:srcRect/>
                    <a:stretch>
                      <a:fillRect/>
                    </a:stretch>
                  </pic:blipFill>
                  <pic:spPr bwMode="auto">
                    <a:xfrm>
                      <a:off x="0" y="0"/>
                      <a:ext cx="6113780" cy="2456180"/>
                    </a:xfrm>
                    <a:prstGeom prst="rect">
                      <a:avLst/>
                    </a:prstGeom>
                    <a:noFill/>
                    <a:ln w="9525">
                      <a:noFill/>
                      <a:miter lim="800000"/>
                      <a:headEnd/>
                      <a:tailEnd/>
                    </a:ln>
                  </pic:spPr>
                </pic:pic>
              </a:graphicData>
            </a:graphic>
          </wp:inline>
        </w:drawing>
      </w:r>
    </w:p>
    <w:p w:rsidR="00687B23" w:rsidRPr="002D6585" w:rsidRDefault="00687B23" w:rsidP="00687B23">
      <w:pPr>
        <w:ind w:left="-284" w:firstLine="0"/>
        <w:jc w:val="center"/>
        <w:rPr>
          <w:rFonts w:cs="Consolas"/>
          <w:bCs/>
          <w:color w:val="000000"/>
          <w:szCs w:val="20"/>
        </w:rPr>
      </w:pPr>
      <w:r>
        <w:rPr>
          <w:rStyle w:val="tlid-translation"/>
        </w:rPr>
        <w:t>Figure 9</w:t>
      </w:r>
      <w:r w:rsidRPr="002D6585">
        <w:t xml:space="preserve">  – </w:t>
      </w:r>
      <w:r>
        <w:rPr>
          <w:lang w:val="en-US"/>
        </w:rPr>
        <w:t xml:space="preserve"> </w:t>
      </w:r>
      <w:r>
        <w:rPr>
          <w:rStyle w:val="tlid-translation"/>
          <w:lang w:val="en-US"/>
        </w:rPr>
        <w:t xml:space="preserve">Median filter </w:t>
      </w:r>
      <w:r>
        <w:rPr>
          <w:rStyle w:val="tlid-translation"/>
        </w:rPr>
        <w:t>operation example</w:t>
      </w:r>
    </w:p>
    <w:p w:rsidR="00DD292E" w:rsidRPr="00AD73B7" w:rsidRDefault="00DD292E" w:rsidP="003442B6">
      <w:pPr>
        <w:ind w:firstLine="0"/>
        <w:jc w:val="left"/>
        <w:rPr>
          <w:lang w:val="en-US"/>
        </w:rPr>
      </w:pPr>
    </w:p>
    <w:sectPr w:rsidR="00DD292E" w:rsidRPr="00AD73B7" w:rsidSect="005C08A7">
      <w:pgSz w:w="11906" w:h="16838"/>
      <w:pgMar w:top="850" w:right="850" w:bottom="850"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oNotDisplayPageBoundaries/>
  <w:proofState w:grammar="clean"/>
  <w:defaultTabStop w:val="708"/>
  <w:hyphenationZone w:val="425"/>
  <w:characterSpacingControl w:val="doNotCompress"/>
  <w:compat/>
  <w:rsids>
    <w:rsidRoot w:val="003A5A23"/>
    <w:rsid w:val="00006824"/>
    <w:rsid w:val="00026EB9"/>
    <w:rsid w:val="00067EB1"/>
    <w:rsid w:val="000738AD"/>
    <w:rsid w:val="000E6624"/>
    <w:rsid w:val="0011675D"/>
    <w:rsid w:val="001345CF"/>
    <w:rsid w:val="00137781"/>
    <w:rsid w:val="001378C6"/>
    <w:rsid w:val="001479B7"/>
    <w:rsid w:val="001E55BC"/>
    <w:rsid w:val="001E6D59"/>
    <w:rsid w:val="001F418A"/>
    <w:rsid w:val="0028357E"/>
    <w:rsid w:val="002D6585"/>
    <w:rsid w:val="00303822"/>
    <w:rsid w:val="00310E64"/>
    <w:rsid w:val="003442B6"/>
    <w:rsid w:val="00366252"/>
    <w:rsid w:val="00387CE4"/>
    <w:rsid w:val="003A5A23"/>
    <w:rsid w:val="003B330F"/>
    <w:rsid w:val="003E6F84"/>
    <w:rsid w:val="00431A9C"/>
    <w:rsid w:val="004441E1"/>
    <w:rsid w:val="004734F9"/>
    <w:rsid w:val="00490251"/>
    <w:rsid w:val="00494699"/>
    <w:rsid w:val="004B5B9F"/>
    <w:rsid w:val="004D6B17"/>
    <w:rsid w:val="004E4497"/>
    <w:rsid w:val="00506283"/>
    <w:rsid w:val="00586012"/>
    <w:rsid w:val="00596061"/>
    <w:rsid w:val="005C08A7"/>
    <w:rsid w:val="00652195"/>
    <w:rsid w:val="00655319"/>
    <w:rsid w:val="00665B26"/>
    <w:rsid w:val="00670DE7"/>
    <w:rsid w:val="00687B23"/>
    <w:rsid w:val="006A19CD"/>
    <w:rsid w:val="006A1C8F"/>
    <w:rsid w:val="006B5BD5"/>
    <w:rsid w:val="006C1AAF"/>
    <w:rsid w:val="006C68C0"/>
    <w:rsid w:val="00710483"/>
    <w:rsid w:val="007231F5"/>
    <w:rsid w:val="00782916"/>
    <w:rsid w:val="00794351"/>
    <w:rsid w:val="007962D1"/>
    <w:rsid w:val="00802488"/>
    <w:rsid w:val="008A5525"/>
    <w:rsid w:val="008C6D5E"/>
    <w:rsid w:val="008D15F2"/>
    <w:rsid w:val="008D558C"/>
    <w:rsid w:val="009136C0"/>
    <w:rsid w:val="009350FD"/>
    <w:rsid w:val="009532D3"/>
    <w:rsid w:val="00972B69"/>
    <w:rsid w:val="00972E23"/>
    <w:rsid w:val="009A1162"/>
    <w:rsid w:val="009C761C"/>
    <w:rsid w:val="009F0A95"/>
    <w:rsid w:val="009F6148"/>
    <w:rsid w:val="00A40494"/>
    <w:rsid w:val="00A41391"/>
    <w:rsid w:val="00AD17BC"/>
    <w:rsid w:val="00AD73B7"/>
    <w:rsid w:val="00AF720D"/>
    <w:rsid w:val="00BD0F08"/>
    <w:rsid w:val="00BD643E"/>
    <w:rsid w:val="00C16863"/>
    <w:rsid w:val="00C447FF"/>
    <w:rsid w:val="00CC1B34"/>
    <w:rsid w:val="00CC3987"/>
    <w:rsid w:val="00D12BCC"/>
    <w:rsid w:val="00D369F9"/>
    <w:rsid w:val="00D87153"/>
    <w:rsid w:val="00DD292E"/>
    <w:rsid w:val="00DE338F"/>
    <w:rsid w:val="00DE4E00"/>
    <w:rsid w:val="00E21FA3"/>
    <w:rsid w:val="00E67E27"/>
    <w:rsid w:val="00EA5E6C"/>
    <w:rsid w:val="00EC5E3C"/>
    <w:rsid w:val="00EE67E0"/>
    <w:rsid w:val="00F30947"/>
    <w:rsid w:val="00F542A4"/>
    <w:rsid w:val="00F76BB2"/>
    <w:rsid w:val="00F90DD9"/>
    <w:rsid w:val="00FA5582"/>
  </w:rsids>
  <m:mathPr>
    <m:mathFont m:val="Cambria Math"/>
    <m:brkBin m:val="before"/>
    <m:brkBinSub m:val="--"/>
    <m:smallFrac m:val="off"/>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A5A23"/>
    <w:pPr>
      <w:ind w:firstLine="709"/>
      <w:jc w:val="both"/>
    </w:pPr>
    <w:rPr>
      <w:sz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3A5A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4">
    <w:name w:val="Название Знак"/>
    <w:basedOn w:val="a0"/>
    <w:link w:val="a3"/>
    <w:uiPriority w:val="10"/>
    <w:rsid w:val="003A5A23"/>
    <w:rPr>
      <w:rFonts w:asciiTheme="majorHAnsi" w:eastAsiaTheme="majorEastAsia" w:hAnsiTheme="majorHAnsi" w:cstheme="majorBidi"/>
      <w:color w:val="17365D" w:themeColor="text2" w:themeShade="BF"/>
      <w:spacing w:val="5"/>
      <w:kern w:val="28"/>
      <w:sz w:val="52"/>
      <w:szCs w:val="52"/>
    </w:rPr>
  </w:style>
  <w:style w:type="paragraph" w:styleId="a5">
    <w:name w:val="Balloon Text"/>
    <w:basedOn w:val="a"/>
    <w:link w:val="a6"/>
    <w:uiPriority w:val="99"/>
    <w:semiHidden/>
    <w:unhideWhenUsed/>
    <w:rsid w:val="00BD0F08"/>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BD0F08"/>
    <w:rPr>
      <w:rFonts w:ascii="Tahoma" w:hAnsi="Tahoma" w:cs="Tahoma"/>
      <w:sz w:val="16"/>
      <w:szCs w:val="16"/>
    </w:rPr>
  </w:style>
  <w:style w:type="character" w:customStyle="1" w:styleId="tlid-translation">
    <w:name w:val="tlid-translation"/>
    <w:basedOn w:val="a0"/>
    <w:rsid w:val="00FA5582"/>
  </w:style>
  <w:style w:type="character" w:customStyle="1" w:styleId="alt-edited">
    <w:name w:val="alt-edited"/>
    <w:basedOn w:val="a0"/>
    <w:rsid w:val="0011675D"/>
  </w:style>
  <w:style w:type="character" w:customStyle="1" w:styleId="gt-baf-cell">
    <w:name w:val="gt-baf-cell"/>
    <w:basedOn w:val="a0"/>
    <w:rsid w:val="00794351"/>
  </w:style>
  <w:style w:type="paragraph" w:customStyle="1" w:styleId="a7">
    <w:name w:val="по центру"/>
    <w:basedOn w:val="a"/>
    <w:link w:val="a8"/>
    <w:qFormat/>
    <w:rsid w:val="00687B23"/>
    <w:pPr>
      <w:ind w:firstLine="0"/>
      <w:jc w:val="center"/>
    </w:pPr>
  </w:style>
  <w:style w:type="character" w:customStyle="1" w:styleId="a8">
    <w:name w:val="по центру Знак"/>
    <w:basedOn w:val="a0"/>
    <w:link w:val="a7"/>
    <w:rsid w:val="00687B23"/>
    <w:rPr>
      <w:sz w:val="28"/>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emf"/><Relationship Id="rId18" Type="http://schemas.openxmlformats.org/officeDocument/2006/relationships/package" Target="embeddings/__________Microsoft_Visio4.vsdx"/><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2.emf"/><Relationship Id="rId34" Type="http://schemas.openxmlformats.org/officeDocument/2006/relationships/image" Target="media/image23.jpeg"/><Relationship Id="rId7" Type="http://schemas.openxmlformats.org/officeDocument/2006/relationships/package" Target="embeddings/__________Microsoft_Visio1.vsdx"/><Relationship Id="rId12" Type="http://schemas.openxmlformats.org/officeDocument/2006/relationships/package" Target="embeddings/__________Microsoft_Visio2.vsdx"/><Relationship Id="rId17" Type="http://schemas.openxmlformats.org/officeDocument/2006/relationships/image" Target="media/image10.emf"/><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package" Target="embeddings/__________Microsoft_Visio5.vsdx"/><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image" Target="media/image2.emf"/><Relationship Id="rId11" Type="http://schemas.openxmlformats.org/officeDocument/2006/relationships/image" Target="media/image6.emf"/><Relationship Id="rId24" Type="http://schemas.openxmlformats.org/officeDocument/2006/relationships/package" Target="embeddings/__________Microsoft_Visio7.vsdx"/><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1.emf"/><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package" Target="embeddings/__________Microsoft_Visio3.vsdx"/><Relationship Id="rId22" Type="http://schemas.openxmlformats.org/officeDocument/2006/relationships/package" Target="embeddings/__________Microsoft_Visio6.vsdx"/><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07C8C01-14B2-4D3F-86F1-9C3E1EA2A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3148</TotalTime>
  <Pages>13</Pages>
  <Words>5758</Words>
  <Characters>3283</Characters>
  <Application>Microsoft Office Word</Application>
  <DocSecurity>0</DocSecurity>
  <Lines>27</Lines>
  <Paragraphs>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9023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Denys.S.Yakosenko</dc:creator>
  <cp:lastModifiedBy>Denys.S.Yakosenko</cp:lastModifiedBy>
  <cp:revision>17</cp:revision>
  <dcterms:created xsi:type="dcterms:W3CDTF">2019-01-03T13:32:00Z</dcterms:created>
  <dcterms:modified xsi:type="dcterms:W3CDTF">2022-03-30T22:19:00Z</dcterms:modified>
</cp:coreProperties>
</file>