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rPr>
          <w:lang w:val="en-US"/>
        </w:rPr>
      </w:pPr>
      <w:r>
        <w:rPr>
          <w:rtl w:val="true"/>
          <w:lang w:val="en-US"/>
        </w:rPr>
        <w:t>בס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שיעור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עוזר שליט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א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קו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נמסר בשבת שבתוך המועד פסח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תשס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ט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jc w:val="center"/>
        <w:rPr>
          <w:b/>
          <w:bCs/>
          <w:lang w:val="en-US"/>
        </w:rPr>
      </w:pPr>
      <w:r>
        <w:rPr>
          <w:b/>
          <w:b/>
          <w:bCs/>
          <w:rtl w:val="true"/>
          <w:lang w:val="en-US"/>
        </w:rPr>
        <w:t>מצות מרור</w:t>
      </w:r>
    </w:p>
    <w:p>
      <w:pPr>
        <w:pStyle w:val="Style13"/>
        <w:jc w:val="center"/>
        <w:rPr>
          <w:szCs w:val="22"/>
          <w:lang w:val="en-US"/>
        </w:rPr>
      </w:pPr>
      <w:r>
        <w:rPr>
          <w:b/>
          <w:bCs/>
          <w:szCs w:val="22"/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szCs w:val="22"/>
          <w:rtl w:val="true"/>
          <w:lang w:val="en-US"/>
        </w:rPr>
      </w:r>
    </w:p>
    <w:p>
      <w:pPr>
        <w:pStyle w:val="Style13"/>
        <w:jc w:val="center"/>
        <w:rPr>
          <w:szCs w:val="22"/>
          <w:lang w:val="en-US"/>
        </w:rPr>
      </w:pPr>
      <w:r>
        <w:rPr>
          <w:szCs w:val="22"/>
          <w:rtl w:val="true"/>
          <w:lang w:val="en-US"/>
        </w:rPr>
        <w:t>הערה בדברי הרמב</w:t>
      </w:r>
      <w:r>
        <w:rPr>
          <w:szCs w:val="22"/>
          <w:rtl w:val="true"/>
          <w:lang w:val="en-US"/>
        </w:rPr>
        <w:t>"</w:t>
      </w:r>
      <w:r>
        <w:rPr>
          <w:szCs w:val="22"/>
          <w:rtl w:val="true"/>
          <w:lang w:val="en-US"/>
        </w:rPr>
        <w:t xml:space="preserve">ם בנוסח אמירת </w:t>
      </w:r>
      <w:r>
        <w:rPr>
          <w:szCs w:val="22"/>
          <w:rtl w:val="true"/>
          <w:lang w:val="en-US"/>
        </w:rPr>
        <w:t>'</w:t>
      </w:r>
      <w:r>
        <w:rPr>
          <w:szCs w:val="22"/>
          <w:rtl w:val="true"/>
          <w:lang w:val="en-US"/>
        </w:rPr>
        <w:t>פסח מצה ומרור</w:t>
      </w:r>
      <w:r>
        <w:rPr>
          <w:szCs w:val="22"/>
          <w:rtl w:val="true"/>
          <w:lang w:val="en-US"/>
        </w:rPr>
        <w:t>'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תנן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דפסחים קטז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ובסדר ההגדה</w:t>
      </w:r>
      <w:r>
        <w:rPr>
          <w:rtl w:val="true"/>
          <w:lang w:val="en-US"/>
        </w:rPr>
        <w:t xml:space="preserve">): </w:t>
      </w:r>
      <w:r>
        <w:rPr>
          <w:rtl w:val="true"/>
          <w:lang w:val="en-US"/>
        </w:rPr>
        <w:t>רבן גמליאל אומר כל שלא אמר שלשה דברים אלו בפסח לא יצא ידי חובתו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ואלו הן פסח מצה ומרור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>פסח על שום שפסח המקום על בתי אבותינו במצרים וכו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מצה על שום כו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מרור על שום וכו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>הכס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מ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חמץ ומצה ח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הביא מרבנו מנוח שעמד על דברי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שבהלכותיו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שם ובפ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הקדים מרור למצה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>פסח זה שאנו אוכלין על שם וכו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ומגביה המרור בידו ואומר מרור זה שאנו אוכלין על שם וכו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ומגביה המצה בידו ואומר מצה זו שאנו אוכלין על שם וכו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 xml:space="preserve">ואילו בנוסח ההגדה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שבסוף הלכות חמץ ומצה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כתב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כפי הנוסח המקובל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פסח מצה ומרור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והלא דבר הוא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4"/>
        <w:rPr/>
      </w:pPr>
      <w:r>
        <w:rPr>
          <w:rtl w:val="true"/>
        </w:rPr>
        <w:t>הצרכת שיעור כזית באכילת מרור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בפסחים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קיד</w:t>
      </w:r>
      <w:r>
        <w:rPr>
          <w:rtl w:val="true"/>
          <w:lang w:val="en-US"/>
        </w:rPr>
        <w:t xml:space="preserve">:) </w:t>
      </w:r>
      <w:r>
        <w:rPr>
          <w:rtl w:val="true"/>
          <w:lang w:val="en-US"/>
        </w:rPr>
        <w:t xml:space="preserve">כתב ששיעור אכילת מרור כזית בכדי אכילת פרס הוא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משום דמברך על אכילת מרור צריך שיאכל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דאין אכילה בפחות מכזית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בירקות הראשונות שמברך עליהן בפה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בעלמא ואין מזכירין עליהם אכילה אין צריך מהם כזית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 xml:space="preserve">ובשאגת אריה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ק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תפס בדעת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שבעצם אין צריך כזית למצות 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והיינו טעמא משום דאין כתיב ביה בקרא לשון אכילה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מררים יאכלוהו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קאי אקרבן פסח בלבד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ורק משום דמברכינן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אכילת מרור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צריך שיאכל כזית כדי שלא יהא כדובר שקרים בברכתו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וכן מפורש בתרומת הדשן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פסקים וכתבים רמה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בכוונת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יאכלוהו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דקרא קאי על 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פ לבדו ואילו במרור לא כתיבא אכילה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ולפי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כתב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א שבאכילת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כורך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שאין מברכים עליה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לדעת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אין צריך שיעור כזית במרור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אלא שהאריך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בהוכחות לדחות דין זה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והכריע דבעינן כזית במרור מעיקר דינא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הוא הדין למרור שבכורך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המשנ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ב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תעה סקט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ובשעה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צ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להצריך כזית במרור אף בכורך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כן הוכיח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מהמשנה ורש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בפסחים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לט</w:t>
      </w:r>
      <w:r>
        <w:rPr>
          <w:rtl w:val="true"/>
          <w:lang w:val="en-US"/>
        </w:rPr>
        <w:t xml:space="preserve">.), </w:t>
      </w:r>
      <w:r>
        <w:rPr>
          <w:rtl w:val="true"/>
          <w:lang w:val="en-US"/>
        </w:rPr>
        <w:t>ואלו ירקות שאדם יוצא בהן ידי חובתו בפסח וכו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ומצטרפין לכזית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ופרש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כדי לצאת בהן ידי חובתו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>פשטא דמלתא משמע שחובת המצוה גופא בכזית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ולא רק משום נוסח הברכה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וביותר מוכח כן מסוגיא ערוכה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קיד</w:t>
      </w:r>
      <w:r>
        <w:rPr>
          <w:rtl w:val="true"/>
          <w:lang w:val="en-US"/>
        </w:rPr>
        <w:t>:) '</w:t>
      </w:r>
      <w:r>
        <w:rPr>
          <w:rtl w:val="true"/>
          <w:lang w:val="en-US"/>
        </w:rPr>
        <w:t xml:space="preserve">אכלן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הירקות דמרור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לחצאין יצא ובלבד שלא ישהא בין אכילה לחבירתה יותר מכדי אכילת פרס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>והשתא אי נימא דהמצוה עצמה מתקיימת אף בפחות מכזית ורק משום נוסח הברכה צריך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כשברך ואכל חצי כזית בתחילה והפסיק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מה יועיל שיאכל עתה עוד כזית בכדי אכילת פרס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כדמשמע מלשנא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אכלן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דמיירי בדיעבד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וצריך לאכול כזית אחר</w:t>
      </w:r>
      <w:r>
        <w:rPr>
          <w:rtl w:val="true"/>
          <w:lang w:val="en-US"/>
        </w:rPr>
        <w:t xml:space="preserve">], </w:t>
      </w:r>
      <w:r>
        <w:rPr>
          <w:rtl w:val="true"/>
          <w:lang w:val="en-US"/>
        </w:rPr>
        <w:t>הלא המצוה נתקיימה בתחילה ושוב אין לו לברך פעם שנית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ואכילתו הנוספת אינה כלום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לא יתקן כלום כשיאכל עתה כזית בכדי אכילת פרס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ומוכח שעצם המצוה מחייבת אכילת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ולא רק משום נוסח הברכה כדברי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עכ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אמנם נראה שהמחוור בכוונת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הוא כמו שכתבו בשו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ת תורת חסד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מט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וכתב סופר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פו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ועוד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שאמנם מדאוריתא אין צריך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יאכלוהו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קאי אקרבן פסח בלבד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ואולם מדרבנן אין מתקיימת המצוה אלא בכזית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וטעם הדבר מפני שרצו חכמים לתקן נוסח ברכות שוה בכל מצוות אכילה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לכך חייבו חכמים אכילת כזית במרור כשאר אכילות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וסוף דבר צריך כזית לעצם קיום המצוה גופא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מדרבנן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מובן שצריך צירוף לכזית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וכן אם אכל לחצאין לא יצא וצריך לחזור ולאכול כזית בכדי אכילת פרס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והרי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עצמו הביא שם הך מימרא דאכל לחצאין לא יצא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ומבוארת שיטתו דבעינן כזית לקיום המצוה גופא ולא רק בשביל הברכה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תדע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שאם מצד המצוה אין צריך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הלא אדרבה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כיצד יתכן לומר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וצונו על אכילת מרור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אם אין מצות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אכילה</w:t>
      </w:r>
      <w:r>
        <w:rPr>
          <w:rtl w:val="true"/>
          <w:lang w:val="en-US"/>
        </w:rPr>
        <w:t>'.</w:t>
      </w:r>
      <w:r>
        <w:rPr>
          <w:rStyle w:val="FootnoteCharacters"/>
          <w:rStyle w:val="FootnoteReference"/>
          <w:rFonts w:cs="Times New Roman"/>
          <w:szCs w:val="28"/>
          <w:rtl w:val="true"/>
        </w:rPr>
        <w:footnoteReference w:id="2"/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ב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עכ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פ מבואר ברא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לפי הבנת האחרונים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דמדאוריתא לא בעינן כזית במרור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ורק מדרבנן פליגי אם בעינן כזית מצד עיקר הדין או רק משום נוסח הברכה</w:t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 xml:space="preserve">וזה דלא כדעת היראים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צד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והגהות מיימוניות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חמץ ומצה אות ד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שכתבו להדיא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יאכלוהו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קאי גם על המרור וצריך כזית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וכן משמע במרדכי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שלהי פסחים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שדן לענין הכנסת שלש כזיתים לבית הבליעה באכילת פסח על מצות ומרורים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הרי דאף בזמן דאיכא 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נקט בפשיטות דבעינן כזית מצה וכזית מרור</w:t>
      </w:r>
      <w:r>
        <w:rPr>
          <w:rStyle w:val="FootnoteCharacters"/>
          <w:rStyle w:val="FootnoteReference"/>
          <w:rtl w:val="true"/>
          <w:lang w:val="en-US"/>
        </w:rPr>
        <w:footnoteReference w:id="3"/>
      </w:r>
      <w:r>
        <w:rPr>
          <w:rtl w:val="true"/>
          <w:lang w:val="en-US"/>
        </w:rPr>
        <w:t>.</w:t>
      </w:r>
      <w:r>
        <w:rPr>
          <w:rStyle w:val="FootnoteCharacters"/>
          <w:rtl w:val="true"/>
          <w:lang w:val="en-US"/>
        </w:rPr>
        <w:t xml:space="preserve"> </w:t>
      </w:r>
      <w:r>
        <w:rPr>
          <w:rStyle w:val="FootnoteCharacters"/>
          <w:rStyle w:val="FootnoteReference"/>
          <w:rtl w:val="true"/>
          <w:lang w:val="en-US"/>
        </w:rPr>
        <w:footnoteReference w:id="4"/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והקשה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הלא נראה דאף מדאוריתא בעינן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דהא מקשינן בגמרא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לט</w:t>
      </w:r>
      <w:r>
        <w:rPr>
          <w:rtl w:val="true"/>
          <w:lang w:val="en-US"/>
        </w:rPr>
        <w:t xml:space="preserve">:) </w:t>
      </w:r>
      <w:r>
        <w:rPr>
          <w:rtl w:val="true"/>
          <w:lang w:val="en-US"/>
        </w:rPr>
        <w:t xml:space="preserve">מרור ומצה לענין שאין יוצאים במעשר שני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 xml:space="preserve">וכן למדו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שם ע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מההקש דמרור גידולי קרקע ומין זרעים וניקח בכסף מעשר ויש בו מינים הרבה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דומיא דמצה</w:t>
      </w:r>
      <w:r>
        <w:rPr>
          <w:rStyle w:val="FootnoteCharacters"/>
          <w:rStyle w:val="FootnoteReference"/>
          <w:rtl w:val="true"/>
          <w:lang w:val="en-US"/>
        </w:rPr>
        <w:footnoteReference w:id="5"/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>ואם כן נקיש נמי מרור למצה דליבעי כזית</w:t>
      </w:r>
      <w:r>
        <w:rPr>
          <w:rtl w:val="true"/>
          <w:lang w:val="en-US"/>
        </w:rPr>
        <w:t>. [</w:t>
      </w:r>
      <w:r>
        <w:rPr>
          <w:rtl w:val="true"/>
          <w:lang w:val="en-US"/>
        </w:rPr>
        <w:t>עוד הקשה הלא הוקשו מצה ומרור בהך קרא לפסח והרי פסח בעי כזית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אלא שהקש זה לא מצאנוהו להדיא בגמרא</w:t>
      </w:r>
      <w:r>
        <w:rPr>
          <w:rtl w:val="true"/>
          <w:lang w:val="en-US"/>
        </w:rPr>
        <w:t>].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4"/>
        <w:rPr>
          <w:lang w:val="en-US"/>
        </w:rPr>
      </w:pPr>
      <w:r>
        <w:rPr>
          <w:rtl w:val="true"/>
        </w:rPr>
        <w:t>גדרי אכילת מצה ומרור מדאוריתא</w:t>
      </w:r>
      <w:r>
        <w:rPr>
          <w:rtl w:val="true"/>
        </w:rPr>
        <w:t xml:space="preserve">, </w:t>
      </w:r>
      <w:r>
        <w:rPr>
          <w:rtl w:val="true"/>
        </w:rPr>
        <w:t>כנטפלות לאכילת הפסח או גם כמצוות עצמיות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jc w:val="center"/>
        <w:rPr>
          <w:szCs w:val="22"/>
          <w:lang w:val="en-US"/>
        </w:rPr>
      </w:pPr>
      <w:r>
        <w:rPr>
          <w:szCs w:val="22"/>
          <w:rtl w:val="true"/>
          <w:lang w:val="en-US"/>
        </w:rPr>
        <w:t>שיטת הרמב</w:t>
      </w:r>
      <w:r>
        <w:rPr>
          <w:szCs w:val="22"/>
          <w:rtl w:val="true"/>
          <w:lang w:val="en-US"/>
        </w:rPr>
        <w:t>"</w:t>
      </w:r>
      <w:r>
        <w:rPr>
          <w:szCs w:val="22"/>
          <w:rtl w:val="true"/>
          <w:lang w:val="en-US"/>
        </w:rPr>
        <w:t>ם</w:t>
      </w:r>
      <w:r>
        <w:rPr>
          <w:szCs w:val="22"/>
          <w:rtl w:val="true"/>
          <w:lang w:val="en-US"/>
        </w:rPr>
        <w:t xml:space="preserve">, </w:t>
      </w:r>
      <w:r>
        <w:rPr>
          <w:szCs w:val="22"/>
          <w:rtl w:val="true"/>
          <w:lang w:val="en-US"/>
        </w:rPr>
        <w:t>שני דינים באכילת מצה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ותירץ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סטנסיל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דהנה גוף סברת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צריכה באור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נהי דלא כתיב בקרא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אכילה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גבי 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סוף סוף הלא אין אכילה פחותה מכזית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וכמו בשר בחלב וכלאי הכרם דלא כתיב בהו לשנא דאכילה ואעפי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חיובם באכילת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נ מצות מרור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אך טעמו מבואר על פי דברי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בספר המצוות עשה נו ובספר היד בפ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מחמץ ומצה הי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ב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שמצות מרור אינה נמנית מצוה לעצמה כיון שאינה אלא מדיני הפסח ותנאי אכילתו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בדומה לדין צלי ו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בבית אחד יאכל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 xml:space="preserve">והוכיח כן מהא דבזמן הזה מרור מדרבנן שלא כמצה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פסחים קכ</w:t>
      </w:r>
      <w:r>
        <w:rPr>
          <w:rtl w:val="true"/>
          <w:lang w:val="en-US"/>
        </w:rPr>
        <w:t xml:space="preserve">). </w:t>
      </w:r>
      <w:r>
        <w:rPr>
          <w:rtl w:val="true"/>
          <w:lang w:val="en-US"/>
        </w:rPr>
        <w:t>ועוד הוכיח מלשון המכלתא</w:t>
      </w:r>
      <w:r>
        <w:rPr>
          <w:rtl w:val="true"/>
          <w:lang w:val="en-US"/>
        </w:rPr>
        <w:t xml:space="preserve">: </w:t>
      </w:r>
      <w:r>
        <w:rPr>
          <w:rtl w:val="true"/>
          <w:lang w:val="en-US"/>
        </w:rPr>
        <w:t>מצות הפסח צלי מצה ומרור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משמע שאין זו מצות אכילה לעצמה אלא באה רק כהכשר הפסח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ואם כן הרי מובנת סברת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שמעיקר דינא אין צריך כזית לאכילת 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שהרי אינה מצות אכילה עצמית אלא הפסח הוא שצריך להאכל על מרורים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נמצא שאין כוונת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מצד לשנא דקרא גרידא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תאכלוהו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לא קאי אמרור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אלא יסוד דבריו דאין במרור דין אכילה עצמי אלא רק כדבר הבא עם הפסח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אמנם במצות 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מלבד הדין שבפסח לאכלו על המצות כדכתיב בקרא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וכלשון המכלתא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 xml:space="preserve">], </w:t>
      </w:r>
      <w:r>
        <w:rPr>
          <w:rtl w:val="true"/>
          <w:lang w:val="en-US"/>
        </w:rPr>
        <w:t>יש בה דין אכילה בפני עצמו שאינו שייך לקרבן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כדכתיב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בערב תאכלו מצות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ומצד זה היא נמנית כמצוה לעצמה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ומצד הדין הזה בעינן כזית מצה כשאר אכילות של תורה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מצד דין הטפלות לקרבן פסח לא בעינן כזית לא במצה ולא במרור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מעתה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אמר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ח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נתישבה קושית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על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מדוע אין להקיש מרור למצה להצריך כזית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שהרי אף המצה אינה צריכה כזית בדין הטפלות לפסח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ורק מצד הדין הנוסף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בערב תאכלו מצות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בעי כזית במצה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ודין זה הלא אינו קיים במרור אלא במצה בלבד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ואם כן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הקישא דמרור למצה אינו שייך אלא בדין אכילת הפסח על מצות ומרורים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ובדין זה אמנם שניהם אינם צריכים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מפני שאינם אלא טפלים לפסח</w:t>
      </w:r>
      <w:r>
        <w:rPr>
          <w:rtl w:val="true"/>
          <w:lang w:val="en-US"/>
        </w:rPr>
        <w:t>.</w:t>
      </w:r>
      <w:r>
        <w:rPr>
          <w:rStyle w:val="FootnoteCharacters"/>
          <w:rStyle w:val="FootnoteReference"/>
          <w:rtl w:val="true"/>
          <w:lang w:val="en-US"/>
        </w:rPr>
        <w:footnoteReference w:id="6"/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ואמנם כן מבואר מדברי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שמלבד הדין העצמי של אכילת מצה שאינו תלוי בפסח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נאמר בה דין נוסף להאכל עם הפסח בתורת דין מדיני הפסח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שכתב שם שמצות הפסח הוא לאכלו על </w:t>
      </w:r>
      <w:r>
        <w:rPr>
          <w:spacing w:val="20"/>
          <w:rtl w:val="true"/>
          <w:lang w:val="en-US"/>
        </w:rPr>
        <w:t>מצה</w:t>
      </w:r>
      <w:r>
        <w:rPr>
          <w:rtl w:val="true"/>
          <w:lang w:val="en-US"/>
        </w:rPr>
        <w:t xml:space="preserve"> ומרורים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וכן כתב בהלכות קרבן פסח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יא</w:t>
      </w:r>
      <w:r>
        <w:rPr>
          <w:rtl w:val="true"/>
          <w:lang w:val="en-US"/>
        </w:rPr>
        <w:t>) '</w:t>
      </w:r>
      <w:r>
        <w:rPr>
          <w:rtl w:val="true"/>
          <w:lang w:val="en-US"/>
        </w:rPr>
        <w:t>עצים של צליית הפסח כפסח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וכן </w:t>
      </w:r>
      <w:r>
        <w:rPr>
          <w:spacing w:val="20"/>
          <w:rtl w:val="true"/>
          <w:lang w:val="en-US"/>
        </w:rPr>
        <w:t>מצה</w:t>
      </w:r>
      <w:r>
        <w:rPr>
          <w:rtl w:val="true"/>
          <w:lang w:val="en-US"/>
        </w:rPr>
        <w:t xml:space="preserve"> ומרור הואיל והן מכשירי הפסח הרי הם כפסח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ואם לקח ממעות הפסח ממי שמנה אותן עמו כדי למנותן עמו במצה ומרור וכו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הרי המעות חולין</w:t>
      </w:r>
      <w:r>
        <w:rPr>
          <w:rtl w:val="true"/>
          <w:lang w:val="en-US"/>
        </w:rPr>
        <w:t>'.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וכן משמע ברמב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בהלכות קרבן פסח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 xml:space="preserve">ב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המכלתא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שכתב דאין מצה ומרור מעכבים את הפסח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שאם לא מצאו מצה מרור יוצאין ידי חובתן בבשר הפסח לבדו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הרי להדיא שהמצה כמו המרור באה כצורת אכילת הפסח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אלא דאינה מעכבתו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ובזה מיושבת קושית 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דניאל הבבלי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בשו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ת מעשה נסים 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לר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בן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על שיטת אביו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הלא באותה מכלתא שהביא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להוכיח שיטתו שאין המרור מצוה בפני עצמה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נאמר בה גם כן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מצה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והלא המצה ודאי מצוה בפני עצמה היא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כמו כן נאמר גבי מרור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אך לדברי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לא קשה מידי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דהך דינא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 יאכלהו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אכן מיתלא תלי בפסח ואינו דין אכילה לעצמו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לא במצה ולא 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ורק מהכתוב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בערב תאכלו מצות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ילפינן דין עצמי באכילת 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משא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במרור דלא כתיב ביה קרא לעצמו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אין בו אלא דין טפלות לפסח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הגרש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ר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בחדושי הדף דף מה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הקשה על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ח מהסוגיא שלהי פסחים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קכ</w:t>
      </w:r>
      <w:r>
        <w:rPr>
          <w:rtl w:val="true"/>
          <w:lang w:val="en-US"/>
        </w:rPr>
        <w:t xml:space="preserve">:) </w:t>
      </w:r>
      <w:r>
        <w:rPr>
          <w:rtl w:val="true"/>
          <w:lang w:val="en-US"/>
        </w:rPr>
        <w:t>אכל מצה בזמן הזה אחר חצות לר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א בן עזריה לא יצא ידי חובתו כיון דאיתקש לפסח כפסח דמי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הרי שאין אנו מחלקים בין דין המצה הנטפלת אל הפסח לדין העצמי שבמצה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אלא אפילו לענין דינא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בערב תאכלו מצות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האמור אף בזמן דליכא 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הוקשה המצה לפסח ובהכרח משום דהכל חד דינא הוא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הכי נמי לענין כזית ולענין היקש מרור למצה אין לחלק בין דין הטפילות לדין העצמי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jc w:val="center"/>
        <w:rPr>
          <w:szCs w:val="22"/>
          <w:lang w:val="en-US"/>
        </w:rPr>
      </w:pPr>
      <w:r>
        <w:rPr>
          <w:szCs w:val="22"/>
          <w:rtl w:val="true"/>
          <w:lang w:val="en-US"/>
        </w:rPr>
        <w:t>מקור שני הדינים במקראות</w:t>
      </w:r>
    </w:p>
    <w:p>
      <w:pPr>
        <w:pStyle w:val="Style13"/>
        <w:jc w:val="center"/>
        <w:rPr>
          <w:lang w:val="en-US"/>
        </w:rPr>
      </w:pPr>
      <w:r>
        <w:rPr>
          <w:rtl w:val="true"/>
          <w:lang w:val="en-US"/>
        </w:rPr>
        <w:t>והנה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הקשה עוד על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אם כדבריו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יאכלוהו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קאי רק אקרבן פסח ולא אמצה ומרור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כיצד למדו מיתורא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בערב תאכלו מצות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לחייב מצה בזמן הזה מדאוריתא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הלא אצטריך קרא ללמד חובת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אכילה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להצריך בה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דאילו מ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 יאכלהו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לא ידעינן כזית במצה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וכבר תירצו קושיא זו הרש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פסחים קטו</w:t>
      </w:r>
      <w:r>
        <w:rPr>
          <w:rtl w:val="true"/>
          <w:lang w:val="en-US"/>
        </w:rPr>
        <w:t xml:space="preserve">.) </w:t>
      </w:r>
      <w:r>
        <w:rPr>
          <w:rtl w:val="true"/>
          <w:lang w:val="en-US"/>
        </w:rPr>
        <w:t>והאבני</w:t>
      </w:r>
      <w:r>
        <w:rPr>
          <w:rtl w:val="true"/>
          <w:lang w:val="en-US"/>
        </w:rPr>
        <w:t>-</w:t>
      </w:r>
      <w:r>
        <w:rPr>
          <w:rtl w:val="true"/>
          <w:lang w:val="en-US"/>
        </w:rPr>
        <w:t xml:space="preserve">נזר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או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שפג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על פי באור פשטי המקראות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דבפרשת בא כתיב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 xml:space="preserve">ואכלו את הבשר בלילה הזה צלי אש </w:t>
      </w:r>
      <w:r>
        <w:rPr>
          <w:spacing w:val="20"/>
          <w:rtl w:val="true"/>
          <w:lang w:val="en-US"/>
        </w:rPr>
        <w:t>ומצות</w:t>
      </w:r>
      <w:r>
        <w:rPr>
          <w:spacing w:val="20"/>
          <w:rtl w:val="true"/>
          <w:lang w:val="en-US"/>
        </w:rPr>
        <w:t xml:space="preserve">, </w:t>
      </w:r>
      <w:r>
        <w:rPr>
          <w:spacing w:val="20"/>
          <w:rtl w:val="true"/>
          <w:lang w:val="en-US"/>
        </w:rPr>
        <w:t>על מרֹרים</w:t>
      </w:r>
      <w:r>
        <w:rPr>
          <w:rtl w:val="true"/>
          <w:lang w:val="en-US"/>
        </w:rPr>
        <w:t xml:space="preserve"> יאכלֻהו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ובפר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בהעלותך כתיב </w:t>
      </w:r>
      <w:r>
        <w:rPr>
          <w:spacing w:val="20"/>
          <w:rtl w:val="true"/>
          <w:lang w:val="en-US"/>
        </w:rPr>
        <w:t>'</w:t>
      </w:r>
      <w:r>
        <w:rPr>
          <w:spacing w:val="20"/>
          <w:rtl w:val="true"/>
          <w:lang w:val="en-US"/>
        </w:rPr>
        <w:t>על מצות ומררים</w:t>
      </w:r>
      <w:r>
        <w:rPr>
          <w:rtl w:val="true"/>
          <w:lang w:val="en-US"/>
        </w:rPr>
        <w:t xml:space="preserve"> יאכלהו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 xml:space="preserve">ומה פשר שינוי זה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דבפרשת בא מיירי בפסח ראשון שיש בו חובה בפני עצמו של אכילת 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גם בדליכא 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האכילה דרישא קאי על הפסח בפ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 ועל המצות בפ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ואילו המרורים אינם באים בפני עצמם אלא כטפלים לאכילת הפסח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וזהו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ואכלו את הבשר</w:t>
      </w:r>
      <w:r>
        <w:rPr>
          <w:rtl w:val="true"/>
          <w:lang w:val="en-US"/>
        </w:rPr>
        <w:t xml:space="preserve">... </w:t>
      </w:r>
      <w:r>
        <w:rPr>
          <w:rtl w:val="true"/>
          <w:lang w:val="en-US"/>
        </w:rPr>
        <w:t>ומצות</w:t>
      </w:r>
      <w:r>
        <w:rPr>
          <w:rtl w:val="true"/>
          <w:lang w:val="en-US"/>
        </w:rPr>
        <w:t>' [</w:t>
      </w:r>
      <w:r>
        <w:rPr>
          <w:rtl w:val="true"/>
          <w:lang w:val="en-US"/>
        </w:rPr>
        <w:t>כאילו כתיב ואכלו את הבשר ואכלו מצות</w:t>
      </w:r>
      <w:r>
        <w:rPr>
          <w:rtl w:val="true"/>
          <w:lang w:val="en-US"/>
        </w:rPr>
        <w:t>] - '</w:t>
      </w:r>
      <w:r>
        <w:rPr>
          <w:rtl w:val="true"/>
          <w:lang w:val="en-US"/>
        </w:rPr>
        <w:t>על מררים יאכלהו</w:t>
      </w:r>
      <w:r>
        <w:rPr>
          <w:rtl w:val="true"/>
          <w:lang w:val="en-US"/>
        </w:rPr>
        <w:t xml:space="preserve">' - </w:t>
      </w:r>
      <w:r>
        <w:rPr>
          <w:rtl w:val="true"/>
          <w:lang w:val="en-US"/>
        </w:rPr>
        <w:t>את הבשר</w:t>
      </w:r>
      <w:r>
        <w:rPr>
          <w:rtl w:val="true"/>
          <w:lang w:val="en-US"/>
        </w:rPr>
        <w:t>. (</w:t>
      </w:r>
      <w:r>
        <w:rPr>
          <w:rtl w:val="true"/>
          <w:lang w:val="en-US"/>
        </w:rPr>
        <w:t>וכן פירש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ן שם</w:t>
      </w:r>
      <w:r>
        <w:rPr>
          <w:rtl w:val="true"/>
          <w:lang w:val="en-US"/>
        </w:rPr>
        <w:t xml:space="preserve">). </w:t>
      </w:r>
      <w:r>
        <w:rPr>
          <w:rtl w:val="true"/>
          <w:lang w:val="en-US"/>
        </w:rPr>
        <w:t>ואילו בפרשת בהעלותך דמיירי בפסח שני שאין שם דין אכילה עצמי של המצה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ורק מי שעושה אז את הפסח צריך לאכלו על מצות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לכך המצה והמרור שניהם באים רק כטפלים לפסח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וזהו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 יאכלהו</w:t>
      </w:r>
      <w:r>
        <w:rPr>
          <w:rtl w:val="true"/>
          <w:lang w:val="en-US"/>
        </w:rPr>
        <w:t>' [</w:t>
      </w:r>
      <w:r>
        <w:rPr>
          <w:rtl w:val="true"/>
          <w:lang w:val="en-US"/>
        </w:rPr>
        <w:t>וכן פירש החת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ס בתשובה או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קמ</w:t>
      </w:r>
      <w:r>
        <w:rPr>
          <w:rtl w:val="true"/>
          <w:lang w:val="en-US"/>
        </w:rPr>
        <w:t>].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ובזה תירצו קושית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בערב תאכלו מצות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לא הוצרך ללמד דין אכילה במצה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שזה כבר שמענו מהאמור בפסח ראשון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ואכלו את הבשר צלי אש ומצות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דהאכילה קאי גם אמצות כאמור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אלא בא ללמד שאף בזמן הזה דליכא כלל קרבן 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יש מצוה במצות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[</w:t>
      </w:r>
      <w:r>
        <w:rPr>
          <w:rtl w:val="true"/>
          <w:lang w:val="en-US"/>
        </w:rPr>
        <w:t>והוסיפו בזה הרש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והאבנ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דלהכי נקטה הגמרא קרא דפסח שני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בהא דהלל היה כורך פסח מצה ומרור לקיים מה שנאמר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 יאכלהו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וכן הנוסח בסדר ההגדה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והלא בפסח ראשון היה עושה כן ואמאי הביאו קרא דפסח שני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אלא משום דבקרא דפסח ראשון לא שמעינן כריכת המצה עם הפסח אלא המרור לבד כנ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ורק מפסח שני ילפינן לראשון שצריך לאכול הבשר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דילפינן להו מהדדי לכמה מילי כמבואר בדף צה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ובתוס</w:t>
      </w:r>
      <w:r>
        <w:rPr>
          <w:rtl w:val="true"/>
          <w:lang w:val="en-US"/>
        </w:rPr>
        <w:t>'</w:t>
      </w:r>
      <w:r>
        <w:rPr>
          <w:rStyle w:val="FootnoteCharacters"/>
          <w:rStyle w:val="FootnoteReference"/>
          <w:rtl w:val="true"/>
          <w:lang w:val="en-US"/>
        </w:rPr>
        <w:footnoteReference w:id="7"/>
      </w:r>
      <w:r>
        <w:rPr>
          <w:rtl w:val="true"/>
          <w:lang w:val="en-US"/>
        </w:rPr>
        <w:t>].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הרי נתבאר עתה מקור שני הדינים שבמצה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 xml:space="preserve">הדין העצמי של אכילת מצה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אף בזמן דאיכא פסח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מבואר בפרשת בא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לאכול הבשר ולאכול מצות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ואילו דין הטפלות לפסח מפורש בקרא דפסח שני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 יאכלהו</w:t>
      </w:r>
      <w:r>
        <w:rPr>
          <w:rtl w:val="true"/>
          <w:lang w:val="en-US"/>
        </w:rPr>
        <w:t>'.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ואם כן יש ליישב קושית הגרש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ר על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ואפשר לבאר בשתי דרכים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>אופן אחד כפי הכתוב בחדושי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דהקש מרור למצה אמור רק בקרא דבהעלותך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אבל ב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ואכלו את הבשר צלי אש ומצות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על מררים יאכלהו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לא הוקשו מרור למצה שהרי המצה באה כמצות אכילה לעצמה ואילו המרור אינו אלא טפל לפסח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וגם בקרא גופיה הפסיק ביניהם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שלא כבפרשת בהעלותך</w:t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>מאידך הקש המצה לפסח האמור בגמרא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הוא רק בקרא דפרשת בא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ואכלו את הבשר צלי אש ומצות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 xml:space="preserve">ולא בקרא דבהעלותך דהאכילה קא רק אפסח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והפסיק בין הפסח למצות ומררים</w:t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הרי מובן דהקש מצה לפסח אמנם קאי במצות אכילה העצמית של המצה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ואולם כלפי דין זה לא הוקש המרור למצה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דהקש מרור למצה הוא רק בדין הטפלות האמור בבהעלותך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הרי נתקיימו שני הדברים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>אכילת מצה הוקשה לפסח מצד הדין העצמי של אכילתה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ולהכי זמן שניהם שוה עד חצות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ובשניהם בעינן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מאידך המרור הוקש למצה רק כלפי דין הטפלות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ובדין זה אין צריכים כזית כיון שאין בהם דין אכילה עצמי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שלא כפסח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וראיה גדולה לזה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דאי נימא דהוקש מרור למצה גם בדין העצמי דאכילת מצה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בדין היה דמרור בזה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דאוריתא כמצה דהא אין הקש למחצה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אלא ודאי לא הוקשו אלא בדין הטפלות לפסח וכמו שנתבאר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בדרך נוספת יש לתרץ קושית הגרש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ר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באופן שאף בקרא דפרשת בא הוקשו כולן אהדדי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דלא הוקשו מרור ומצה אלא לדיני החפצא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כהא דאין יוצאים במעשר שני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אבל לא לדינים </w:t>
      </w:r>
      <w:r>
        <w:rPr>
          <w:spacing w:val="20"/>
          <w:rtl w:val="true"/>
          <w:lang w:val="en-US"/>
        </w:rPr>
        <w:t>שנאמרו במצות האכילה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מצות ומררים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גופייהו הוקשו זל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אבל לא אכילת המצה עם אכילת המרור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דהלא כלפי זה גלי קרא דחלוקין הן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דבמרור אין מצות אכילה לעצמה אלא הוא בא כנטפל לפסח ואילו במצה יש מצוה בפני עצמה </w:t>
      </w:r>
      <w:r>
        <w:rPr>
          <w:szCs w:val="24"/>
          <w:rtl w:val="true"/>
          <w:lang w:val="en-US"/>
        </w:rPr>
        <w:t>(</w:t>
      </w:r>
      <w:r>
        <w:rPr>
          <w:szCs w:val="24"/>
          <w:rtl w:val="true"/>
          <w:lang w:val="en-US"/>
        </w:rPr>
        <w:t>וכעיקר הדבר בקיצור כ</w:t>
      </w:r>
      <w:r>
        <w:rPr>
          <w:szCs w:val="24"/>
          <w:rtl w:val="true"/>
          <w:lang w:val="en-US"/>
        </w:rPr>
        <w:t xml:space="preserve">' </w:t>
      </w:r>
      <w:r>
        <w:rPr>
          <w:szCs w:val="24"/>
          <w:rtl w:val="true"/>
          <w:lang w:val="en-US"/>
        </w:rPr>
        <w:t>באבנ</w:t>
      </w:r>
      <w:r>
        <w:rPr>
          <w:szCs w:val="24"/>
          <w:rtl w:val="true"/>
          <w:lang w:val="en-US"/>
        </w:rPr>
        <w:t>"</w:t>
      </w:r>
      <w:r>
        <w:rPr>
          <w:szCs w:val="24"/>
          <w:rtl w:val="true"/>
          <w:lang w:val="en-US"/>
        </w:rPr>
        <w:t>ז תפג</w:t>
      </w:r>
      <w:r>
        <w:rPr>
          <w:szCs w:val="24"/>
          <w:rtl w:val="true"/>
          <w:lang w:val="en-US"/>
        </w:rPr>
        <w:t>,</w:t>
      </w:r>
      <w:r>
        <w:rPr>
          <w:szCs w:val="24"/>
          <w:rtl w:val="true"/>
          <w:lang w:val="en-US"/>
        </w:rPr>
        <w:t>ד</w:t>
      </w:r>
      <w:r>
        <w:rPr>
          <w:szCs w:val="24"/>
          <w:rtl w:val="true"/>
          <w:lang w:val="en-US"/>
        </w:rPr>
        <w:t>)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הלכך תבנא לדינא דבמצה המצוה מתקיימת בכזית ולא במרור</w:t>
      </w:r>
      <w:r>
        <w:rPr>
          <w:rStyle w:val="FootnoteCharacters"/>
          <w:rStyle w:val="FootnoteReference"/>
          <w:rtl w:val="true"/>
          <w:lang w:val="en-US"/>
        </w:rPr>
        <w:footnoteReference w:id="8"/>
      </w:r>
      <w:r>
        <w:rPr>
          <w:rtl w:val="true"/>
          <w:lang w:val="en-US"/>
        </w:rPr>
        <w:t>.</w:t>
      </w:r>
    </w:p>
    <w:p>
      <w:pPr>
        <w:pStyle w:val="Style13"/>
        <w:jc w:val="center"/>
        <w:rPr>
          <w:szCs w:val="22"/>
          <w:lang w:val="en-US"/>
        </w:rPr>
      </w:pPr>
      <w:r>
        <w:rPr>
          <w:szCs w:val="22"/>
          <w:rtl w:val="true"/>
          <w:lang w:val="en-US"/>
        </w:rPr>
        <w:t>ישוב ההערה הנ</w:t>
      </w:r>
      <w:r>
        <w:rPr>
          <w:szCs w:val="22"/>
          <w:rtl w:val="true"/>
          <w:lang w:val="en-US"/>
        </w:rPr>
        <w:t>"</w:t>
      </w:r>
      <w:r>
        <w:rPr>
          <w:szCs w:val="22"/>
          <w:rtl w:val="true"/>
          <w:lang w:val="en-US"/>
        </w:rPr>
        <w:t>ל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עתה נבוא לישוב קושית רבנו מנוח על שינוי לשונות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בסדר אמירת מצה ומרור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דהנה נוסח המשנה כפי שהיתה לפני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Style w:val="FootnoteCharacters"/>
          <w:rStyle w:val="FootnoteReference"/>
          <w:rtl w:val="true"/>
          <w:lang w:val="en-US"/>
        </w:rPr>
        <w:footnoteReference w:id="9"/>
      </w:r>
      <w:r>
        <w:rPr>
          <w:rtl w:val="true"/>
          <w:lang w:val="en-US"/>
        </w:rPr>
        <w:t xml:space="preserve">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שזכינו לו בדורנו בגילוי כת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של פיה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להרמב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שמשולב בו נוסחת המשנה גופא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פסח על שום</w:t>
      </w:r>
      <w:r>
        <w:rPr>
          <w:rtl w:val="true"/>
          <w:lang w:val="en-US"/>
        </w:rPr>
        <w:t xml:space="preserve">... </w:t>
      </w:r>
      <w:r>
        <w:rPr>
          <w:rtl w:val="true"/>
          <w:lang w:val="en-US"/>
        </w:rPr>
        <w:t>מרור</w:t>
      </w:r>
      <w:r>
        <w:rPr>
          <w:rtl w:val="true"/>
          <w:lang w:val="en-US"/>
        </w:rPr>
        <w:t xml:space="preserve">... </w:t>
      </w:r>
      <w:r>
        <w:rPr>
          <w:rtl w:val="true"/>
          <w:lang w:val="en-US"/>
        </w:rPr>
        <w:t>מצה</w:t>
      </w:r>
      <w:r>
        <w:rPr>
          <w:rtl w:val="true"/>
          <w:lang w:val="en-US"/>
        </w:rPr>
        <w:t xml:space="preserve">...' - </w:t>
      </w:r>
      <w:r>
        <w:rPr>
          <w:rtl w:val="true"/>
          <w:lang w:val="en-US"/>
        </w:rPr>
        <w:t>שלא כפי סדר ההגדה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הרי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בהלכות העתיק את לשון המשנה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נמצא שיש להעמיד את עיקר השאלה בפשר החילוק שבין המשנה לסדר ההגדה</w:t>
      </w:r>
      <w:r>
        <w:rPr>
          <w:rtl w:val="true"/>
          <w:lang w:val="en-US"/>
        </w:rPr>
        <w:t>.</w:t>
      </w:r>
    </w:p>
    <w:p>
      <w:pPr>
        <w:pStyle w:val="Style13"/>
        <w:rPr/>
      </w:pPr>
      <w:r>
        <w:rPr>
          <w:rtl w:val="true"/>
          <w:lang w:val="en-US"/>
        </w:rPr>
        <w:t>וכבר עמד המהרי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ל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במנהגים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ערב </w:t>
      </w:r>
      <w:r>
        <w:rPr>
          <w:rtl w:val="true"/>
        </w:rPr>
        <w:t>פסח</w:t>
      </w:r>
      <w:r>
        <w:rPr>
          <w:rtl w:val="true"/>
        </w:rPr>
        <w:t xml:space="preserve">) </w:t>
      </w:r>
      <w:r>
        <w:rPr>
          <w:rtl w:val="true"/>
        </w:rPr>
        <w:t>על עיקר הדבר</w:t>
      </w:r>
      <w:r>
        <w:rPr>
          <w:rtl w:val="true"/>
        </w:rPr>
        <w:t xml:space="preserve">, </w:t>
      </w:r>
      <w:r>
        <w:rPr>
          <w:rtl w:val="true"/>
        </w:rPr>
        <w:t>וזו לשונו</w:t>
      </w:r>
      <w:r>
        <w:rPr>
          <w:rtl w:val="true"/>
        </w:rPr>
        <w:t>: '</w:t>
      </w:r>
      <w:r>
        <w:rPr>
          <w:rtl w:val="true"/>
        </w:rPr>
        <w:t>מה שכתב המיימוני מתחלה מרורים ואח</w:t>
      </w:r>
      <w:r>
        <w:rPr>
          <w:rtl w:val="true"/>
        </w:rPr>
        <w:t>"</w:t>
      </w:r>
      <w:r>
        <w:rPr>
          <w:rtl w:val="true"/>
        </w:rPr>
        <w:t>כ מצה על שם שנגאלו</w:t>
      </w:r>
      <w:r>
        <w:rPr>
          <w:rtl w:val="true"/>
        </w:rPr>
        <w:t xml:space="preserve">, </w:t>
      </w:r>
      <w:r>
        <w:rPr>
          <w:rtl w:val="true"/>
        </w:rPr>
        <w:t>והא אנו אומרים להפך בהגדה מצה זו ואח</w:t>
      </w:r>
      <w:r>
        <w:rPr>
          <w:rtl w:val="true"/>
        </w:rPr>
        <w:t>"</w:t>
      </w:r>
      <w:r>
        <w:rPr>
          <w:rtl w:val="true"/>
        </w:rPr>
        <w:t>כ מרור זה</w:t>
      </w:r>
      <w:r>
        <w:rPr>
          <w:rtl w:val="true"/>
        </w:rPr>
        <w:t xml:space="preserve">, </w:t>
      </w:r>
      <w:r>
        <w:rPr>
          <w:rtl w:val="true"/>
        </w:rPr>
        <w:t>אמר מהר</w:t>
      </w:r>
      <w:r>
        <w:rPr>
          <w:rtl w:val="true"/>
        </w:rPr>
        <w:t>"</w:t>
      </w:r>
      <w:r>
        <w:rPr>
          <w:rtl w:val="true"/>
        </w:rPr>
        <w:t>י סג</w:t>
      </w:r>
      <w:r>
        <w:rPr>
          <w:rtl w:val="true"/>
        </w:rPr>
        <w:t>"</w:t>
      </w:r>
      <w:r>
        <w:rPr>
          <w:rtl w:val="true"/>
        </w:rPr>
        <w:t>ל דהמיי</w:t>
      </w:r>
      <w:r>
        <w:rPr>
          <w:rtl w:val="true"/>
        </w:rPr>
        <w:t xml:space="preserve">' </w:t>
      </w:r>
      <w:r>
        <w:rPr>
          <w:rtl w:val="true"/>
        </w:rPr>
        <w:t>מפרש איך היו עושין בזמן הבית</w:t>
      </w:r>
      <w:r>
        <w:rPr>
          <w:rtl w:val="true"/>
        </w:rPr>
        <w:t xml:space="preserve">, </w:t>
      </w:r>
      <w:r>
        <w:rPr>
          <w:rtl w:val="true"/>
        </w:rPr>
        <w:t>ולשם שייך מרור לפסח</w:t>
      </w:r>
      <w:r>
        <w:rPr>
          <w:rtl w:val="true"/>
        </w:rPr>
        <w:t xml:space="preserve">, </w:t>
      </w:r>
      <w:r>
        <w:rPr>
          <w:rtl w:val="true"/>
        </w:rPr>
        <w:t>אבל לדידן מרור מדרבנן לכך אנו מקדימין מצה שהיא דאורייתא גם לדידן קודם מרור דרבנן</w:t>
      </w:r>
      <w:r>
        <w:rPr>
          <w:rtl w:val="true"/>
        </w:rPr>
        <w:t xml:space="preserve">, </w:t>
      </w:r>
      <w:r>
        <w:rPr>
          <w:rtl w:val="true"/>
        </w:rPr>
        <w:t>וכן אמר מהר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מצה בזמן הזה דאורייתא מרור דרבנן</w:t>
      </w:r>
      <w:r>
        <w:rPr>
          <w:rtl w:val="true"/>
        </w:rPr>
        <w:t xml:space="preserve">'. </w:t>
      </w:r>
      <w:r>
        <w:rPr>
          <w:rtl w:val="true"/>
        </w:rPr>
        <w:t>והרי לפי האמור מבואר הדבר באר היטב</w:t>
      </w:r>
      <w:r>
        <w:rPr>
          <w:rtl w:val="true"/>
        </w:rPr>
        <w:t xml:space="preserve">; </w:t>
      </w:r>
      <w:r>
        <w:rPr>
          <w:rtl w:val="true"/>
        </w:rPr>
        <w:t>בזמן שיש פסח</w:t>
      </w:r>
      <w:r>
        <w:rPr>
          <w:rtl w:val="true"/>
        </w:rPr>
        <w:t xml:space="preserve">, </w:t>
      </w:r>
      <w:r>
        <w:rPr>
          <w:rtl w:val="true"/>
        </w:rPr>
        <w:t>דהמרור אינו אלא נטפל לפסח ואין בו דין אכילה עצמי</w:t>
      </w:r>
      <w:r>
        <w:rPr>
          <w:rtl w:val="true"/>
        </w:rPr>
        <w:t xml:space="preserve">, </w:t>
      </w:r>
      <w:r>
        <w:rPr>
          <w:rtl w:val="true"/>
        </w:rPr>
        <w:t>על כן הוא סמוך לפסח כי בעצם הוא חלק מדיני אכילת הפסח</w:t>
      </w:r>
      <w:r>
        <w:rPr>
          <w:rtl w:val="true"/>
        </w:rPr>
        <w:t xml:space="preserve">, </w:t>
      </w:r>
      <w:r>
        <w:rPr>
          <w:rtl w:val="true"/>
        </w:rPr>
        <w:t xml:space="preserve">ואילו המצה יש בה דין אכילה עצמי גם בלא הפסח </w:t>
      </w:r>
      <w:r>
        <w:rPr>
          <w:rtl w:val="true"/>
        </w:rPr>
        <w:t>[</w:t>
      </w:r>
      <w:r>
        <w:rPr>
          <w:rtl w:val="true"/>
        </w:rPr>
        <w:t>כיסוד הגר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], </w:t>
      </w:r>
      <w:r>
        <w:rPr>
          <w:rtl w:val="true"/>
        </w:rPr>
        <w:t>על כן היא באה בסוף</w:t>
      </w:r>
      <w:r>
        <w:rPr>
          <w:rtl w:val="true"/>
        </w:rPr>
        <w:t xml:space="preserve">. </w:t>
      </w:r>
      <w:r>
        <w:rPr>
          <w:rtl w:val="true"/>
        </w:rPr>
        <w:t>ואילו בזמן הזה דהמרור בא בלא פסח כמצות אכילה עצמית דרבנן</w:t>
      </w:r>
      <w:r>
        <w:rPr>
          <w:rtl w:val="true"/>
        </w:rPr>
        <w:t xml:space="preserve">, </w:t>
      </w:r>
      <w:r>
        <w:rPr>
          <w:rtl w:val="true"/>
        </w:rPr>
        <w:t>לכך בדין הוא שתקדם לו המצה שהיא מצוה מדאוריתא</w:t>
      </w:r>
      <w:r>
        <w:rPr>
          <w:rtl w:val="true"/>
        </w:rPr>
        <w:t>.</w:t>
      </w:r>
    </w:p>
    <w:p>
      <w:pPr>
        <w:pStyle w:val="Style13"/>
        <w:rPr>
          <w:lang w:val="en-US"/>
        </w:rPr>
      </w:pPr>
      <w:r>
        <w:rPr>
          <w:rtl w:val="true"/>
        </w:rPr>
        <w:t>וכשנסתכל בלשונות הרמב</w:t>
      </w:r>
      <w:r>
        <w:rPr>
          <w:rtl w:val="true"/>
        </w:rPr>
        <w:t>"</w:t>
      </w:r>
      <w:r>
        <w:rPr>
          <w:rtl w:val="true"/>
        </w:rPr>
        <w:t>ם נראה שכל דבריו מדוייקים להפליא</w:t>
      </w:r>
      <w:r>
        <w:rPr>
          <w:rtl w:val="true"/>
        </w:rPr>
        <w:t xml:space="preserve">, </w:t>
      </w:r>
      <w:r>
        <w:rPr>
          <w:rtl w:val="true"/>
        </w:rPr>
        <w:t>דבהלכותיו שהביא לשון המשנה</w:t>
      </w:r>
      <w:r>
        <w:rPr>
          <w:rtl w:val="true"/>
        </w:rPr>
        <w:t xml:space="preserve">, </w:t>
      </w:r>
      <w:r>
        <w:rPr>
          <w:rtl w:val="true"/>
        </w:rPr>
        <w:t>מיירי להדיא בזמן דאיכא קרבן פסח</w:t>
      </w:r>
      <w:r>
        <w:rPr>
          <w:rtl w:val="true"/>
        </w:rPr>
        <w:t xml:space="preserve">, </w:t>
      </w:r>
      <w:r>
        <w:rPr>
          <w:rtl w:val="true"/>
        </w:rPr>
        <w:t>כמו המשנה גופא</w:t>
      </w:r>
      <w:r>
        <w:rPr>
          <w:rtl w:val="true"/>
        </w:rPr>
        <w:t xml:space="preserve">. </w:t>
      </w:r>
      <w:r>
        <w:rPr>
          <w:rtl w:val="true"/>
        </w:rPr>
        <w:t>ואילו סדר ההגדה כתבו הרמב</w:t>
      </w:r>
      <w:r>
        <w:rPr>
          <w:rtl w:val="true"/>
        </w:rPr>
        <w:t>"</w:t>
      </w:r>
      <w:r>
        <w:rPr>
          <w:rtl w:val="true"/>
        </w:rPr>
        <w:t xml:space="preserve">ם לזמן הזה </w:t>
      </w:r>
      <w:r>
        <w:rPr>
          <w:rtl w:val="true"/>
        </w:rPr>
        <w:t>['</w:t>
      </w:r>
      <w:r>
        <w:rPr>
          <w:rtl w:val="true"/>
        </w:rPr>
        <w:t>נוסח ההגדה שנהגו בה ישראל בזמן הגלות כך היא</w:t>
      </w:r>
      <w:r>
        <w:rPr>
          <w:rtl w:val="true"/>
        </w:rPr>
        <w:t xml:space="preserve">...'. </w:t>
      </w:r>
      <w:r>
        <w:rPr>
          <w:rtl w:val="true"/>
        </w:rPr>
        <w:t>וכן כתב שם</w:t>
      </w:r>
      <w:r>
        <w:rPr>
          <w:rtl w:val="true"/>
        </w:rPr>
        <w:t xml:space="preserve">: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פסח שהיו אבותינו אוכלין בזמן שבית המקדש קיים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שלא כבהלכותיו</w:t>
      </w:r>
      <w:r>
        <w:rPr>
          <w:rtl w:val="true"/>
          <w:lang w:val="en-US"/>
        </w:rPr>
        <w:t>: '</w:t>
      </w:r>
      <w:r>
        <w:rPr>
          <w:rtl w:val="true"/>
          <w:lang w:val="en-US"/>
        </w:rPr>
        <w:t>פסח זה שאנו אוכלין</w:t>
      </w:r>
      <w:r>
        <w:rPr>
          <w:rtl w:val="true"/>
          <w:lang w:val="en-US"/>
        </w:rPr>
        <w:t xml:space="preserve">'], </w:t>
      </w:r>
      <w:r>
        <w:rPr>
          <w:rtl w:val="true"/>
          <w:lang w:val="en-US"/>
        </w:rPr>
        <w:t>ולכך שם שינה מלשון המשנה והקדים המצה למרור</w:t>
      </w:r>
      <w:r>
        <w:rPr>
          <w:rtl w:val="true"/>
          <w:lang w:val="en-US"/>
        </w:rPr>
        <w:t>.</w:t>
      </w:r>
      <w:r>
        <w:rPr>
          <w:rStyle w:val="FootnoteCharacters"/>
          <w:rStyle w:val="FootnoteReference"/>
          <w:rtl w:val="true"/>
          <w:lang w:val="en-US"/>
        </w:rPr>
        <w:footnoteReference w:id="10"/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 </w:t>
      </w:r>
    </w:p>
    <w:p>
      <w:pPr>
        <w:pStyle w:val="Style13"/>
        <w:jc w:val="center"/>
        <w:rPr>
          <w:szCs w:val="22"/>
          <w:lang w:val="en-US"/>
        </w:rPr>
      </w:pPr>
      <w:r>
        <w:rPr>
          <w:szCs w:val="22"/>
          <w:rtl w:val="true"/>
          <w:lang w:val="en-US"/>
        </w:rPr>
        <w:t>שיטת רש</w:t>
      </w:r>
      <w:r>
        <w:rPr>
          <w:szCs w:val="22"/>
          <w:rtl w:val="true"/>
          <w:lang w:val="en-US"/>
        </w:rPr>
        <w:t>"</w:t>
      </w:r>
      <w:r>
        <w:rPr>
          <w:szCs w:val="22"/>
          <w:rtl w:val="true"/>
          <w:lang w:val="en-US"/>
        </w:rPr>
        <w:t>י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ד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והנה מבואר ברש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פסחים צא</w:t>
      </w:r>
      <w:r>
        <w:rPr>
          <w:rtl w:val="true"/>
          <w:lang w:val="en-US"/>
        </w:rPr>
        <w:t xml:space="preserve">:) </w:t>
      </w:r>
      <w:r>
        <w:rPr>
          <w:rtl w:val="true"/>
          <w:lang w:val="en-US"/>
        </w:rPr>
        <w:t>דלר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דאמר נשים בפסח רשות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במרור חייבות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דהא מצה ומרור בהדי הדדי כתיבי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וכשם שנשים באכילת מצה חובה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מהקישא לחמץ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הכי נמי במרור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הרי נראית שיטתו שאכילת מרור מצוה לעצמה גם למי שאינו מצווה בפסח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ודלא כהרמב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שאין המרור נמנית מצוה לעצמה מפני שאינו אלא נטפל לאכילת הפסח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וכבר הראה 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סנטסיל מהדורה ישנה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סוף ח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ה בקונטרס המועדים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לשיטתיה בדף לט</w:t>
      </w:r>
      <w:r>
        <w:rPr>
          <w:rtl w:val="true"/>
          <w:lang w:val="en-US"/>
        </w:rPr>
        <w:t xml:space="preserve">: </w:t>
      </w:r>
      <w:r>
        <w:rPr>
          <w:rtl w:val="true"/>
          <w:lang w:val="en-US"/>
        </w:rPr>
        <w:t>שמבואר מדבריו דלא משכחינן מרור דרבנן בזמן שמעשר שני נאכל בירושלם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כלומר בזמן הבית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והרי להרמב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שהמרור בא רק כנטפל לפסח ואין בו מצוה עצמית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הלא משכח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בזמן הבית כשאינו עושה פסח כגון טמא ובדרך רחוקה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דהמרור דרבנן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אלא מוכח שרש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אינו סובר כן אלא נקט דבזמן הבית המרור מחויב מדאוריתא גם בדליכא 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שאכילתו מצוה בפני עצמו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כמצה</w:t>
      </w:r>
      <w:r>
        <w:rPr>
          <w:rStyle w:val="FootnoteCharacters"/>
          <w:rStyle w:val="FootnoteReference"/>
          <w:rtl w:val="true"/>
          <w:lang w:val="en-US"/>
        </w:rPr>
        <w:footnoteReference w:id="11"/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וכדעה זו נקט 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דניאל הבבלי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בשו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ת מעשה נסים ו</w:t>
      </w:r>
      <w:r>
        <w:rPr>
          <w:rtl w:val="true"/>
          <w:lang w:val="en-US"/>
        </w:rPr>
        <w:t xml:space="preserve">), </w:t>
      </w:r>
      <w:r>
        <w:rPr>
          <w:rtl w:val="true"/>
          <w:lang w:val="en-US"/>
        </w:rPr>
        <w:t>שבזמן הבית יש חיוב אכילת מרור דאוריתא גם למי שאינו עושה הפסח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והתווכח שם עם הוכחות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והנה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עשה נו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הוכיח מדברי המכלתא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שאם אינו אוכל פסח אין מצה ומרור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 xml:space="preserve">ומה שאמרו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מצה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היינו מצות המצה הנטפלת לפסח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אבל יש מצות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בערב תאכלו מצות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כמצוה עצמית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>].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וכבר העיר הגריי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פ פערלא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עשה מט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שהן שתי גרסאות הפוכות במכלתא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והגרסא לפנינו היא כהר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וכן הוא בתוספתא פסחים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ואולם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גרס אחרת במכלתא ולשיטתו היא מחלוקת תנאים במכלתא ובתוספתא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ופסק כהמכלתא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ועיקר חיליה של הר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ד מדאמרינן בגמרא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כח</w:t>
      </w:r>
      <w:r>
        <w:rPr>
          <w:rtl w:val="true"/>
          <w:lang w:val="en-US"/>
        </w:rPr>
        <w:t xml:space="preserve">: </w:t>
      </w:r>
      <w:r>
        <w:rPr>
          <w:rtl w:val="true"/>
          <w:lang w:val="en-US"/>
        </w:rPr>
        <w:t>קכ</w:t>
      </w:r>
      <w:r>
        <w:rPr>
          <w:rtl w:val="true"/>
          <w:lang w:val="en-US"/>
        </w:rPr>
        <w:t xml:space="preserve">.) </w:t>
      </w:r>
      <w:r>
        <w:rPr>
          <w:rtl w:val="true"/>
          <w:lang w:val="en-US"/>
        </w:rPr>
        <w:t xml:space="preserve">גבי טמא ושהיה בדרך רחוקה שהם אוכלים במצה ומרור דלא גרעי מערל ובן נכר דתניא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כל ערל לא יאכל בו</w:t>
      </w:r>
      <w:r>
        <w:rPr>
          <w:rtl w:val="true"/>
          <w:lang w:val="en-US"/>
        </w:rPr>
        <w:t xml:space="preserve">' - </w:t>
      </w:r>
      <w:r>
        <w:rPr>
          <w:rtl w:val="true"/>
          <w:lang w:val="en-US"/>
        </w:rPr>
        <w:t>בו אינו אוכל אבל אוכל במצה ומרור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הרי להדיא דהמרור מצוה גם במי שאינו אוכל פסח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אך מלבד שי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כמוש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רבנו דוד והר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ן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כח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דאין גורסים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מרור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אלא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מצה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בלבד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או אף אם גרסינן לאו דוקא הוא ואגב מצה נקטיה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דחובת המרור בדליכא פסח אינה אלא מדרבנן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 xml:space="preserve">וכגון הא דתנן באלו הן הלוקין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גרושה וחלוצה לכהן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הגם דחלוצה מדברי סופרים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וכיו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ב</w:t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>וכ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ן קדושין לז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אך גם אם נימא דבדוקא הוא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כבר כתב 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בן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מעשה נסים שם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אוכל במצה ומרור</w:t>
      </w:r>
      <w:r>
        <w:rPr>
          <w:rtl w:val="true"/>
          <w:lang w:val="en-US"/>
        </w:rPr>
        <w:t xml:space="preserve">' - </w:t>
      </w:r>
      <w:r>
        <w:rPr>
          <w:rtl w:val="true"/>
          <w:lang w:val="en-US"/>
        </w:rPr>
        <w:t>התירא הוא ולא חיובא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דערל ובן נכר מותרים במצה ומרור הגם שאסורים באכילת הפסח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וכדבריו משמע מדברי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בהלכות קרבן פסח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ט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>) '</w:t>
      </w:r>
      <w:r>
        <w:rPr>
          <w:rtl w:val="true"/>
          <w:lang w:val="en-US"/>
        </w:rPr>
        <w:t>ערל שאכל כזית מבשר הפסח לוקה שנאמר כל ערל לא יאכל בו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בו הוא שאינו אוכל אבל אוכל הוא מצה ומרור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וכן מותר להאכיל מצה ומרור לגר תושב ולשכיר</w:t>
      </w:r>
      <w:r>
        <w:rPr>
          <w:rtl w:val="true"/>
          <w:lang w:val="en-US"/>
        </w:rPr>
        <w:t xml:space="preserve">' - </w:t>
      </w:r>
      <w:r>
        <w:rPr>
          <w:rtl w:val="true"/>
          <w:lang w:val="en-US"/>
        </w:rPr>
        <w:t>משמע דמפרש כהתר ולא כמצוה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לשיטתו</w:t>
      </w:r>
      <w:r>
        <w:rPr>
          <w:rStyle w:val="FootnoteCharacters"/>
          <w:rStyle w:val="FootnoteReference"/>
          <w:rtl w:val="true"/>
          <w:lang w:val="en-US"/>
        </w:rPr>
        <w:footnoteReference w:id="12"/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וזה דלא כמש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התוס</w:t>
      </w:r>
      <w:r>
        <w:rPr>
          <w:rtl w:val="true"/>
          <w:lang w:val="en-US"/>
        </w:rPr>
        <w:t>' (</w:t>
      </w:r>
      <w:r>
        <w:rPr>
          <w:rtl w:val="true"/>
          <w:lang w:val="en-US"/>
        </w:rPr>
        <w:t>כח</w:t>
      </w:r>
      <w:r>
        <w:rPr>
          <w:rtl w:val="true"/>
          <w:lang w:val="en-US"/>
        </w:rPr>
        <w:t xml:space="preserve">:) </w:t>
      </w:r>
      <w:r>
        <w:rPr>
          <w:rtl w:val="true"/>
          <w:lang w:val="en-US"/>
        </w:rPr>
        <w:t>דלהתירא לא צריך קרא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דאטו קדושה אית בה כפסח דסלקא דעתך לאסור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העולה מכל האמור ששתי שיטות הן בראשונים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וכבר פליגי בדבר תנאים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לגרסת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במכלתא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במצות מרור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>האם היא מצוה עצמית אף בלא אכילת הפסח בפועל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בזמן הבית דאיכא פסח בעולם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וכגון טמא ומי שבדרך רחוקה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וכן נשים למ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ד דפטורות מפסח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כן שיטת 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ור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 הבבלי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וכפי האמור לעיל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נראה כן בדעת היראים והגהות מיימוניות דנקטו דחיובא דמרור בכזית מדאוריתא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והיינו משום שהיא מצות אכילה עצמית ולא כנטפלת אל הפסח</w:t>
      </w:r>
      <w:r>
        <w:rPr>
          <w:rtl w:val="true"/>
          <w:lang w:val="en-US"/>
        </w:rPr>
        <w:t xml:space="preserve">), </w:t>
      </w:r>
      <w:r>
        <w:rPr>
          <w:rtl w:val="true"/>
          <w:lang w:val="en-US"/>
        </w:rPr>
        <w:t xml:space="preserve">או דלמא אין המרור אלא נטפל עם הפסח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 xml:space="preserve">) - </w:t>
      </w:r>
      <w:r>
        <w:rPr>
          <w:rtl w:val="true"/>
          <w:lang w:val="en-US"/>
        </w:rPr>
        <w:t xml:space="preserve">שלא כמצה שיש בה דין אכילה עצמי בנוסף לטפילותה לפסח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כפי שנתבאר מתוך דברי מהרי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וכמוש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>).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jc w:val="center"/>
        <w:rPr>
          <w:lang w:val="en-US"/>
        </w:rPr>
      </w:pPr>
      <w:r>
        <w:rPr>
          <w:rtl w:val="true"/>
          <w:lang w:val="en-US"/>
        </w:rPr>
        <w:t>*</w:t>
      </w:r>
    </w:p>
    <w:p>
      <w:pPr>
        <w:pStyle w:val="Style14"/>
        <w:rPr>
          <w:lang w:val="en-US"/>
        </w:rPr>
      </w:pPr>
      <w:r>
        <w:rPr>
          <w:rtl w:val="true"/>
        </w:rPr>
        <w:t xml:space="preserve">פירוש </w:t>
      </w:r>
      <w:r>
        <w:rPr>
          <w:rtl w:val="true"/>
        </w:rPr>
        <w:t>'</w:t>
      </w:r>
      <w:r>
        <w:rPr>
          <w:rtl w:val="true"/>
        </w:rPr>
        <w:t>מרור</w:t>
      </w:r>
      <w:r>
        <w:rPr>
          <w:rtl w:val="true"/>
        </w:rPr>
        <w:t xml:space="preserve">' </w:t>
      </w:r>
      <w:r>
        <w:rPr>
          <w:rtl w:val="true"/>
        </w:rPr>
        <w:t xml:space="preserve">דמתניתין ופירוש הדין </w:t>
      </w:r>
      <w:r>
        <w:rPr>
          <w:rtl w:val="true"/>
        </w:rPr>
        <w:t>'</w:t>
      </w:r>
      <w:r>
        <w:rPr>
          <w:rtl w:val="true"/>
        </w:rPr>
        <w:t>מצטרפין זה עם זה</w:t>
      </w:r>
      <w:r>
        <w:rPr>
          <w:rtl w:val="true"/>
        </w:rPr>
        <w:t>'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ה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בעיקר קושית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ל מהמשנה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לט</w:t>
      </w:r>
      <w:r>
        <w:rPr>
          <w:rtl w:val="true"/>
          <w:lang w:val="en-US"/>
        </w:rPr>
        <w:t xml:space="preserve">.) 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מצטרפין לכזית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כל אותם ירקות שאדם יוצא בהם בפסח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הרי מלבד מה שנתבאר לעיל 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האחרונים דמדרבנן מיהת יש חיוב באכילת כזית אף להרא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יש לומר שמצטרפין לחיוב דרבנן קאמר ולברכה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יש לתרץ עוד באופן שעיקר דין המשנה שייך גם לדין דאוריתא ולזמן הבית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דהנה כתב הרמ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א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תעג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ה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האגור שיוצאים בכל ירק מר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ותמה בשלטי הגבורים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הובא במג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שם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הלא חמשה מינים שנינו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חזרת תמכא וכו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>עוד כתב שפשט דברי האגור אינו כהבנת הרמ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והמג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הצדיק הבנת השה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ג באגור אלא שהביא מספר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תשב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ץ קטן</w:t>
      </w:r>
      <w:r>
        <w:rPr>
          <w:rtl w:val="true"/>
          <w:lang w:val="en-US"/>
        </w:rPr>
        <w:t>' (</w:t>
      </w:r>
      <w:r>
        <w:rPr>
          <w:rtl w:val="true"/>
          <w:lang w:val="en-US"/>
        </w:rPr>
        <w:t>לתלמיד מהר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מרוטנבורג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שכתב דין זה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והקשה המג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א על כך מהסוגיא בסוכה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יג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דירק הנקרא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מרירתא דאגמא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אדם יוצא בו ידי חובתו בפסח משום דלא חשיב שיש לו שם לווי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דבעצם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מרירתא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שמו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עכ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פ בזמן מתן תורה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יעו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וברש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והשתא אם יוצאים בכל ירק מר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מאי אכפת לן מה שמו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אמנם שיטה זו כבר נפתחה בראשונים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דבהך משנה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ואלו ירקות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תנן בסוף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ובמרור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ופירשו בגמרא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מרירתא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ופרש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שהוא מין עשב מסוים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וכן פירש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בפיה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ובהל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חמץ ומצה ז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יג</w:t>
      </w:r>
      <w:r>
        <w:rPr>
          <w:rtl w:val="true"/>
          <w:lang w:val="en-US"/>
        </w:rPr>
        <w:t xml:space="preserve">), </w:t>
      </w:r>
      <w:r>
        <w:rPr>
          <w:rtl w:val="true"/>
          <w:lang w:val="en-US"/>
        </w:rPr>
        <w:t>וכך סובר הריטב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אבל הביא שם מהרא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ה לפרש שכל ירק מר נקרא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מרור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>וכן נקט המאירי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ואמנם המאירי לטעמיה פירש בסוכה שהנידון שם הוא האם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מרירתא דאגמא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היא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חזרת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שמצוה לחזר אחריה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כדאמרינן בפסחים שם מצוה בחזרת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או כיון שיש לה שם לווי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אין זו מין החזרת אלא ירק אחר הוא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לעולם לא היה הנדון אם מקיימים בו המצוה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דבכל עשב מר יוצאים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וזו היא שיטת התשב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ץ קטן והרמ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וע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גם כן ברש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פרשת בא שכל עשב מר נקרא מרור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מעתה יש לשאול לפי שיטה זו שבכל ירק מר יוצאים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מהו דאצטריך למתני מצטרפים זה עם זה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והלא אין המצוה במינים מסוימים אלא כל ירק מר בכלל מרורים דקרא הוא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מה לנו ולצירוף המינים</w:t>
      </w:r>
      <w:r>
        <w:rPr>
          <w:rtl w:val="true"/>
          <w:lang w:val="en-US"/>
        </w:rPr>
        <w:t xml:space="preserve">? </w:t>
      </w:r>
      <w:r>
        <w:rPr>
          <w:rtl w:val="true"/>
          <w:lang w:val="en-US"/>
        </w:rPr>
        <w:t>אך כבר פירש המאירי לפי שיטתו דאשמעינן בזה שאין הטעמים השונים מבטלים זה את זה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הגם דבעינן טעם מרור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וכן פירש הר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ן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שעל כן לא תנן הכי גבי מיני דגן במצה</w:t>
      </w:r>
      <w:r>
        <w:rPr>
          <w:rtl w:val="true"/>
          <w:lang w:val="en-US"/>
        </w:rPr>
        <w:t>]</w:t>
      </w:r>
      <w:r>
        <w:rPr>
          <w:rStyle w:val="FootnoteCharacters"/>
          <w:rStyle w:val="FootnoteReference"/>
          <w:rtl w:val="true"/>
          <w:lang w:val="en-US"/>
        </w:rPr>
        <w:footnoteReference w:id="13"/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נמצא אם כן שעיקר חידוש המשנה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מצטרפין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היינו לומר שאין מבטלים זה את זה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לעולם 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דלא בעינן כזית ואעפי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סלקא דעתין דהואיל וריבה מינים גרע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קמ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דמצטרפין להדדי להחשב דבר מר הגם שטעמיהם חלוקים</w:t>
      </w:r>
      <w:r>
        <w:rPr>
          <w:rtl w:val="true"/>
          <w:lang w:val="en-US"/>
        </w:rPr>
        <w:t>. [</w:t>
      </w:r>
      <w:r>
        <w:rPr>
          <w:rtl w:val="true"/>
          <w:lang w:val="en-US"/>
        </w:rPr>
        <w:t>וי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כיון דמדרבנן מיהת בעינן כזית כנ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לכך נקט לשנא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מצטרפין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שהוא מכוון לפי האמת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עיקר החידוש כלפי דינא דאוריתא הוא בכך דאין הטעמים מבטלים זא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</w:t>
      </w:r>
      <w:r>
        <w:rPr>
          <w:rtl w:val="true"/>
          <w:lang w:val="en-US"/>
        </w:rPr>
        <w:t>].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jc w:val="center"/>
        <w:rPr>
          <w:lang w:val="en-US"/>
        </w:rPr>
      </w:pPr>
      <w:r>
        <w:rPr>
          <w:rtl w:val="true"/>
          <w:lang w:val="en-US"/>
        </w:rPr>
        <w:t>*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4"/>
        <w:rPr/>
      </w:pPr>
      <w:r>
        <w:rPr>
          <w:rtl w:val="true"/>
        </w:rPr>
        <w:t>הצרכת כזית במרור ד</w:t>
      </w:r>
      <w:r>
        <w:rPr>
          <w:rtl w:val="true"/>
        </w:rPr>
        <w:t>'</w:t>
      </w:r>
      <w:r>
        <w:rPr>
          <w:rtl w:val="true"/>
        </w:rPr>
        <w:t>כורך</w:t>
      </w:r>
      <w:r>
        <w:rPr>
          <w:rtl w:val="true"/>
        </w:rPr>
        <w:t>'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עתה ניהדר לעיקר דין שיעור המרור ב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כורך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 xml:space="preserve">הנה אמרינן בגמרא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קטו</w:t>
      </w:r>
      <w:r>
        <w:rPr>
          <w:rtl w:val="true"/>
          <w:lang w:val="en-US"/>
        </w:rPr>
        <w:t xml:space="preserve">.) </w:t>
      </w:r>
      <w:r>
        <w:rPr>
          <w:rtl w:val="true"/>
          <w:lang w:val="en-US"/>
        </w:rPr>
        <w:t>השתא דלא איתמר הלכתא לא כהלל ולא כרבנן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מברך על אכילת מצה ואכיל והדר מברך על אכילת מרור ואכיל והדר אכיל מצה וחסא בהדי הדדי בלא ברכה זכר למקדש כהלל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והקשה 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שם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כיון שלא הוכרעה הלכה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כיצד יוצאים להלל בברכה על אכילת המרור הקודמת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והלא לשיטתו אין מצות מרור מתקיימת אלא בכריכה והרי אז לא בירך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ועוד הקשה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הלא עתה שאין 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כיצד מתקיימת מצות כריכה במצה ומרור לבד </w:t>
      </w:r>
      <w:r>
        <w:rPr>
          <w:szCs w:val="24"/>
          <w:rtl w:val="true"/>
          <w:lang w:val="en-US"/>
        </w:rPr>
        <w:t>(</w:t>
      </w:r>
      <w:r>
        <w:rPr>
          <w:szCs w:val="24"/>
          <w:rtl w:val="true"/>
          <w:lang w:val="en-US"/>
        </w:rPr>
        <w:t xml:space="preserve">ותליא בדברי הראשונים האם היה כורך גם הפסח עם מצה ומרור או מצה ומרור בלבד </w:t>
      </w:r>
      <w:r>
        <w:rPr>
          <w:szCs w:val="24"/>
          <w:rtl w:val="true"/>
          <w:lang w:val="en-US"/>
        </w:rPr>
        <w:t xml:space="preserve">- </w:t>
      </w:r>
      <w:r>
        <w:rPr>
          <w:szCs w:val="24"/>
          <w:rtl w:val="true"/>
          <w:lang w:val="en-US"/>
        </w:rPr>
        <w:t>ערמב</w:t>
      </w:r>
      <w:r>
        <w:rPr>
          <w:szCs w:val="24"/>
          <w:rtl w:val="true"/>
          <w:lang w:val="en-US"/>
        </w:rPr>
        <w:t>"</w:t>
      </w:r>
      <w:r>
        <w:rPr>
          <w:szCs w:val="24"/>
          <w:rtl w:val="true"/>
          <w:lang w:val="en-US"/>
        </w:rPr>
        <w:t>ם חמץ ומצה ח</w:t>
      </w:r>
      <w:r>
        <w:rPr>
          <w:szCs w:val="24"/>
          <w:rtl w:val="true"/>
          <w:lang w:val="en-US"/>
        </w:rPr>
        <w:t>,</w:t>
      </w:r>
      <w:r>
        <w:rPr>
          <w:szCs w:val="24"/>
          <w:rtl w:val="true"/>
          <w:lang w:val="en-US"/>
        </w:rPr>
        <w:t>ו רשב</w:t>
      </w:r>
      <w:r>
        <w:rPr>
          <w:szCs w:val="24"/>
          <w:rtl w:val="true"/>
          <w:lang w:val="en-US"/>
        </w:rPr>
        <w:t>"</w:t>
      </w:r>
      <w:r>
        <w:rPr>
          <w:szCs w:val="24"/>
          <w:rtl w:val="true"/>
          <w:lang w:val="en-US"/>
        </w:rPr>
        <w:t>ם קיט</w:t>
      </w:r>
      <w:r>
        <w:rPr>
          <w:szCs w:val="24"/>
          <w:rtl w:val="true"/>
          <w:lang w:val="en-US"/>
        </w:rPr>
        <w:t xml:space="preserve">: </w:t>
      </w:r>
      <w:r>
        <w:rPr>
          <w:szCs w:val="24"/>
          <w:rtl w:val="true"/>
          <w:lang w:val="en-US"/>
        </w:rPr>
        <w:t>תוס</w:t>
      </w:r>
      <w:r>
        <w:rPr>
          <w:szCs w:val="24"/>
          <w:rtl w:val="true"/>
          <w:lang w:val="en-US"/>
        </w:rPr>
        <w:t xml:space="preserve">' </w:t>
      </w:r>
      <w:r>
        <w:rPr>
          <w:szCs w:val="24"/>
          <w:rtl w:val="true"/>
          <w:lang w:val="en-US"/>
        </w:rPr>
        <w:t>קכ</w:t>
      </w:r>
      <w:r>
        <w:rPr>
          <w:szCs w:val="24"/>
          <w:rtl w:val="true"/>
          <w:lang w:val="en-US"/>
        </w:rPr>
        <w:t xml:space="preserve">. </w:t>
      </w:r>
      <w:r>
        <w:rPr>
          <w:szCs w:val="24"/>
          <w:rtl w:val="true"/>
          <w:lang w:val="en-US"/>
        </w:rPr>
        <w:t>ט</w:t>
      </w:r>
      <w:r>
        <w:rPr>
          <w:szCs w:val="24"/>
          <w:rtl w:val="true"/>
          <w:lang w:val="en-US"/>
        </w:rPr>
        <w:t>"</w:t>
      </w:r>
      <w:r>
        <w:rPr>
          <w:szCs w:val="24"/>
          <w:rtl w:val="true"/>
          <w:lang w:val="en-US"/>
        </w:rPr>
        <w:t>ז וח</w:t>
      </w:r>
      <w:r>
        <w:rPr>
          <w:szCs w:val="24"/>
          <w:rtl w:val="true"/>
          <w:lang w:val="en-US"/>
        </w:rPr>
        <w:t>"</w:t>
      </w:r>
      <w:r>
        <w:rPr>
          <w:szCs w:val="24"/>
          <w:rtl w:val="true"/>
          <w:lang w:val="en-US"/>
        </w:rPr>
        <w:t>י</w:t>
      </w:r>
      <w:r>
        <w:rPr>
          <w:szCs w:val="24"/>
          <w:rtl w:val="true"/>
          <w:lang w:val="en-US"/>
        </w:rPr>
        <w:t>).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ופירש 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שאף לדעת הלל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בזמן הזה מתקיימת מצות מרור דרבנן בלא כריכה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אלא דעבדינן זכר למקדש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גם לשיטת הלל יש לברך בזמן הזה על מצות המרור הבאה לבדה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ודייק כן 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מלשונות בה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ג והרי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ף והרמב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והביא שכן הוא להדיא לשון הערוך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המובא בחק יעקב</w:t>
      </w:r>
      <w:r>
        <w:rPr>
          <w:rtl w:val="true"/>
          <w:lang w:val="en-US"/>
        </w:rPr>
        <w:t xml:space="preserve">). </w:t>
      </w:r>
      <w:r>
        <w:rPr>
          <w:rtl w:val="true"/>
          <w:lang w:val="en-US"/>
        </w:rPr>
        <w:t>אלא שכתב שבבהגר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מפורש לא כן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שכתב דברכת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אכילת מרור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קאי להלל על הכורך שעושה אחר כך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ובזה פירש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מה שכתב השו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ע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תעה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שאין להפסיק בשיחה עד לאחר אכילת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כורך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כיון דלהלל המצוה מתקיימת רק בכריכה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והשתא לענין הנידון אי בעינן כזית בכזית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 xml:space="preserve">אם באנו לחוש לשיטת הראשונים דמרור בעי כזית מדאוריתא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כדעת היראים והגהות מיימוניות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נ ברש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ובמרדכי והר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 הבבלי</w:t>
      </w:r>
      <w:r>
        <w:rPr>
          <w:rtl w:val="true"/>
          <w:lang w:val="en-US"/>
        </w:rPr>
        <w:t xml:space="preserve">), </w:t>
      </w:r>
      <w:r>
        <w:rPr>
          <w:rtl w:val="true"/>
          <w:lang w:val="en-US"/>
        </w:rPr>
        <w:t>ודאי גם בכורך בעינן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בין אם עיקר מצות מרור מתקיימת בכורך בין אם הוא בא רק כזכר לזמן הבית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ואולם להרא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שאין צריך כזית בעיקר דין דאוריתא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כהבנת האחרונים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 xml:space="preserve">], </w:t>
      </w:r>
      <w:r>
        <w:rPr>
          <w:rtl w:val="true"/>
          <w:lang w:val="en-US"/>
        </w:rPr>
        <w:t>אזי תליא בנידון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 xml:space="preserve">אם עשיית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כורך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עתה אינו אלא זכר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כהבנת 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בראשונים</w:t>
      </w:r>
      <w:r>
        <w:rPr>
          <w:rStyle w:val="FootnoteCharacters"/>
          <w:rStyle w:val="FootnoteReference"/>
          <w:rtl w:val="true"/>
          <w:lang w:val="en-US"/>
        </w:rPr>
        <w:footnoteReference w:id="14"/>
      </w:r>
      <w:r>
        <w:rPr>
          <w:rtl w:val="true"/>
          <w:lang w:val="en-US"/>
        </w:rPr>
        <w:t xml:space="preserve">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אין צריך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שהרי זהו זכר למצות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מצות ומרורים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שהמרור אינו בא כמצות אכילה עצמית אלא כטפילה לפסח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ובזה הרי לא בעינן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אכילה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במרור</w:t>
      </w:r>
      <w:r>
        <w:rPr>
          <w:rStyle w:val="FootnoteCharacters"/>
          <w:rStyle w:val="FootnoteReference"/>
          <w:rtl w:val="true"/>
          <w:lang w:val="en-US"/>
        </w:rPr>
        <w:footnoteReference w:id="15"/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ואולם כפי המבואר בהגר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וכפשט דברי השו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שבכורך מתקיימת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 xml:space="preserve">אליבא דהלל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מצות מרור דרבנן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בעינן כזית כמו שנתבאר לעיל בדעת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דמדרבנן מיהת בעינן כזית במצות מרור כמו שנתבאר לעיל בדעת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Style w:val="FootnoteCharacters"/>
          <w:rStyle w:val="FootnoteReference"/>
          <w:rtl w:val="true"/>
          <w:lang w:val="en-US"/>
        </w:rPr>
        <w:footnoteReference w:id="16"/>
      </w:r>
      <w:r>
        <w:rPr>
          <w:rtl w:val="true"/>
          <w:lang w:val="en-US"/>
        </w:rPr>
        <w:t>.</w:t>
      </w:r>
      <w:r>
        <w:br w:type="page"/>
      </w:r>
    </w:p>
    <w:p>
      <w:pPr>
        <w:pStyle w:val="Style13"/>
        <w:jc w:val="center"/>
        <w:rPr>
          <w:lang w:val="en-US"/>
        </w:rPr>
      </w:pPr>
      <w:r>
        <w:rPr>
          <w:rtl w:val="true"/>
          <w:lang w:val="en-US"/>
        </w:rPr>
        <w:t>עיקרי דברים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מצות מרור </w:t>
      </w:r>
      <w:r>
        <w:rPr>
          <w:spacing w:val="20"/>
          <w:rtl w:val="true"/>
          <w:lang w:val="en-US"/>
        </w:rPr>
        <w:t>דאוריתא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נראה שנחלקו בה שיטות הראשונים בגדרה</w:t>
      </w:r>
      <w:r>
        <w:rPr>
          <w:rtl w:val="true"/>
          <w:lang w:val="en-US"/>
        </w:rPr>
        <w:t>; -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יש סוברים שהיא מצות אכילה בפני עצמה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בזמן שהפסח קרב</w:t>
      </w:r>
      <w:r>
        <w:rPr>
          <w:rtl w:val="true"/>
          <w:lang w:val="en-US"/>
        </w:rPr>
        <w:t xml:space="preserve">], </w:t>
      </w:r>
      <w:r>
        <w:rPr>
          <w:rtl w:val="true"/>
          <w:lang w:val="en-US"/>
        </w:rPr>
        <w:t>אף למי שאינו אוכל פסח כגון טמא ומי שבדרך רחוקה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כן מבואר מדברי 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בשני מקומות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וכן דעת הר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דניאל הבבלי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ולשיטה זו מצות אכילתו בכזית ככל אכילות שבתורה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וכן נקטו בעל היראים והגהות מיימוניות וכ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במרדכי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ויש סוברים שאכילת המרור אינה מצוה לעצמה אלא דין הוא מדיני קרבן הפסח להאכל על המרור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ומי שאינו עושה פסח אינו חייב במרור מדאוריתא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כן היא שיטת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ולפי זה יש לומר דמדאוריתא אין צריך כזית באכילתו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כן נראה בשיטת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אמנם מדרבנן יש חיוב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אכילה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עצמאי של מרור לכל הדעות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וצריך כזית לכו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וכפי הבנת האחרונים בדעת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</w:t>
      </w:r>
      <w:r>
        <w:rPr>
          <w:rtl w:val="true"/>
          <w:lang w:val="en-US"/>
        </w:rPr>
        <w:t>. (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>-</w:t>
      </w:r>
      <w:r>
        <w:rPr>
          <w:rtl w:val="true"/>
          <w:lang w:val="en-US"/>
        </w:rPr>
        <w:t>ד</w:t>
      </w:r>
      <w:r>
        <w:rPr>
          <w:rtl w:val="true"/>
          <w:lang w:val="en-US"/>
        </w:rPr>
        <w:t>)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ב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במצות אכילת מצה בליל ט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ו בניסן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מבואר ברמב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ששני דינים נאמרו בה</w:t>
      </w:r>
      <w:r>
        <w:rPr>
          <w:rtl w:val="true"/>
          <w:lang w:val="en-US"/>
        </w:rPr>
        <w:t xml:space="preserve">; </w:t>
      </w:r>
      <w:r>
        <w:rPr>
          <w:rtl w:val="true"/>
          <w:lang w:val="en-US"/>
        </w:rPr>
        <w:t xml:space="preserve">מצות אכילה עצמית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המצריך כזית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ומצות אכילה בתורת נטפל לפסח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וכמו שכתב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ובפסח שני אין במצה אלא דין טפלות לפסח ולא מצות אכילה לעצמה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ומקור שני הדינים הללו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כפי הנראה ברמב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ן וכפירוש האחרונים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 xml:space="preserve">בשני המקראות בפרשיות בא ובהעלותך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ואכלו את הבשר וגו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ומצות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על מררים יאכלהו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 יאכלהו</w:t>
      </w:r>
      <w:r>
        <w:rPr>
          <w:rtl w:val="true"/>
          <w:lang w:val="en-US"/>
        </w:rPr>
        <w:t>'. [</w:t>
      </w:r>
      <w:r>
        <w:rPr>
          <w:rtl w:val="true"/>
          <w:lang w:val="en-US"/>
        </w:rPr>
        <w:t>ומלבד זאת יש קרא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בערב תאכלו מצות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ללמד על חובת מצה בזמן דליכא פסח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למאי דקיי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כרבא דמצה בזה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דאוריתא</w:t>
      </w:r>
      <w:r>
        <w:rPr>
          <w:rtl w:val="true"/>
          <w:lang w:val="en-US"/>
        </w:rPr>
        <w:t>]. (</w:t>
      </w:r>
      <w:r>
        <w:rPr>
          <w:rtl w:val="true"/>
          <w:lang w:val="en-US"/>
        </w:rPr>
        <w:t>ב</w:t>
      </w:r>
      <w:r>
        <w:rPr>
          <w:rtl w:val="true"/>
          <w:lang w:val="en-US"/>
        </w:rPr>
        <w:t>)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נחלקו הפוסקים בגדר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כורך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שאנו עושים בזה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האם הוא עיקר מצות מרור דרבנן אליבא דהלל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בשו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 ובהגר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א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שברכת המרור מתיחסת על הכורך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להלל</w:t>
      </w:r>
      <w:r>
        <w:rPr>
          <w:rtl w:val="true"/>
          <w:lang w:val="en-US"/>
        </w:rPr>
        <w:t xml:space="preserve">), </w:t>
      </w:r>
      <w:r>
        <w:rPr>
          <w:rtl w:val="true"/>
          <w:lang w:val="en-US"/>
        </w:rPr>
        <w:t>או שמא עיקר מצות מרור דרבנן יוצאים במרור לבדו אף להלל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רק תקנו לעשות זכר למקדש כהלל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כן הוכיח 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מכמה ראשונים</w:t>
      </w:r>
      <w:r>
        <w:rPr>
          <w:rtl w:val="true"/>
          <w:lang w:val="en-US"/>
        </w:rPr>
        <w:t>).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לענין הצרכת כזית מרור שבכורך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הרי שלדעת הראשונים שמרור דאוריתא מצוה לעצמה וצריך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כמו כן צריך כזית גם במרור שתקנו בזה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בכורך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אם מצד מצות מרור דרבנן אם משום עשיית זכר למקדש</w:t>
      </w:r>
      <w:r>
        <w:rPr>
          <w:rtl w:val="true"/>
          <w:lang w:val="en-US"/>
        </w:rPr>
        <w:t xml:space="preserve">], </w:t>
      </w:r>
      <w:r>
        <w:rPr>
          <w:rtl w:val="true"/>
          <w:lang w:val="en-US"/>
        </w:rPr>
        <w:t>אבל לדעת הראשונים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שמרור מדאוריתא אינו אלא נטפל לפסח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אזי לדעה שהכורך הוא עיקר מצות מרור</w:t>
      </w:r>
      <w:r>
        <w:rPr>
          <w:rtl w:val="true"/>
          <w:lang w:val="en-US"/>
        </w:rPr>
        <w:t>-</w:t>
      </w:r>
      <w:r>
        <w:rPr>
          <w:rtl w:val="true"/>
          <w:lang w:val="en-US"/>
        </w:rPr>
        <w:t xml:space="preserve">דרבנן להלל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צריך כזית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אבל לפי הדעה שהיא תקנה מיוחדת זכר למקדש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אין צריך כזית</w:t>
      </w:r>
      <w:r>
        <w:rPr>
          <w:rtl w:val="true"/>
          <w:lang w:val="en-US"/>
        </w:rPr>
        <w:t>. (</w:t>
      </w:r>
      <w:r>
        <w:rPr>
          <w:rtl w:val="true"/>
          <w:lang w:val="en-US"/>
        </w:rPr>
        <w:t>ו</w:t>
      </w:r>
      <w:r>
        <w:rPr>
          <w:rtl w:val="true"/>
          <w:lang w:val="en-US"/>
        </w:rPr>
        <w:t>)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ד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נחלקו הראשונים האם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מרור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דתנן במשנה בין הירקות שאדם יוצא בהן ידי חובתו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היינו עשב מסויים ששמו כן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או זהו כינוי כללי לכל ירק מר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וכן פסק הרמ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ולדעה זו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הא דתנן במיני הירקות שמצטרפין זה עם זה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עיקר החידוש בזה לומר שאין טעם אחד מבטל טעם חברו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אין כאן ענין דין צירוף של מינים מסוימים</w:t>
      </w:r>
      <w:r>
        <w:rPr>
          <w:rtl w:val="true"/>
          <w:lang w:val="en-US"/>
        </w:rPr>
        <w:t>. (</w:t>
      </w:r>
      <w:r>
        <w:rPr>
          <w:rtl w:val="true"/>
          <w:lang w:val="en-US"/>
        </w:rPr>
        <w:t>ה</w:t>
      </w:r>
      <w:r>
        <w:rPr>
          <w:rtl w:val="true"/>
          <w:lang w:val="en-US"/>
        </w:rPr>
        <w:t>)</w:t>
      </w:r>
    </w:p>
    <w:sectPr>
      <w:footerReference w:type="default" r:id="rId2"/>
      <w:footnotePr>
        <w:numFmt w:val="upperRoman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61925" cy="22860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2286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13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75pt;height:18pt;mso-wrap-distance-left:0pt;mso-wrap-distance-right:0pt;mso-wrap-distance-top:0pt;mso-wrap-distance-bottom:0pt;margin-top:0.05pt;mso-position-vertical-relative:text;margin-left:201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13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הערת הרא</w:t>
      </w:r>
      <w:r>
        <w:rPr>
          <w:rtl w:val="true"/>
        </w:rPr>
        <w:t>"</w:t>
      </w:r>
      <w:r>
        <w:rPr>
          <w:rtl w:val="true"/>
        </w:rPr>
        <w:t>ז שליט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: </w:t>
      </w:r>
      <w:r>
        <w:rPr>
          <w:rtl w:val="true"/>
        </w:rPr>
        <w:t>יש בזה שני נוסחאות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 xml:space="preserve">] </w:t>
      </w:r>
      <w:r>
        <w:rPr>
          <w:rtl w:val="true"/>
        </w:rPr>
        <w:t>השיעור כזית הוא מדיני המצוה דרבנן של מרור</w:t>
      </w:r>
      <w:r>
        <w:rPr>
          <w:rtl w:val="true"/>
        </w:rPr>
        <w:t xml:space="preserve">, </w:t>
      </w:r>
      <w:r>
        <w:rPr>
          <w:rtl w:val="true"/>
        </w:rPr>
        <w:t>אבל בדאורייתא של מרור הבא עם הפסח</w:t>
      </w:r>
      <w:r>
        <w:rPr>
          <w:rtl w:val="true"/>
        </w:rPr>
        <w:t xml:space="preserve">, </w:t>
      </w:r>
      <w:r>
        <w:rPr>
          <w:rtl w:val="true"/>
        </w:rPr>
        <w:t>ליכא דין כזית אף לא מדרבנן</w:t>
      </w:r>
      <w:r>
        <w:rPr>
          <w:rtl w:val="true"/>
        </w:rPr>
        <w:t xml:space="preserve">. </w:t>
      </w:r>
      <w:r>
        <w:rPr>
          <w:rtl w:val="true"/>
        </w:rPr>
        <w:t>ולפי נוסח זה מש</w:t>
      </w:r>
      <w:r>
        <w:rPr>
          <w:rtl w:val="true"/>
        </w:rPr>
        <w:t>"</w:t>
      </w:r>
      <w:r>
        <w:rPr>
          <w:rtl w:val="true"/>
        </w:rPr>
        <w:t>כ הרא</w:t>
      </w:r>
      <w:r>
        <w:rPr>
          <w:rtl w:val="true"/>
        </w:rPr>
        <w:t>"</w:t>
      </w:r>
      <w:r>
        <w:rPr>
          <w:rtl w:val="true"/>
        </w:rPr>
        <w:t>ש מחמת הברכה אינו אלא סימנא בעלמא</w:t>
      </w:r>
      <w:r>
        <w:rPr>
          <w:rtl w:val="true"/>
        </w:rPr>
        <w:t xml:space="preserve">, </w:t>
      </w:r>
      <w:r>
        <w:rPr>
          <w:rtl w:val="true"/>
        </w:rPr>
        <w:t>דמלשון הברכה אנו רואים מה גדרי האכילה במצווה דרבנן</w:t>
      </w:r>
      <w:r>
        <w:rPr>
          <w:rtl w:val="true"/>
        </w:rPr>
        <w:t xml:space="preserve">. </w:t>
      </w:r>
      <w:r>
        <w:rPr>
          <w:rtl w:val="true"/>
        </w:rPr>
        <w:t>אלא דלפי נוסח זה יל</w:t>
      </w:r>
      <w:r>
        <w:rPr>
          <w:rtl w:val="true"/>
        </w:rPr>
        <w:t>"</w:t>
      </w:r>
      <w:r>
        <w:rPr>
          <w:rtl w:val="true"/>
        </w:rPr>
        <w:t xml:space="preserve">ע היאך ברכו בזמן הבית על אכילת מרור בפחות מכזית </w:t>
      </w:r>
      <w:r>
        <w:rPr>
          <w:rtl w:val="true"/>
        </w:rPr>
        <w:t>(</w:t>
      </w:r>
      <w:r>
        <w:rPr>
          <w:rtl w:val="true"/>
        </w:rPr>
        <w:t>וערמב</w:t>
      </w:r>
      <w:r>
        <w:rPr>
          <w:rtl w:val="true"/>
        </w:rPr>
        <w:t>"</w:t>
      </w:r>
      <w:r>
        <w:rPr>
          <w:rtl w:val="true"/>
        </w:rPr>
        <w:t>ם חו</w:t>
      </w:r>
      <w:r>
        <w:rPr>
          <w:rtl w:val="true"/>
        </w:rPr>
        <w:t>"</w:t>
      </w:r>
      <w:r>
        <w:rPr>
          <w:rtl w:val="true"/>
        </w:rPr>
        <w:t>מ פ</w:t>
      </w:r>
      <w:r>
        <w:rPr>
          <w:rtl w:val="true"/>
        </w:rPr>
        <w:t>"</w:t>
      </w:r>
      <w:r>
        <w:rPr>
          <w:rtl w:val="true"/>
        </w:rPr>
        <w:t>ח ה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), </w:t>
      </w:r>
      <w:r>
        <w:rPr>
          <w:rtl w:val="true"/>
        </w:rPr>
        <w:t>והיינו דמה שייכא ה</w:t>
      </w:r>
      <w:r>
        <w:rPr>
          <w:rtl w:val="true"/>
        </w:rPr>
        <w:t>'</w:t>
      </w:r>
      <w:r>
        <w:rPr>
          <w:rtl w:val="true"/>
        </w:rPr>
        <w:t>ברכה</w:t>
      </w:r>
      <w:r>
        <w:rPr>
          <w:rtl w:val="true"/>
        </w:rPr>
        <w:t xml:space="preserve">' </w:t>
      </w:r>
      <w:r>
        <w:rPr>
          <w:rtl w:val="true"/>
        </w:rPr>
        <w:t xml:space="preserve">דרבנן </w:t>
      </w:r>
      <w:r>
        <w:rPr>
          <w:rtl w:val="true"/>
        </w:rPr>
        <w:t>[</w:t>
      </w:r>
      <w:r>
        <w:rPr>
          <w:rtl w:val="true"/>
        </w:rPr>
        <w:t>מצד ברכת המצוות</w:t>
      </w:r>
      <w:r>
        <w:rPr>
          <w:rtl w:val="true"/>
        </w:rPr>
        <w:t xml:space="preserve">] </w:t>
      </w:r>
      <w:r>
        <w:rPr>
          <w:rtl w:val="true"/>
        </w:rPr>
        <w:t>ל</w:t>
      </w:r>
      <w:r>
        <w:rPr>
          <w:rtl w:val="true"/>
        </w:rPr>
        <w:t>'</w:t>
      </w:r>
      <w:r>
        <w:rPr>
          <w:rtl w:val="true"/>
        </w:rPr>
        <w:t>מצווה</w:t>
      </w:r>
      <w:r>
        <w:rPr>
          <w:rtl w:val="true"/>
        </w:rPr>
        <w:t xml:space="preserve">' </w:t>
      </w:r>
      <w:r>
        <w:rPr>
          <w:rtl w:val="true"/>
        </w:rPr>
        <w:t>דרבנן של מרור</w:t>
      </w:r>
      <w:r>
        <w:rPr>
          <w:rtl w:val="true"/>
        </w:rPr>
        <w:t xml:space="preserve">, </w:t>
      </w:r>
      <w:r>
        <w:rPr>
          <w:rtl w:val="true"/>
        </w:rPr>
        <w:t>הרי שני דינים שונים נינהו אף דזה דרבנן וזה דרבנן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] </w:t>
      </w:r>
      <w:r>
        <w:rPr>
          <w:rtl w:val="true"/>
        </w:rPr>
        <w:t>חז</w:t>
      </w:r>
      <w:r>
        <w:rPr>
          <w:rtl w:val="true"/>
        </w:rPr>
        <w:t>"</w:t>
      </w:r>
      <w:r>
        <w:rPr>
          <w:rtl w:val="true"/>
        </w:rPr>
        <w:t>ל רצו שמטבע הברכה תהיה שוה</w:t>
      </w:r>
      <w:r>
        <w:rPr>
          <w:rtl w:val="true"/>
        </w:rPr>
        <w:t xml:space="preserve">, </w:t>
      </w:r>
      <w:r>
        <w:rPr>
          <w:rtl w:val="true"/>
        </w:rPr>
        <w:t>לכך תיקנו שיעור כזית במרור בין בדאורייתא בין בדרבנן</w:t>
      </w:r>
      <w:r>
        <w:rPr>
          <w:rtl w:val="true"/>
        </w:rPr>
        <w:t xml:space="preserve">, </w:t>
      </w:r>
      <w:r>
        <w:rPr>
          <w:rtl w:val="true"/>
        </w:rPr>
        <w:t>ובלא זה לא יצא ידי</w:t>
      </w:r>
      <w:r>
        <w:rPr>
          <w:rtl w:val="true"/>
        </w:rPr>
        <w:t>"</w:t>
      </w:r>
      <w:r>
        <w:rPr>
          <w:rtl w:val="true"/>
        </w:rPr>
        <w:t>ח בעיקר המצוה</w:t>
      </w:r>
      <w:r>
        <w:rPr>
          <w:rtl w:val="true"/>
        </w:rPr>
        <w:t xml:space="preserve">, </w:t>
      </w:r>
      <w:r>
        <w:rPr>
          <w:rtl w:val="true"/>
        </w:rPr>
        <w:t>דאף דתחילת הדברים מצד הברכה</w:t>
      </w:r>
      <w:r>
        <w:rPr>
          <w:rtl w:val="true"/>
        </w:rPr>
        <w:t xml:space="preserve">, </w:t>
      </w:r>
      <w:r>
        <w:rPr>
          <w:rtl w:val="true"/>
        </w:rPr>
        <w:t xml:space="preserve">אכן כדי שלא יהא דובר שקרים בברכה לומר </w:t>
      </w:r>
      <w:r>
        <w:rPr>
          <w:rtl w:val="true"/>
        </w:rPr>
        <w:t>"</w:t>
      </w:r>
      <w:r>
        <w:rPr>
          <w:rtl w:val="true"/>
        </w:rPr>
        <w:t>וציוונו על אכילה</w:t>
      </w:r>
      <w:r>
        <w:rPr>
          <w:rtl w:val="true"/>
        </w:rPr>
        <w:t xml:space="preserve">", </w:t>
      </w:r>
      <w:r>
        <w:rPr>
          <w:rtl w:val="true"/>
        </w:rPr>
        <w:t>שוב חייבוהו בכזית גם בדאורייתא</w:t>
      </w:r>
      <w:r>
        <w:rPr>
          <w:rtl w:val="true"/>
        </w:rPr>
        <w:t xml:space="preserve">. </w:t>
      </w:r>
      <w:r>
        <w:rPr>
          <w:rtl w:val="true"/>
        </w:rPr>
        <w:t>ומהלך זה יותר משמע בלשון הרא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דנוסח הברכה היא כל הסיבה לתקנה</w:t>
      </w:r>
      <w:r>
        <w:rPr>
          <w:rtl w:val="true"/>
        </w:rPr>
        <w:t xml:space="preserve">, </w:t>
      </w:r>
      <w:r>
        <w:rPr>
          <w:rtl w:val="true"/>
        </w:rPr>
        <w:t>וברכת המצוות שייכת גם במרור דאורייתא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  <w:t>והנוסח השני מפורש בדברי הכתב סופר</w:t>
      </w:r>
      <w:r>
        <w:rPr>
          <w:rtl w:val="true"/>
        </w:rPr>
        <w:t xml:space="preserve">, </w:t>
      </w:r>
      <w:r>
        <w:rPr>
          <w:rtl w:val="true"/>
        </w:rPr>
        <w:t>וז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, "</w:t>
      </w:r>
      <w:r>
        <w:rPr>
          <w:rtl w:val="true"/>
        </w:rPr>
        <w:t>ועל זה כ</w:t>
      </w:r>
      <w:r>
        <w:rPr>
          <w:rtl w:val="true"/>
        </w:rPr>
        <w:t xml:space="preserve">' </w:t>
      </w:r>
      <w:r>
        <w:rPr>
          <w:rtl w:val="true"/>
        </w:rPr>
        <w:t>הרא</w:t>
      </w:r>
      <w:r>
        <w:rPr>
          <w:rtl w:val="true"/>
        </w:rPr>
        <w:t>"</w:t>
      </w:r>
      <w:r>
        <w:rPr>
          <w:rtl w:val="true"/>
        </w:rPr>
        <w:t>ש דיש לחלק הא דגזרו אומר דבעי למיכל כזית מרור דוקא ולא יצא בלא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הוא משום הברכה שלא רצו לשנות נוסח הברכה כבכל מצות שמברך על אכילה שהיא בכזית ושלא יהי</w:t>
      </w:r>
      <w:r>
        <w:rPr>
          <w:rtl w:val="true"/>
        </w:rPr>
        <w:t xml:space="preserve">' </w:t>
      </w:r>
      <w:r>
        <w:rPr>
          <w:rtl w:val="true"/>
        </w:rPr>
        <w:t>כדובר שקרים הם אמרו דלא יצא י</w:t>
      </w:r>
      <w:r>
        <w:rPr>
          <w:rtl w:val="true"/>
        </w:rPr>
        <w:t>"</w:t>
      </w:r>
      <w:r>
        <w:rPr>
          <w:rtl w:val="true"/>
        </w:rPr>
        <w:t xml:space="preserve">ח רק בכזית וכיון דמצווה ועומד מדבריהם לאכול כזית דוקא יוכל לברך וצונו </w:t>
      </w:r>
      <w:r>
        <w:rPr>
          <w:u w:val="single"/>
          <w:rtl w:val="true"/>
        </w:rPr>
        <w:t>בין בזמן שהוא דאוריית</w:t>
      </w:r>
      <w:r>
        <w:rPr>
          <w:u w:val="single"/>
          <w:rtl w:val="true"/>
        </w:rPr>
        <w:t xml:space="preserve">' </w:t>
      </w:r>
      <w:r>
        <w:rPr>
          <w:u w:val="single"/>
          <w:rtl w:val="true"/>
        </w:rPr>
        <w:t>או בזה</w:t>
      </w:r>
      <w:r>
        <w:rPr>
          <w:u w:val="single"/>
          <w:rtl w:val="true"/>
        </w:rPr>
        <w:t>"</w:t>
      </w:r>
      <w:r>
        <w:rPr>
          <w:u w:val="single"/>
          <w:rtl w:val="true"/>
        </w:rPr>
        <w:t>ז שכולו מדרבנן</w:t>
      </w:r>
      <w:r>
        <w:rPr>
          <w:rtl w:val="true"/>
        </w:rPr>
        <w:t xml:space="preserve"> וצונו על אכילת מרור שא</w:t>
      </w:r>
      <w:r>
        <w:rPr>
          <w:rtl w:val="true"/>
        </w:rPr>
        <w:t>"</w:t>
      </w:r>
      <w:r>
        <w:rPr>
          <w:rtl w:val="true"/>
        </w:rPr>
        <w:t>י מדבריהם</w:t>
      </w:r>
      <w:r>
        <w:rPr>
          <w:rtl w:val="true"/>
        </w:rPr>
        <w:t xml:space="preserve">", </w:t>
      </w:r>
      <w:r>
        <w:rPr>
          <w:rtl w:val="true"/>
        </w:rPr>
        <w:t>הרי דאינו גדר במצוה דרבנן</w:t>
      </w:r>
      <w:r>
        <w:rPr>
          <w:rtl w:val="true"/>
        </w:rPr>
        <w:t xml:space="preserve">, </w:t>
      </w:r>
      <w:r>
        <w:rPr>
          <w:rtl w:val="true"/>
        </w:rPr>
        <w:t>רק תקנה בפני עצמו מחמת הברכה וממילא דשייך גם בדאורייתא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  <w:t>ויש ב</w:t>
      </w:r>
      <w:r>
        <w:rPr>
          <w:rtl w:val="true"/>
        </w:rPr>
        <w:t xml:space="preserve">' </w:t>
      </w:r>
      <w:r>
        <w:rPr>
          <w:rtl w:val="true"/>
        </w:rPr>
        <w:t>נפ</w:t>
      </w:r>
      <w:r>
        <w:rPr>
          <w:rtl w:val="true"/>
        </w:rPr>
        <w:t>"</w:t>
      </w:r>
      <w:r>
        <w:rPr>
          <w:rtl w:val="true"/>
        </w:rPr>
        <w:t>מ בין הנך שני נוסחאות וכדיבואר בהערה שבסמוך ושבסוף השיעור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3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ולהנ</w:t>
      </w:r>
      <w:r>
        <w:rPr>
          <w:rtl w:val="true"/>
        </w:rPr>
        <w:t>"</w:t>
      </w:r>
      <w:r>
        <w:rPr>
          <w:rtl w:val="true"/>
        </w:rPr>
        <w:t>ל בנוסח השני אין ראיה מהמרדכי</w:t>
      </w:r>
      <w:r>
        <w:rPr>
          <w:rtl w:val="true"/>
        </w:rPr>
        <w:t xml:space="preserve">, </w:t>
      </w:r>
      <w:r>
        <w:rPr>
          <w:rtl w:val="true"/>
        </w:rPr>
        <w:t>די</w:t>
      </w:r>
      <w:r>
        <w:rPr>
          <w:rtl w:val="true"/>
        </w:rPr>
        <w:t>"</w:t>
      </w:r>
      <w:r>
        <w:rPr>
          <w:rtl w:val="true"/>
        </w:rPr>
        <w:t>ל דמדרבנן הוא דבעינן כזית</w:t>
      </w:r>
      <w:r>
        <w:rPr>
          <w:rtl w:val="true"/>
        </w:rPr>
        <w:t xml:space="preserve">, </w:t>
      </w:r>
      <w:r>
        <w:rPr>
          <w:rtl w:val="true"/>
        </w:rPr>
        <w:t xml:space="preserve">אף בזמן דאיכא פסח </w:t>
      </w:r>
      <w:r>
        <w:rPr>
          <w:rtl w:val="true"/>
        </w:rPr>
        <w:t>(</w:t>
      </w:r>
      <w:r>
        <w:rPr>
          <w:rtl w:val="true"/>
        </w:rPr>
        <w:t>הרא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).</w:t>
      </w:r>
    </w:p>
    <w:p>
      <w:pPr>
        <w:pStyle w:val="Style12"/>
        <w:rPr/>
      </w:pPr>
      <w:r>
        <w:rPr>
          <w:rtl w:val="true"/>
        </w:rPr>
      </w:r>
    </w:p>
  </w:footnote>
  <w:footnote w:id="4">
    <w:p>
      <w:pPr>
        <w:pStyle w:val="Style12"/>
        <w:rPr>
          <w:lang w:val="en-U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  <w:lang w:val="en-US"/>
        </w:rPr>
        <w:t>כאו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נראה דאין כאן מחלוקת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וגם דעת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דמדאוריתא ודאי בעינן אכילה במרור דומיא דמצה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כפשטות הסוגיות וכהוכחות השאג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ועוד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הלא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מצות ומררים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פירושו עם ובנוסף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והוא מושך את הפועַל עמו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כ פשטא דמלתא האכילה קאי גם עליהם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 xml:space="preserve">כמו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ויבואו האנשים על הנשים</w:t>
      </w:r>
      <w:r>
        <w:rPr>
          <w:rtl w:val="true"/>
          <w:lang w:val="en-US"/>
        </w:rPr>
        <w:t>' '</w:t>
      </w:r>
      <w:r>
        <w:rPr>
          <w:rtl w:val="true"/>
          <w:lang w:val="en-US"/>
        </w:rPr>
        <w:t>ואם תקח נשים על בנתי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וכד</w:t>
      </w:r>
      <w:r>
        <w:rPr>
          <w:rtl w:val="true"/>
          <w:lang w:val="en-US"/>
        </w:rPr>
        <w:t xml:space="preserve">'). </w:t>
      </w:r>
      <w:r>
        <w:rPr>
          <w:rtl w:val="true"/>
          <w:lang w:val="en-US"/>
        </w:rPr>
        <w:t>ועוד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היכן מצינו מהתורה דסגי בטעימה לענין טפילות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והכי נימא דבפסח שני דהמצה אינה באה בפנ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 אלא עם הפסח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לא יצטרכו בה כזית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 xml:space="preserve">רק בא לומר דלא נימא דהשתא דמדרבנן הוא סגי במעט כמו לענין מצות כרפס דרבנן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 xml:space="preserve">על זה מוכיח מדתקנו ברכת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על אכילת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מוכח דשאני מכרפס ובעי אכילה ככל מצוות אכילה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וזהו רק הוכחה לגדר התקנה ולא סיבה</w:t>
      </w:r>
      <w:r>
        <w:rPr>
          <w:rtl w:val="true"/>
          <w:lang w:val="en-US"/>
        </w:rPr>
        <w:t>. [</w:t>
      </w:r>
      <w:r>
        <w:rPr>
          <w:rtl w:val="true"/>
          <w:lang w:val="en-US"/>
        </w:rPr>
        <w:t>ומי שאין יכול לאכול כזית מרור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מדינא פטור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ורק משום זכר טעם מרירות כתבו הפוסקים שיטעם מעט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משנ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ב תעג סקמ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ג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וזה דלא כהאבנ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או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שפג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שהורה לברך אף על פחות מכזית</w:t>
      </w:r>
      <w:r>
        <w:rPr>
          <w:rtl w:val="true"/>
          <w:lang w:val="en-US"/>
        </w:rPr>
        <w:t>].</w:t>
      </w:r>
    </w:p>
    <w:p>
      <w:pPr>
        <w:pStyle w:val="Style12"/>
        <w:rPr>
          <w:lang w:val="en-US"/>
        </w:rPr>
      </w:pPr>
      <w:r>
        <w:rPr>
          <w:rtl w:val="true"/>
          <w:lang w:val="en-US"/>
        </w:rPr>
        <w:t>ונראה שגם התה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 סובר כן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ועיקר דבריו ללמוד דסגי בירק כברייתו למרור מברכהמ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דכתיב בה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אכילה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במרור דלא כתיב ביה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אכילה</w:t>
      </w:r>
      <w:r>
        <w:rPr>
          <w:rtl w:val="true"/>
          <w:lang w:val="en-US"/>
        </w:rPr>
        <w:t>' [</w:t>
      </w:r>
      <w:r>
        <w:rPr>
          <w:rtl w:val="true"/>
          <w:lang w:val="en-US"/>
        </w:rPr>
        <w:t>ואדרבה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גם מדבריו מוכח דבעינן כזית מדאוריתא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דאל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לימא בפשיטות ומה ברכהמ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דאוריתא סגי בבריה 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מרור דלא בעינן כזית אלא מדרבנן</w:t>
      </w:r>
      <w:r>
        <w:rPr>
          <w:rtl w:val="true"/>
          <w:lang w:val="en-US"/>
        </w:rPr>
        <w:t xml:space="preserve">]. </w:t>
      </w:r>
    </w:p>
    <w:p>
      <w:pPr>
        <w:pStyle w:val="Style12"/>
        <w:rPr/>
      </w:pPr>
      <w:r>
        <w:rPr>
          <w:rtl w:val="true"/>
        </w:rPr>
        <w:t>(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בהערה להלן דרך נוספת בהבנת הרא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). - </w:t>
      </w:r>
      <w:r>
        <w:rPr>
          <w:i/>
          <w:iCs/>
          <w:rtl w:val="true"/>
        </w:rPr>
        <w:t>לבדוק בתורא</w:t>
      </w:r>
      <w:r>
        <w:rPr>
          <w:i/>
          <w:iCs/>
          <w:rtl w:val="true"/>
        </w:rPr>
        <w:t>"</w:t>
      </w:r>
      <w:r>
        <w:rPr>
          <w:i/>
          <w:iCs/>
          <w:rtl w:val="true"/>
        </w:rPr>
        <w:t>ש החדש על פסחים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5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מרור של טבל וכד</w:t>
      </w:r>
      <w:r>
        <w:rPr>
          <w:rtl w:val="true"/>
        </w:rPr>
        <w:t xml:space="preserve">' </w:t>
      </w:r>
      <w:r>
        <w:rPr>
          <w:rtl w:val="true"/>
        </w:rPr>
        <w:t xml:space="preserve">אין יוצאים בו ידי חובתו </w:t>
      </w:r>
      <w:r>
        <w:rPr>
          <w:rtl w:val="true"/>
        </w:rPr>
        <w:t>(</w:t>
      </w:r>
      <w:r>
        <w:rPr>
          <w:rtl w:val="true"/>
        </w:rPr>
        <w:t>כדתנן לט</w:t>
      </w:r>
      <w:r>
        <w:rPr>
          <w:rtl w:val="true"/>
        </w:rPr>
        <w:t xml:space="preserve">.), </w:t>
      </w:r>
      <w:r>
        <w:rPr>
          <w:rtl w:val="true"/>
        </w:rPr>
        <w:t>ואף לשיטת הראשונים דאין בזה משום מצוה הבאה בעבירה אלא דבמצה ילפינן שכל שאסור משום דבר אחר אין יוצאים בה</w:t>
      </w:r>
      <w:r>
        <w:rPr>
          <w:rtl w:val="true"/>
        </w:rPr>
        <w:t xml:space="preserve">, </w:t>
      </w:r>
      <w:r>
        <w:rPr>
          <w:rtl w:val="true"/>
        </w:rPr>
        <w:t xml:space="preserve">וכן במרור </w:t>
      </w:r>
      <w:r>
        <w:rPr>
          <w:rtl w:val="true"/>
        </w:rPr>
        <w:t xml:space="preserve">- </w:t>
      </w:r>
      <w:r>
        <w:rPr>
          <w:rtl w:val="true"/>
        </w:rPr>
        <w:t xml:space="preserve">משום הקישא דמצה </w:t>
      </w:r>
      <w:r>
        <w:rPr>
          <w:rtl w:val="true"/>
        </w:rPr>
        <w:t>(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שיעורי הגרשז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).</w:t>
      </w:r>
    </w:p>
    <w:p>
      <w:pPr>
        <w:pStyle w:val="Style12"/>
        <w:rPr/>
      </w:pPr>
      <w:r>
        <w:rPr>
          <w:rtl w:val="true"/>
        </w:rPr>
      </w:r>
    </w:p>
  </w:footnote>
  <w:footnote w:id="6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לדרך הגר</w:t>
      </w:r>
      <w:r>
        <w:rPr>
          <w:rtl w:val="true"/>
        </w:rPr>
        <w:t>"</w:t>
      </w:r>
      <w:r>
        <w:rPr>
          <w:rtl w:val="true"/>
        </w:rPr>
        <w:t>ח בדעת הרא</w:t>
      </w:r>
      <w:r>
        <w:rPr>
          <w:rtl w:val="true"/>
        </w:rPr>
        <w:t>"</w:t>
      </w:r>
      <w:r>
        <w:rPr>
          <w:rtl w:val="true"/>
        </w:rPr>
        <w:t xml:space="preserve">ש יוצא דבפסח שני לא בעי כזית לא במצה ולא במרור </w:t>
      </w:r>
      <w:r>
        <w:rPr>
          <w:rtl w:val="true"/>
        </w:rPr>
        <w:t>(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ה באבנ</w:t>
      </w:r>
      <w:r>
        <w:rPr>
          <w:rtl w:val="true"/>
        </w:rPr>
        <w:t>"</w:t>
      </w:r>
      <w:r>
        <w:rPr>
          <w:rtl w:val="true"/>
        </w:rPr>
        <w:t>ז שפג</w:t>
      </w:r>
      <w:r>
        <w:rPr>
          <w:rtl w:val="true"/>
        </w:rPr>
        <w:t xml:space="preserve">). </w:t>
      </w:r>
      <w:r>
        <w:rPr>
          <w:rtl w:val="true"/>
        </w:rPr>
        <w:t>וזה מחודש</w:t>
      </w:r>
      <w:r>
        <w:rPr>
          <w:rtl w:val="true"/>
        </w:rPr>
        <w:t xml:space="preserve">. </w:t>
      </w:r>
      <w:r>
        <w:rPr>
          <w:rtl w:val="true"/>
        </w:rPr>
        <w:t>וכל כי האי הו</w:t>
      </w:r>
      <w:r>
        <w:rPr>
          <w:rtl w:val="true"/>
        </w:rPr>
        <w:t>"</w:t>
      </w:r>
      <w:r>
        <w:rPr>
          <w:rtl w:val="true"/>
        </w:rPr>
        <w:t>ל לאשמעינן במתני</w:t>
      </w:r>
      <w:r>
        <w:rPr>
          <w:rtl w:val="true"/>
        </w:rPr>
        <w:t xml:space="preserve">' </w:t>
      </w:r>
      <w:r>
        <w:rPr>
          <w:rtl w:val="true"/>
        </w:rPr>
        <w:t>בדברים שבין פסח ראשון לשני</w:t>
      </w:r>
      <w:r>
        <w:rPr>
          <w:rtl w:val="true"/>
        </w:rPr>
        <w:t>. [</w:t>
      </w:r>
      <w:r>
        <w:rPr>
          <w:rtl w:val="true"/>
        </w:rPr>
        <w:t>ואי</w:t>
      </w:r>
      <w:r>
        <w:rPr>
          <w:rtl w:val="true"/>
        </w:rPr>
        <w:t>"</w:t>
      </w:r>
      <w:r>
        <w:rPr>
          <w:rtl w:val="true"/>
        </w:rPr>
        <w:t>ל דגם בראשון מדין הפסח ל</w:t>
      </w:r>
      <w:r>
        <w:rPr>
          <w:rtl w:val="true"/>
        </w:rPr>
        <w:t>"</w:t>
      </w:r>
      <w:r>
        <w:rPr>
          <w:rtl w:val="true"/>
        </w:rPr>
        <w:t>ב כזית ורק מדין המצה שאינו קשור לפסח</w:t>
      </w:r>
      <w:r>
        <w:rPr>
          <w:rtl w:val="true"/>
        </w:rPr>
        <w:t xml:space="preserve">, </w:t>
      </w:r>
      <w:r>
        <w:rPr>
          <w:rtl w:val="true"/>
        </w:rPr>
        <w:t xml:space="preserve">להכי לא קתני </w:t>
      </w:r>
      <w:r>
        <w:rPr>
          <w:rtl w:val="true"/>
        </w:rPr>
        <w:t xml:space="preserve">- </w:t>
      </w:r>
      <w:r>
        <w:rPr>
          <w:rtl w:val="true"/>
        </w:rPr>
        <w:t>דהקתני אף בל יראה ובל ימצא שאינו שייך כלל לפסח</w:t>
      </w:r>
      <w:r>
        <w:rPr>
          <w:rtl w:val="true"/>
        </w:rPr>
        <w:t>].</w:t>
      </w:r>
    </w:p>
    <w:p>
      <w:pPr>
        <w:pStyle w:val="Style12"/>
        <w:rPr/>
      </w:pPr>
      <w:r>
        <w:rPr>
          <w:rtl w:val="true"/>
        </w:rPr>
        <w:t>ושמא יש לפרש דברי הרא</w:t>
      </w:r>
      <w:r>
        <w:rPr>
          <w:rtl w:val="true"/>
        </w:rPr>
        <w:t>"</w:t>
      </w:r>
      <w:r>
        <w:rPr>
          <w:rtl w:val="true"/>
        </w:rPr>
        <w:t>ש ע</w:t>
      </w:r>
      <w:r>
        <w:rPr>
          <w:rtl w:val="true"/>
        </w:rPr>
        <w:t>"</w:t>
      </w:r>
      <w:r>
        <w:rPr>
          <w:rtl w:val="true"/>
        </w:rPr>
        <w:t>ד הגר</w:t>
      </w:r>
      <w:r>
        <w:rPr>
          <w:rtl w:val="true"/>
        </w:rPr>
        <w:t>"</w:t>
      </w:r>
      <w:r>
        <w:rPr>
          <w:rtl w:val="true"/>
        </w:rPr>
        <w:t>ח ובשינוי</w:t>
      </w:r>
      <w:r>
        <w:rPr>
          <w:rtl w:val="true"/>
        </w:rPr>
        <w:t xml:space="preserve">, </w:t>
      </w:r>
      <w:r>
        <w:rPr>
          <w:rtl w:val="true"/>
        </w:rPr>
        <w:t>דכיון דהמצה והמרור באים שניהם כטפלים לפסח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 xml:space="preserve">כ מדאוריתא סגי בכזית בין שניהם </w:t>
      </w:r>
      <w:r>
        <w:rPr>
          <w:rtl w:val="true"/>
        </w:rPr>
        <w:t>[</w:t>
      </w:r>
      <w:r>
        <w:rPr>
          <w:rtl w:val="true"/>
        </w:rPr>
        <w:t>דומיא דבשר בחלב דמתחייב בכזית בין הכל</w:t>
      </w:r>
      <w:r>
        <w:rPr>
          <w:rtl w:val="true"/>
        </w:rPr>
        <w:t xml:space="preserve">], </w:t>
      </w:r>
      <w:r>
        <w:rPr>
          <w:rtl w:val="true"/>
        </w:rPr>
        <w:t>וזה מה שבא הרא</w:t>
      </w:r>
      <w:r>
        <w:rPr>
          <w:rtl w:val="true"/>
        </w:rPr>
        <w:t>"</w:t>
      </w:r>
      <w:r>
        <w:rPr>
          <w:rtl w:val="true"/>
        </w:rPr>
        <w:t>ש ללמד דהשתא שתקנו חכמים מצות מרור בפנ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בעינן כזית מרור לבדו</w:t>
      </w:r>
      <w:r>
        <w:rPr>
          <w:rtl w:val="true"/>
        </w:rPr>
        <w:t xml:space="preserve">, </w:t>
      </w:r>
      <w:r>
        <w:rPr>
          <w:rtl w:val="true"/>
        </w:rPr>
        <w:t>דהא מברכינן על אכילתו בנפרד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7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וכיו</w:t>
      </w:r>
      <w:r>
        <w:rPr>
          <w:rtl w:val="true"/>
        </w:rPr>
        <w:t>"</w:t>
      </w:r>
      <w:r>
        <w:rPr>
          <w:rtl w:val="true"/>
        </w:rPr>
        <w:t>ב י</w:t>
      </w:r>
      <w:r>
        <w:rPr>
          <w:rtl w:val="true"/>
        </w:rPr>
        <w:t>"</w:t>
      </w:r>
      <w:r>
        <w:rPr>
          <w:rtl w:val="true"/>
        </w:rPr>
        <w:t>ל בגמרא בדף צ</w:t>
      </w:r>
      <w:r>
        <w:rPr>
          <w:rtl w:val="true"/>
        </w:rPr>
        <w:t xml:space="preserve">. </w:t>
      </w:r>
      <w:r>
        <w:rPr>
          <w:rtl w:val="true"/>
        </w:rPr>
        <w:t>בהא דמייתי קרא ד</w:t>
      </w:r>
      <w:r>
        <w:rPr>
          <w:rtl w:val="true"/>
        </w:rPr>
        <w:t>'</w:t>
      </w:r>
      <w:r>
        <w:rPr>
          <w:rtl w:val="true"/>
        </w:rPr>
        <w:t>על מצות ומררים</w:t>
      </w:r>
      <w:r>
        <w:rPr>
          <w:rtl w:val="true"/>
        </w:rPr>
        <w:t xml:space="preserve">' </w:t>
      </w:r>
      <w:r>
        <w:rPr>
          <w:rtl w:val="true"/>
        </w:rPr>
        <w:t>דמצה ומרור מכשירין דפסח נינהו</w:t>
      </w:r>
      <w:r>
        <w:rPr>
          <w:rtl w:val="true"/>
        </w:rPr>
        <w:t xml:space="preserve">. </w:t>
      </w:r>
      <w:r>
        <w:rPr>
          <w:rtl w:val="true"/>
        </w:rPr>
        <w:t>לא הביאו קרא דפסח ראשון</w:t>
      </w:r>
      <w:r>
        <w:rPr>
          <w:rtl w:val="true"/>
        </w:rPr>
        <w:t xml:space="preserve">, </w:t>
      </w:r>
      <w:r>
        <w:rPr>
          <w:rtl w:val="true"/>
        </w:rPr>
        <w:t>דהתם לא גלי קרא דמצה ממכשירי הפסח היא</w:t>
      </w:r>
      <w:r>
        <w:rPr>
          <w:rtl w:val="true"/>
        </w:rPr>
        <w:t xml:space="preserve">, </w:t>
      </w:r>
      <w:r>
        <w:rPr>
          <w:rtl w:val="true"/>
        </w:rPr>
        <w:t>ורק מפסח שני ידענו</w:t>
      </w:r>
      <w:r>
        <w:rPr>
          <w:rtl w:val="true"/>
        </w:rPr>
        <w:t>.</w:t>
      </w:r>
    </w:p>
  </w:footnote>
  <w:footnote w:id="8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ולשתי הדרכים צ</w:t>
      </w:r>
      <w:r>
        <w:rPr>
          <w:rtl w:val="true"/>
        </w:rPr>
        <w:t>"</w:t>
      </w:r>
      <w:r>
        <w:rPr>
          <w:rtl w:val="true"/>
        </w:rPr>
        <w:t>ל דלר</w:t>
      </w:r>
      <w:r>
        <w:rPr>
          <w:rtl w:val="true"/>
        </w:rPr>
        <w:t xml:space="preserve">' </w:t>
      </w:r>
      <w:r>
        <w:rPr>
          <w:rtl w:val="true"/>
        </w:rPr>
        <w:t>שמעון דנשים בפסח רשות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נ פטורות ממרור מדאוריתא שלא כמצה דחייבות</w:t>
      </w:r>
      <w:r>
        <w:rPr>
          <w:rtl w:val="true"/>
        </w:rPr>
        <w:t>, [</w:t>
      </w:r>
      <w:r>
        <w:rPr>
          <w:rtl w:val="true"/>
        </w:rPr>
        <w:t xml:space="preserve">אם כדרך הראשונה </w:t>
      </w:r>
      <w:r>
        <w:rPr>
          <w:rtl w:val="true"/>
        </w:rPr>
        <w:t xml:space="preserve">- </w:t>
      </w:r>
      <w:r>
        <w:rPr>
          <w:rtl w:val="true"/>
        </w:rPr>
        <w:t>מפני שלא הוקש מרור למצה אלא בדין הטפלות לפסח וכיון דליכא פסח ליכא טפלות</w:t>
      </w:r>
      <w:r>
        <w:rPr>
          <w:rtl w:val="true"/>
        </w:rPr>
        <w:t xml:space="preserve">, </w:t>
      </w:r>
      <w:r>
        <w:rPr>
          <w:rtl w:val="true"/>
        </w:rPr>
        <w:t xml:space="preserve">אם מפני שלא הוקש מרור למצה במצות האכילה </w:t>
      </w:r>
      <w:r>
        <w:rPr>
          <w:rtl w:val="true"/>
        </w:rPr>
        <w:t xml:space="preserve">- </w:t>
      </w:r>
      <w:r>
        <w:rPr>
          <w:rtl w:val="true"/>
        </w:rPr>
        <w:t>כדרך השניה</w:t>
      </w:r>
      <w:r>
        <w:rPr>
          <w:rtl w:val="true"/>
        </w:rPr>
        <w:t xml:space="preserve">]. </w:t>
      </w:r>
      <w:r>
        <w:rPr>
          <w:rtl w:val="true"/>
        </w:rPr>
        <w:t xml:space="preserve">ומה דאמרינן בגמרא </w:t>
      </w:r>
      <w:r>
        <w:rPr>
          <w:rtl w:val="true"/>
        </w:rPr>
        <w:t>(</w:t>
      </w:r>
      <w:r>
        <w:rPr>
          <w:rtl w:val="true"/>
        </w:rPr>
        <w:t>צא</w:t>
      </w:r>
      <w:r>
        <w:rPr>
          <w:rtl w:val="true"/>
        </w:rPr>
        <w:t>:) '</w:t>
      </w:r>
      <w:r>
        <w:rPr>
          <w:rtl w:val="true"/>
        </w:rPr>
        <w:t>אלא אימא פסח מצה ומרור</w:t>
      </w:r>
      <w:r>
        <w:rPr>
          <w:rtl w:val="true"/>
        </w:rPr>
        <w:t xml:space="preserve">... </w:t>
      </w:r>
      <w:r>
        <w:rPr>
          <w:rtl w:val="true"/>
        </w:rPr>
        <w:t>ר</w:t>
      </w:r>
      <w:r>
        <w:rPr>
          <w:rtl w:val="true"/>
        </w:rPr>
        <w:t xml:space="preserve">' </w:t>
      </w:r>
      <w:r>
        <w:rPr>
          <w:rtl w:val="true"/>
        </w:rPr>
        <w:t>שמעון אומר פסח באנשים חובה בנשים רשות</w:t>
      </w:r>
      <w:r>
        <w:rPr>
          <w:rtl w:val="true"/>
        </w:rPr>
        <w:t xml:space="preserve">'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 xml:space="preserve">ה למרור </w:t>
      </w:r>
      <w:r>
        <w:rPr>
          <w:rtl w:val="true"/>
        </w:rPr>
        <w:t xml:space="preserve">- </w:t>
      </w:r>
      <w:r>
        <w:rPr>
          <w:rtl w:val="true"/>
        </w:rPr>
        <w:t>וזה דלא כהבנת השאג</w:t>
      </w:r>
      <w:r>
        <w:rPr>
          <w:rtl w:val="true"/>
        </w:rPr>
        <w:t>"</w:t>
      </w:r>
      <w:r>
        <w:rPr>
          <w:rtl w:val="true"/>
        </w:rPr>
        <w:t>א בגמרא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  <w:t xml:space="preserve">גם יתכן דלהכי לא אמרו </w:t>
      </w:r>
      <w:r>
        <w:rPr>
          <w:rtl w:val="true"/>
        </w:rPr>
        <w:t>'</w:t>
      </w:r>
      <w:r>
        <w:rPr>
          <w:rtl w:val="true"/>
        </w:rPr>
        <w:t>מרור בנשים רשות</w:t>
      </w:r>
      <w:r>
        <w:rPr>
          <w:rtl w:val="true"/>
        </w:rPr>
        <w:t xml:space="preserve">' </w:t>
      </w:r>
      <w:r>
        <w:rPr>
          <w:rtl w:val="true"/>
        </w:rPr>
        <w:t>שאז היה משמע שאף אם רצו לאכול הפסח אינן חייבות במרור</w:t>
      </w:r>
      <w:r>
        <w:rPr>
          <w:rtl w:val="true"/>
        </w:rPr>
        <w:t xml:space="preserve">, </w:t>
      </w:r>
      <w:r>
        <w:rPr>
          <w:rtl w:val="true"/>
        </w:rPr>
        <w:t>ומסתבר דחייבות לאכלו על המרור כשם שחייבות לאכלו צלי אש ובבית אחד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9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גרסת הרי</w:t>
      </w:r>
      <w:r>
        <w:rPr>
          <w:rtl w:val="true"/>
        </w:rPr>
        <w:t>"</w:t>
      </w:r>
      <w:r>
        <w:rPr>
          <w:rtl w:val="true"/>
        </w:rPr>
        <w:t>ף במשנה</w:t>
      </w:r>
      <w:r>
        <w:rPr>
          <w:rtl w:val="true"/>
        </w:rPr>
        <w:t>.</w:t>
      </w:r>
    </w:p>
    <w:p>
      <w:pPr>
        <w:pStyle w:val="Style12"/>
        <w:rPr>
          <w:lang w:val="en-US"/>
        </w:rPr>
      </w:pPr>
      <w:r>
        <w:rPr>
          <w:rtl w:val="true"/>
          <w:lang w:val="en-US"/>
        </w:rPr>
      </w:r>
    </w:p>
  </w:footnote>
  <w:footnote w:id="10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ואמנם בעיקר האמירה הסדר הוא </w:t>
      </w:r>
      <w:r>
        <w:rPr>
          <w:rtl w:val="true"/>
        </w:rPr>
        <w:t>'</w:t>
      </w:r>
      <w:r>
        <w:rPr>
          <w:rtl w:val="true"/>
        </w:rPr>
        <w:t>פסח מצה ומרור</w:t>
      </w:r>
      <w:r>
        <w:rPr>
          <w:rtl w:val="true"/>
        </w:rPr>
        <w:t xml:space="preserve">' </w:t>
      </w:r>
      <w:r>
        <w:rPr>
          <w:rtl w:val="true"/>
        </w:rPr>
        <w:t>גם בהגדה</w:t>
      </w:r>
      <w:r>
        <w:rPr>
          <w:rtl w:val="true"/>
        </w:rPr>
        <w:t xml:space="preserve">, </w:t>
      </w:r>
      <w:r>
        <w:rPr>
          <w:rtl w:val="true"/>
        </w:rPr>
        <w:t>כסדרא דקרא</w:t>
      </w:r>
      <w:r>
        <w:rPr>
          <w:rtl w:val="true"/>
        </w:rPr>
        <w:t xml:space="preserve">, </w:t>
      </w:r>
      <w:r>
        <w:rPr>
          <w:rtl w:val="true"/>
        </w:rPr>
        <w:t>אבל כשבאים לפרש טעמי המצוה</w:t>
      </w:r>
      <w:r>
        <w:rPr>
          <w:rtl w:val="true"/>
        </w:rPr>
        <w:t>, '</w:t>
      </w:r>
      <w:r>
        <w:rPr>
          <w:rtl w:val="true"/>
        </w:rPr>
        <w:t>על שום מה</w:t>
      </w:r>
      <w:r>
        <w:rPr>
          <w:rtl w:val="true"/>
        </w:rPr>
        <w:t xml:space="preserve">', </w:t>
      </w:r>
      <w:r>
        <w:rPr>
          <w:rtl w:val="true"/>
        </w:rPr>
        <w:t xml:space="preserve">גילו לנו את גדרי המצוה בכך שהסמיכו המרור לפסח ואילו המצה עומדת כמצוה נפרדת </w:t>
      </w:r>
      <w:r>
        <w:rPr>
          <w:rtl w:val="true"/>
        </w:rPr>
        <w:t>(</w:t>
      </w:r>
      <w:r>
        <w:rPr>
          <w:rtl w:val="true"/>
        </w:rPr>
        <w:t>הערת הרא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).</w:t>
      </w:r>
    </w:p>
    <w:p>
      <w:pPr>
        <w:pStyle w:val="Style12"/>
        <w:rPr/>
      </w:pPr>
      <w:r>
        <w:rPr>
          <w:rtl w:val="true"/>
        </w:rPr>
      </w:r>
    </w:p>
  </w:footnote>
  <w:footnote w:id="11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היה אפשר לומר לאידך גיסא</w:t>
      </w:r>
      <w:r>
        <w:rPr>
          <w:rtl w:val="true"/>
        </w:rPr>
        <w:t xml:space="preserve">, </w:t>
      </w:r>
      <w:r>
        <w:rPr>
          <w:rtl w:val="true"/>
        </w:rPr>
        <w:t>דנקט רש</w:t>
      </w:r>
      <w:r>
        <w:rPr>
          <w:rtl w:val="true"/>
        </w:rPr>
        <w:t>"</w:t>
      </w:r>
      <w:r>
        <w:rPr>
          <w:rtl w:val="true"/>
        </w:rPr>
        <w:t>י בפשיטות דלא תקנו מרור מדרבנן אלא בזמן הזה זכר למקדש</w:t>
      </w:r>
      <w:r>
        <w:rPr>
          <w:rtl w:val="true"/>
        </w:rPr>
        <w:t xml:space="preserve">, </w:t>
      </w:r>
      <w:r>
        <w:rPr>
          <w:rtl w:val="true"/>
        </w:rPr>
        <w:t>אבל בזמן הבית אין מצות מרור אלא עם הפסח</w:t>
      </w:r>
      <w:r>
        <w:rPr>
          <w:rtl w:val="true"/>
        </w:rPr>
        <w:t>. [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הדין שיהא נאכל בכל מושבות אינו אלא גילוי על החפצא דמרור ואינו שייך לעצם קיום המצוה</w:t>
      </w:r>
      <w:r>
        <w:rPr>
          <w:rtl w:val="true"/>
        </w:rPr>
        <w:t xml:space="preserve">, </w:t>
      </w:r>
      <w:r>
        <w:rPr>
          <w:rtl w:val="true"/>
        </w:rPr>
        <w:t>שזה אינו אלא בירושלם</w:t>
      </w:r>
      <w:r>
        <w:rPr>
          <w:rtl w:val="true"/>
        </w:rPr>
        <w:t>].</w:t>
      </w:r>
    </w:p>
    <w:p>
      <w:pPr>
        <w:pStyle w:val="Style12"/>
        <w:rPr/>
      </w:pPr>
      <w:r>
        <w:rPr>
          <w:rtl w:val="true"/>
        </w:rPr>
      </w:r>
    </w:p>
  </w:footnote>
  <w:footnote w:id="12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לכאורה היה נראה לאידך גיסא</w:t>
      </w:r>
      <w:r>
        <w:rPr>
          <w:rtl w:val="true"/>
        </w:rPr>
        <w:t xml:space="preserve">, </w:t>
      </w:r>
      <w:r>
        <w:rPr>
          <w:rtl w:val="true"/>
        </w:rPr>
        <w:t>וכן נקטו המנ</w:t>
      </w:r>
      <w:r>
        <w:rPr>
          <w:rtl w:val="true"/>
        </w:rPr>
        <w:t>"</w:t>
      </w:r>
      <w:r>
        <w:rPr>
          <w:rtl w:val="true"/>
        </w:rPr>
        <w:t>ח והגריי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דדוקא גבי תושב ושכיר נקט הרמב</w:t>
      </w:r>
      <w:r>
        <w:rPr>
          <w:rtl w:val="true"/>
        </w:rPr>
        <w:t>"</w:t>
      </w:r>
      <w:r>
        <w:rPr>
          <w:rtl w:val="true"/>
        </w:rPr>
        <w:t>ם לשנא דמותר</w:t>
      </w:r>
      <w:r>
        <w:rPr>
          <w:rtl w:val="true"/>
        </w:rPr>
        <w:t xml:space="preserve">, </w:t>
      </w:r>
      <w:r>
        <w:rPr>
          <w:rtl w:val="true"/>
        </w:rPr>
        <w:t xml:space="preserve">מזה נראה שבערל חיובא נמי איכא </w:t>
      </w:r>
      <w:r>
        <w:rPr>
          <w:rtl w:val="true"/>
        </w:rPr>
        <w:t>[</w:t>
      </w:r>
      <w:r>
        <w:rPr>
          <w:rtl w:val="true"/>
        </w:rPr>
        <w:t xml:space="preserve">רק נקט </w:t>
      </w:r>
      <w:r>
        <w:rPr>
          <w:rtl w:val="true"/>
        </w:rPr>
        <w:t>'</w:t>
      </w:r>
      <w:r>
        <w:rPr>
          <w:rtl w:val="true"/>
        </w:rPr>
        <w:t>וכן</w:t>
      </w:r>
      <w:r>
        <w:rPr>
          <w:rtl w:val="true"/>
        </w:rPr>
        <w:t xml:space="preserve">' </w:t>
      </w:r>
      <w:r>
        <w:rPr>
          <w:rtl w:val="true"/>
        </w:rPr>
        <w:t>כי סו</w:t>
      </w:r>
      <w:r>
        <w:rPr>
          <w:rtl w:val="true"/>
        </w:rPr>
        <w:t>"</w:t>
      </w:r>
      <w:r>
        <w:rPr>
          <w:rtl w:val="true"/>
        </w:rPr>
        <w:t>ס איכא נמי התירא בהך דינא</w:t>
      </w:r>
      <w:r>
        <w:rPr>
          <w:rtl w:val="true"/>
        </w:rPr>
        <w:t xml:space="preserve">, </w:t>
      </w:r>
      <w:r>
        <w:rPr>
          <w:rtl w:val="true"/>
        </w:rPr>
        <w:t>וכלפי החלק הזה שוו תושב ושכיר לערל</w:t>
      </w:r>
      <w:r>
        <w:rPr>
          <w:rtl w:val="true"/>
        </w:rPr>
        <w:t>].</w:t>
      </w:r>
    </w:p>
    <w:p>
      <w:pPr>
        <w:pStyle w:val="Style12"/>
        <w:rPr/>
      </w:pPr>
      <w:r>
        <w:rPr>
          <w:rtl w:val="true"/>
        </w:rPr>
        <w:t>עוד יש להקשות</w:t>
      </w:r>
      <w:r>
        <w:rPr>
          <w:rtl w:val="true"/>
        </w:rPr>
        <w:t xml:space="preserve">, </w:t>
      </w:r>
      <w:r>
        <w:rPr>
          <w:rtl w:val="true"/>
        </w:rPr>
        <w:t xml:space="preserve">הלא כלפי מצה ודאי חייב משום מצות </w:t>
      </w:r>
      <w:r>
        <w:rPr>
          <w:rtl w:val="true"/>
        </w:rPr>
        <w:t>'</w:t>
      </w:r>
      <w:r>
        <w:rPr>
          <w:rtl w:val="true"/>
        </w:rPr>
        <w:t>בערב</w:t>
      </w:r>
      <w:r>
        <w:rPr>
          <w:rtl w:val="true"/>
        </w:rPr>
        <w:t xml:space="preserve">', </w:t>
      </w:r>
      <w:r>
        <w:rPr>
          <w:rtl w:val="true"/>
        </w:rPr>
        <w:t xml:space="preserve">ומבואר בגמרא </w:t>
      </w:r>
      <w:r>
        <w:rPr>
          <w:rtl w:val="true"/>
        </w:rPr>
        <w:t>(</w:t>
      </w:r>
      <w:r>
        <w:rPr>
          <w:rtl w:val="true"/>
        </w:rPr>
        <w:t>קכ</w:t>
      </w:r>
      <w:r>
        <w:rPr>
          <w:rtl w:val="true"/>
        </w:rPr>
        <w:t xml:space="preserve">.) </w:t>
      </w:r>
      <w:r>
        <w:rPr>
          <w:rtl w:val="true"/>
        </w:rPr>
        <w:t>דהיינו אף לרב אחא דמצה בזה</w:t>
      </w:r>
      <w:r>
        <w:rPr>
          <w:rtl w:val="true"/>
        </w:rPr>
        <w:t>"</w:t>
      </w:r>
      <w:r>
        <w:rPr>
          <w:rtl w:val="true"/>
        </w:rPr>
        <w:t xml:space="preserve">ז דרבנן </w:t>
      </w:r>
      <w:r>
        <w:rPr>
          <w:rtl w:val="true"/>
        </w:rPr>
        <w:t>[</w:t>
      </w:r>
      <w:r>
        <w:rPr>
          <w:rtl w:val="true"/>
        </w:rPr>
        <w:t>וכן משמע מקרא ד</w:t>
      </w:r>
      <w:r>
        <w:rPr>
          <w:rtl w:val="true"/>
        </w:rPr>
        <w:t>'</w:t>
      </w:r>
      <w:r>
        <w:rPr>
          <w:rtl w:val="true"/>
        </w:rPr>
        <w:t>בכל מושבתיכם תאכלו מצות</w:t>
      </w:r>
      <w:r>
        <w:rPr>
          <w:rtl w:val="true"/>
        </w:rPr>
        <w:t xml:space="preserve">' </w:t>
      </w:r>
      <w:r>
        <w:rPr>
          <w:rtl w:val="true"/>
        </w:rPr>
        <w:t>דאף במקום דליכא פסח כגון חוץ לירושלם</w:t>
      </w:r>
      <w:r>
        <w:rPr>
          <w:rtl w:val="true"/>
        </w:rPr>
        <w:t xml:space="preserve">, </w:t>
      </w:r>
      <w:r>
        <w:rPr>
          <w:rtl w:val="true"/>
        </w:rPr>
        <w:t>איכא מצה</w:t>
      </w:r>
      <w:r>
        <w:rPr>
          <w:rtl w:val="true"/>
        </w:rPr>
        <w:t xml:space="preserve">].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אכתי ילה</w:t>
      </w:r>
      <w:r>
        <w:rPr>
          <w:rtl w:val="true"/>
        </w:rPr>
        <w:t>"</w:t>
      </w:r>
      <w:r>
        <w:rPr>
          <w:rtl w:val="true"/>
        </w:rPr>
        <w:t>ק דממצה לרב אחא נשמע למרור לדידן</w:t>
      </w:r>
      <w:r>
        <w:rPr>
          <w:rtl w:val="true"/>
        </w:rPr>
        <w:t xml:space="preserve">, </w:t>
      </w:r>
      <w:r>
        <w:rPr>
          <w:rtl w:val="true"/>
        </w:rPr>
        <w:t>שיהא חיוב עצמי גם בדליכא פסח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  <w:t>אך לפי דברי הרש</w:t>
      </w:r>
      <w:r>
        <w:rPr>
          <w:rtl w:val="true"/>
        </w:rPr>
        <w:t>"</w:t>
      </w:r>
      <w:r>
        <w:rPr>
          <w:rtl w:val="true"/>
        </w:rPr>
        <w:t>ש והאבנ</w:t>
      </w:r>
      <w:r>
        <w:rPr>
          <w:rtl w:val="true"/>
        </w:rPr>
        <w:t>"</w:t>
      </w:r>
      <w:r>
        <w:rPr>
          <w:rtl w:val="true"/>
        </w:rPr>
        <w:t>ז 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 xml:space="preserve">דדוקא במצה שמעינן חיוב עצמי </w:t>
      </w:r>
      <w:r>
        <w:rPr>
          <w:rtl w:val="true"/>
        </w:rPr>
        <w:t>[</w:t>
      </w:r>
      <w:r>
        <w:rPr>
          <w:rtl w:val="true"/>
        </w:rPr>
        <w:t>אף לרב אחא</w:t>
      </w:r>
      <w:r>
        <w:rPr>
          <w:rtl w:val="true"/>
        </w:rPr>
        <w:t xml:space="preserve">] </w:t>
      </w:r>
      <w:r>
        <w:rPr>
          <w:rtl w:val="true"/>
        </w:rPr>
        <w:t>בפרשת בא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המרור אינו אלא נטפל לפסח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13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שדייקו מרש</w:t>
      </w:r>
      <w:r>
        <w:rPr>
          <w:rtl w:val="true"/>
        </w:rPr>
        <w:t>"</w:t>
      </w:r>
      <w:r>
        <w:rPr>
          <w:rtl w:val="true"/>
        </w:rPr>
        <w:t>י דדוקא אם אין לו כזית ממין אחד מצטרפים אבל לכתחילה לא</w:t>
      </w:r>
      <w:r>
        <w:rPr>
          <w:rtl w:val="true"/>
        </w:rPr>
        <w:t xml:space="preserve">, </w:t>
      </w:r>
      <w:r>
        <w:rPr>
          <w:rtl w:val="true"/>
        </w:rPr>
        <w:t xml:space="preserve">וגם כשאוכל כזית ממין אחד ומוסיף עליו מין אחר </w:t>
      </w:r>
      <w:r>
        <w:rPr>
          <w:rtl w:val="true"/>
        </w:rPr>
        <w:t>(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אור חדש שם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הלי</w:t>
      </w:r>
      <w:r>
        <w:rPr>
          <w:rtl w:val="true"/>
        </w:rPr>
        <w:t>"</w:t>
      </w:r>
      <w:r>
        <w:rPr>
          <w:rtl w:val="true"/>
        </w:rPr>
        <w:t>ש פסח פ</w:t>
      </w:r>
      <w:r>
        <w:rPr>
          <w:rtl w:val="true"/>
        </w:rPr>
        <w:t>"</w:t>
      </w:r>
      <w:r>
        <w:rPr>
          <w:rtl w:val="true"/>
        </w:rPr>
        <w:t>ט מז</w:t>
      </w:r>
      <w:r>
        <w:rPr>
          <w:rtl w:val="true"/>
        </w:rPr>
        <w:t xml:space="preserve">). </w:t>
      </w:r>
      <w:r>
        <w:rPr>
          <w:rtl w:val="true"/>
        </w:rPr>
        <w:t>ואולם סתימת הפוסקים דאף לכתחילה מצטרפים</w:t>
      </w:r>
      <w:r>
        <w:rPr>
          <w:rtl w:val="true"/>
        </w:rPr>
        <w:t xml:space="preserve">. </w:t>
      </w:r>
      <w:r>
        <w:rPr>
          <w:rtl w:val="true"/>
        </w:rPr>
        <w:t>וכן נראה ביחוד לפי האמור בדעת הראשונים שזהו עיקר חידושא דמתניתין שאין הטעמים מבטלים</w:t>
      </w:r>
      <w:r>
        <w:rPr>
          <w:rtl w:val="true"/>
        </w:rPr>
        <w:t xml:space="preserve">, </w:t>
      </w:r>
      <w:r>
        <w:rPr>
          <w:rtl w:val="true"/>
        </w:rPr>
        <w:t xml:space="preserve">והרי נקט התנא לשנא דלכתחילה </w:t>
      </w:r>
      <w:r>
        <w:rPr>
          <w:rtl w:val="true"/>
        </w:rPr>
        <w:t>[</w:t>
      </w:r>
      <w:r>
        <w:rPr>
          <w:rtl w:val="true"/>
        </w:rPr>
        <w:t>ובשלמא לרש</w:t>
      </w:r>
      <w:r>
        <w:rPr>
          <w:rtl w:val="true"/>
        </w:rPr>
        <w:t>"</w:t>
      </w:r>
      <w:r>
        <w:rPr>
          <w:rtl w:val="true"/>
        </w:rPr>
        <w:t xml:space="preserve">י יש מקום לומר שנקט </w:t>
      </w:r>
      <w:r>
        <w:rPr>
          <w:rtl w:val="true"/>
        </w:rPr>
        <w:t>'</w:t>
      </w:r>
      <w:r>
        <w:rPr>
          <w:rtl w:val="true"/>
        </w:rPr>
        <w:t>מצטרפים</w:t>
      </w:r>
      <w:r>
        <w:rPr>
          <w:rtl w:val="true"/>
        </w:rPr>
        <w:t xml:space="preserve">' </w:t>
      </w:r>
      <w:r>
        <w:rPr>
          <w:rtl w:val="true"/>
        </w:rPr>
        <w:t>לעיקר דין השלמת השיעור</w:t>
      </w:r>
      <w:r>
        <w:rPr>
          <w:rtl w:val="true"/>
        </w:rPr>
        <w:t xml:space="preserve">, </w:t>
      </w:r>
      <w:r>
        <w:rPr>
          <w:rtl w:val="true"/>
        </w:rPr>
        <w:t>שייך לומר דלכתחילה ראוי לחוש לחילוק טעמים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להרא</w:t>
      </w:r>
      <w:r>
        <w:rPr>
          <w:rtl w:val="true"/>
        </w:rPr>
        <w:t>"</w:t>
      </w:r>
      <w:r>
        <w:rPr>
          <w:rtl w:val="true"/>
        </w:rPr>
        <w:t>ש ודעימיה כל עיקר חידושא הוא לומר שאין חוששים לביטול הטעמים</w:t>
      </w:r>
      <w:r>
        <w:rPr>
          <w:rtl w:val="true"/>
        </w:rPr>
        <w:t>].</w:t>
      </w:r>
    </w:p>
    <w:p>
      <w:pPr>
        <w:pStyle w:val="Style12"/>
        <w:rPr/>
      </w:pP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משנת יעב</w:t>
      </w:r>
      <w:r>
        <w:rPr>
          <w:rtl w:val="true"/>
        </w:rPr>
        <w:t>"</w:t>
      </w:r>
      <w:r>
        <w:rPr>
          <w:rtl w:val="true"/>
        </w:rPr>
        <w:t>ץ או</w:t>
      </w:r>
      <w:r>
        <w:rPr>
          <w:rtl w:val="true"/>
        </w:rPr>
        <w:t>"</w:t>
      </w:r>
      <w:r>
        <w:rPr>
          <w:rtl w:val="true"/>
        </w:rPr>
        <w:t>ח יז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14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או כפי שמשמע בתוס</w:t>
      </w:r>
      <w:r>
        <w:rPr>
          <w:rtl w:val="true"/>
        </w:rPr>
        <w:t>' (</w:t>
      </w:r>
      <w:r>
        <w:rPr>
          <w:rtl w:val="true"/>
        </w:rPr>
        <w:t>קטו</w:t>
      </w:r>
      <w:r>
        <w:rPr>
          <w:rtl w:val="true"/>
        </w:rPr>
        <w:t xml:space="preserve">.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 xml:space="preserve">ה אלא </w:t>
      </w:r>
      <w:r>
        <w:rPr>
          <w:rtl w:val="true"/>
        </w:rPr>
        <w:t xml:space="preserve">-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 במהרש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שאף להלל יצא בדיעבד אם לא כרך</w:t>
      </w:r>
      <w:r>
        <w:rPr>
          <w:rtl w:val="true"/>
        </w:rPr>
        <w:t xml:space="preserve">. </w:t>
      </w:r>
      <w:r>
        <w:rPr>
          <w:rtl w:val="true"/>
        </w:rPr>
        <w:t>והרי גם כאן יצא במצה ובמרור הראשונים ועתה אינו אלא זכר למצוה דלכתחילה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15">
    <w:p>
      <w:pPr>
        <w:pStyle w:val="Style12"/>
        <w:rPr>
          <w:lang w:val="en-U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val="en-US"/>
        </w:rPr>
        <w:t xml:space="preserve">ולפי סברא זו אף במצה דכורך יהא סגי בפחות מכזית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זולת אי נימא דהמצה של כורך משמשת גם כזכר לפסח גופיה דבעינן ביה כזית</w:t>
      </w:r>
      <w:r>
        <w:rPr>
          <w:rtl w:val="true"/>
          <w:lang w:val="en-US"/>
        </w:rPr>
        <w:t xml:space="preserve">. </w:t>
      </w:r>
      <w:r>
        <w:rPr>
          <w:i/>
          <w:iCs/>
          <w:rtl w:val="true"/>
          <w:lang w:val="en-US"/>
        </w:rPr>
        <w:t>לבדוק</w:t>
      </w:r>
      <w:r>
        <w:rPr>
          <w:rtl w:val="true"/>
          <w:lang w:val="en-US"/>
        </w:rPr>
        <w:t xml:space="preserve"> </w:t>
      </w:r>
    </w:p>
    <w:p>
      <w:pPr>
        <w:pStyle w:val="Style12"/>
        <w:rPr/>
      </w:pPr>
      <w:r>
        <w:rPr>
          <w:rtl w:val="true"/>
          <w:lang w:val="en-US"/>
        </w:rPr>
      </w:r>
    </w:p>
    <w:p>
      <w:pPr>
        <w:pStyle w:val="Style12"/>
        <w:rPr/>
      </w:pPr>
      <w:r>
        <w:rPr>
          <w:rtl w:val="true"/>
        </w:rPr>
        <w:t>הערת הרא</w:t>
      </w:r>
      <w:r>
        <w:rPr>
          <w:rtl w:val="true"/>
        </w:rPr>
        <w:t>"</w:t>
      </w:r>
      <w:r>
        <w:rPr>
          <w:rtl w:val="true"/>
        </w:rPr>
        <w:t>ז שליט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: </w:t>
      </w:r>
      <w:r>
        <w:rPr>
          <w:rtl w:val="true"/>
        </w:rPr>
        <w:t>לפי המובא בהערה בתחילת השיעור בנוסח השני</w:t>
      </w:r>
      <w:r>
        <w:rPr>
          <w:rtl w:val="true"/>
        </w:rPr>
        <w:t xml:space="preserve">, </w:t>
      </w:r>
      <w:r>
        <w:rPr>
          <w:rtl w:val="true"/>
        </w:rPr>
        <w:t>שאף בזמן הבית בעינן כזית מדרבנן</w:t>
      </w:r>
      <w:r>
        <w:rPr>
          <w:rtl w:val="true"/>
        </w:rPr>
        <w:t xml:space="preserve">, </w:t>
      </w:r>
      <w:r>
        <w:rPr>
          <w:rtl w:val="true"/>
        </w:rPr>
        <w:t>יש מקום לומר שאף הכורך שבא רק כזכר לזמן הבית</w:t>
      </w:r>
      <w:r>
        <w:rPr>
          <w:rtl w:val="true"/>
        </w:rPr>
        <w:t xml:space="preserve">, </w:t>
      </w:r>
      <w:r>
        <w:rPr>
          <w:rtl w:val="true"/>
        </w:rPr>
        <w:t>בעינן ביה כזית במרור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16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ואמנם כן משמע ברא</w:t>
      </w:r>
      <w:r>
        <w:rPr>
          <w:rtl w:val="true"/>
        </w:rPr>
        <w:t>"</w:t>
      </w:r>
      <w:r>
        <w:rPr>
          <w:rtl w:val="true"/>
        </w:rPr>
        <w:t xml:space="preserve">ש גופיה </w:t>
      </w:r>
      <w:r>
        <w:rPr>
          <w:rtl w:val="true"/>
        </w:rPr>
        <w:t>(</w:t>
      </w:r>
      <w:r>
        <w:rPr>
          <w:rtl w:val="true"/>
        </w:rPr>
        <w:t>באות כז</w:t>
      </w:r>
      <w:r>
        <w:rPr>
          <w:rtl w:val="true"/>
        </w:rPr>
        <w:t xml:space="preserve">) </w:t>
      </w:r>
      <w:r>
        <w:rPr>
          <w:rtl w:val="true"/>
        </w:rPr>
        <w:t xml:space="preserve">דאליבא דהלל </w:t>
      </w:r>
      <w:r>
        <w:rPr>
          <w:rtl w:val="true"/>
        </w:rPr>
        <w:t>[</w:t>
      </w:r>
      <w:r>
        <w:rPr>
          <w:rtl w:val="true"/>
        </w:rPr>
        <w:t>דמחמרינן כוותיה ולהכי עבדינן כורך</w:t>
      </w:r>
      <w:r>
        <w:rPr>
          <w:rtl w:val="true"/>
        </w:rPr>
        <w:t xml:space="preserve">] </w:t>
      </w:r>
      <w:r>
        <w:rPr>
          <w:rtl w:val="true"/>
        </w:rPr>
        <w:t>מצות מרור מתקיימת בכריכה</w:t>
      </w:r>
      <w:r>
        <w:rPr>
          <w:rtl w:val="true"/>
        </w:rPr>
        <w:t xml:space="preserve">, </w:t>
      </w:r>
      <w:r>
        <w:rPr>
          <w:rtl w:val="true"/>
        </w:rPr>
        <w:t>דלהכי אין המצה מבטלתה דהוי מרור דרבנן וכריכה דרבנן</w:t>
      </w:r>
      <w:r>
        <w:rPr>
          <w:rtl w:val="true"/>
        </w:rPr>
        <w:t xml:space="preserve">, </w:t>
      </w:r>
      <w:r>
        <w:rPr>
          <w:rtl w:val="true"/>
        </w:rPr>
        <w:t>וכל מה דאכלינן מרור לחודיה היינו משום דדלמא הלכתא כרבנן</w:t>
      </w:r>
      <w:r>
        <w:rPr>
          <w:rtl w:val="true"/>
        </w:rPr>
        <w:t xml:space="preserve">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שמטעם זה צריך לטבל הכורך בחרוסת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להרא</w:t>
      </w:r>
      <w:r>
        <w:rPr>
          <w:rtl w:val="true"/>
        </w:rPr>
        <w:t>"</w:t>
      </w:r>
      <w:r>
        <w:rPr>
          <w:rtl w:val="true"/>
        </w:rPr>
        <w:t>ש לשיטתו בעינן כזית בכורך</w:t>
      </w:r>
      <w:r>
        <w:rPr>
          <w:rtl w:val="true"/>
        </w:rPr>
        <w:t xml:space="preserve">, </w:t>
      </w:r>
      <w:r>
        <w:rPr>
          <w:rtl w:val="true"/>
        </w:rPr>
        <w:t>כדי לצאת דעת הלל</w:t>
      </w:r>
      <w:r>
        <w:rPr>
          <w:rtl w:val="true"/>
        </w:rPr>
        <w:t xml:space="preserve">. </w:t>
      </w:r>
      <w:r>
        <w:rPr>
          <w:rtl w:val="true"/>
        </w:rPr>
        <w:t>וכדברי האחרונים דמדרבנן מיהת בעינן למצות מרור כזית מצד עצמה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צ</w:t>
      </w:r>
      <w:r>
        <w:rPr>
          <w:rtl w:val="true"/>
        </w:rPr>
        <w:t>"</w:t>
      </w:r>
      <w:r>
        <w:rPr>
          <w:rtl w:val="true"/>
        </w:rPr>
        <w:t>ע במש</w:t>
      </w:r>
      <w:r>
        <w:rPr>
          <w:rtl w:val="true"/>
        </w:rPr>
        <w:t>"</w:t>
      </w:r>
      <w:r>
        <w:rPr>
          <w:rtl w:val="true"/>
        </w:rPr>
        <w:t>כ השאג</w:t>
      </w:r>
      <w:r>
        <w:rPr>
          <w:rtl w:val="true"/>
        </w:rPr>
        <w:t>"</w:t>
      </w:r>
      <w:r>
        <w:rPr>
          <w:rtl w:val="true"/>
        </w:rPr>
        <w:t>א בדעת הרא</w:t>
      </w:r>
      <w:r>
        <w:rPr>
          <w:rtl w:val="true"/>
        </w:rPr>
        <w:t>"</w:t>
      </w:r>
      <w:r>
        <w:rPr>
          <w:rtl w:val="true"/>
        </w:rPr>
        <w:t>ש דלא בעי כזית בכורך</w:t>
      </w:r>
      <w:r>
        <w:rPr>
          <w:rtl w:val="true"/>
        </w:rPr>
        <w:t xml:space="preserve">, </w:t>
      </w:r>
      <w:r>
        <w:rPr>
          <w:rtl w:val="true"/>
        </w:rPr>
        <w:t>והלא מבואר מהרא</w:t>
      </w:r>
      <w:r>
        <w:rPr>
          <w:rtl w:val="true"/>
        </w:rPr>
        <w:t>"</w:t>
      </w:r>
      <w:r>
        <w:rPr>
          <w:rtl w:val="true"/>
        </w:rPr>
        <w:t xml:space="preserve">ש דברכת המרור קאי אכורך וכיון שאומר בה </w:t>
      </w:r>
      <w:r>
        <w:rPr>
          <w:rtl w:val="true"/>
        </w:rPr>
        <w:t>'</w:t>
      </w:r>
      <w:r>
        <w:rPr>
          <w:rtl w:val="true"/>
        </w:rPr>
        <w:t>אכילה</w:t>
      </w:r>
      <w:r>
        <w:rPr>
          <w:rtl w:val="true"/>
        </w:rPr>
        <w:t xml:space="preserve">' </w:t>
      </w:r>
      <w:r>
        <w:rPr>
          <w:rtl w:val="true"/>
        </w:rPr>
        <w:t>ודאי בעי כזית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upperRoman"/>
    <w:footnote w:id="0"/>
    <w:footnote w:id="1"/>
  </w:footnotePr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exact" w:line="360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zh-CN" w:bidi="hi-I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napToGrid w:val="false"/>
      <w:outlineLvl w:val="0"/>
    </w:pPr>
    <w:rPr>
      <w:b/>
      <w:spacing w:val="20"/>
      <w:sz w:val="26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character" w:styleId="WW8Num1z0">
    <w:name w:val="WW8Num1z0"/>
    <w:qFormat/>
    <w:rPr>
      <w:rFonts w:cs="Times New Roman"/>
      <w:sz w:val="26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12">
    <w:name w:val="הערות"/>
    <w:basedOn w:val="FootnoteText"/>
    <w:qFormat/>
    <w:pPr>
      <w:spacing w:lineRule="auto" w:line="240"/>
      <w:jc w:val="start"/>
    </w:pPr>
    <w:rPr/>
  </w:style>
  <w:style w:type="paragraph" w:styleId="Style13">
    <w:name w:val="רגיל"/>
    <w:basedOn w:val="Heading1"/>
    <w:qFormat/>
    <w:pPr>
      <w:keepNext w:val="true"/>
      <w:numPr>
        <w:ilvl w:val="0"/>
        <w:numId w:val="0"/>
      </w:numPr>
      <w:autoSpaceDE w:val="true"/>
      <w:outlineLvl w:val="9"/>
    </w:pPr>
    <w:rPr>
      <w:b w:val="false"/>
      <w:spacing w:val="0"/>
      <w:sz w:val="28"/>
      <w:lang w:val="en-US"/>
    </w:rPr>
  </w:style>
  <w:style w:type="paragraph" w:styleId="Style14">
    <w:name w:val="כותרות"/>
    <w:basedOn w:val="Style13"/>
    <w:qFormat/>
    <w:pPr>
      <w:spacing w:lineRule="auto" w:line="240"/>
      <w:jc w:val="center"/>
    </w:pPr>
    <w:rPr>
      <w:b/>
      <w:bCs/>
      <w:sz w:val="24"/>
      <w:szCs w:val="24"/>
      <w:lang w:val="en-US"/>
    </w:rPr>
  </w:style>
  <w:style w:type="paragraph" w:styleId="2">
    <w:name w:val="כותרות 2"/>
    <w:basedOn w:val="Normal"/>
    <w:qFormat/>
    <w:pPr>
      <w:jc w:val="center"/>
    </w:pPr>
    <w:rPr>
      <w:szCs w:val="22"/>
      <w:lang w:eastAsia="en-US"/>
    </w:rPr>
  </w:style>
  <w:style w:type="paragraph" w:styleId="Style15">
    <w:name w:val="ערכים"/>
    <w:basedOn w:val="Normal"/>
    <w:qFormat/>
    <w:pPr/>
    <w:rPr>
      <w:bCs/>
      <w:szCs w:val="28"/>
    </w:rPr>
  </w:style>
  <w:style w:type="paragraph" w:styleId="21">
    <w:name w:val="ערכים 2"/>
    <w:basedOn w:val="Heading3"/>
    <w:qFormat/>
    <w:pPr>
      <w:numPr>
        <w:ilvl w:val="0"/>
        <w:numId w:val="0"/>
      </w:numPr>
      <w:spacing w:before="0" w:after="0"/>
      <w:outlineLvl w:val="9"/>
    </w:pPr>
    <w:rPr>
      <w:rFonts w:ascii="Times New Roman" w:hAnsi="Times New Roman" w:cs="FrankRuehl"/>
      <w:spacing w:val="20"/>
      <w:sz w:val="20"/>
      <w:szCs w:val="26"/>
    </w:rPr>
  </w:style>
  <w:style w:type="paragraph" w:styleId="1">
    <w:name w:val="סגנון1"/>
    <w:qFormat/>
    <w:pPr>
      <w:widowControl/>
      <w:bidi w:val="0"/>
      <w:spacing w:lineRule="auto" w:line="360"/>
      <w:jc w:val="both"/>
    </w:pPr>
    <w:rPr>
      <w:rFonts w:ascii="Times New Roman" w:hAnsi="Times New Roman" w:eastAsia="Times New Roman" w:cs="Miriam"/>
      <w:color w:val="auto"/>
      <w:sz w:val="28"/>
      <w:szCs w:val="20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300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2009-04-29T10:09:00Z</dcterms:created>
  <dc:creator>יו</dc:creator>
  <dc:description/>
  <dc:language>en-US</dc:language>
  <cp:lastModifiedBy>Home</cp:lastModifiedBy>
  <dcterms:modified xsi:type="dcterms:W3CDTF">2009-05-03T23:53:00Z</dcterms:modified>
  <cp:revision>62</cp:revision>
  <dc:subject/>
  <dc:title>בס"ד</dc:title>
</cp:coreProperties>
</file>