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BB0B4" w14:textId="77F32FF4" w:rsidR="003535F0" w:rsidRPr="00731BEF" w:rsidRDefault="007A05B8" w:rsidP="003535F0">
      <w:pPr>
        <w:pStyle w:val="4"/>
        <w:rPr>
          <w:szCs w:val="22"/>
          <w:rtl/>
        </w:rPr>
      </w:pPr>
      <w:r>
        <w:rPr>
          <w:rFonts w:hint="cs"/>
          <w:rtl/>
        </w:rPr>
        <w:t xml:space="preserve">י"ב אדר </w:t>
      </w:r>
      <w:r w:rsidR="009469BB">
        <w:rPr>
          <w:rFonts w:hint="cs"/>
          <w:rtl/>
        </w:rPr>
        <w:t>פ"</w:t>
      </w:r>
      <w:r w:rsidR="0085600C">
        <w:rPr>
          <w:rFonts w:hint="cs"/>
          <w:rtl/>
        </w:rPr>
        <w:t>ה</w:t>
      </w:r>
      <w:r w:rsidR="0019773E">
        <w:rPr>
          <w:rFonts w:hint="cs"/>
          <w:rtl/>
        </w:rPr>
        <w:t xml:space="preserve"> </w:t>
      </w:r>
      <w:r w:rsidR="0019773E">
        <w:rPr>
          <w:rtl/>
        </w:rPr>
        <w:t>–</w:t>
      </w:r>
      <w:r w:rsidR="0019773E">
        <w:rPr>
          <w:rFonts w:hint="cs"/>
          <w:rtl/>
        </w:rPr>
        <w:t xml:space="preserve"> שיעור בית מדרש הגדול נוה יעקב</w:t>
      </w:r>
    </w:p>
    <w:p w14:paraId="4C96A9FA" w14:textId="4B8AD1EC" w:rsidR="003535F0" w:rsidRDefault="002B21B7" w:rsidP="003535F0">
      <w:pPr>
        <w:pStyle w:val="1"/>
        <w:spacing w:before="0"/>
        <w:rPr>
          <w:rtl/>
        </w:rPr>
        <w:sectPr w:rsidR="003535F0" w:rsidSect="000C5AA6">
          <w:type w:val="continuous"/>
          <w:pgSz w:w="11906" w:h="16838"/>
          <w:pgMar w:top="720" w:right="720" w:bottom="720" w:left="720" w:header="709" w:footer="709" w:gutter="0"/>
          <w:cols w:space="170"/>
          <w:bidi/>
          <w:rtlGutter/>
          <w:docGrid w:linePitch="360"/>
        </w:sectPr>
      </w:pPr>
      <w:r>
        <w:rPr>
          <w:rFonts w:hint="cs"/>
          <w:rtl/>
        </w:rPr>
        <w:t xml:space="preserve">דיני פורים המשולש  </w:t>
      </w:r>
    </w:p>
    <w:p w14:paraId="5E06CC8B" w14:textId="789DBF5B" w:rsidR="00035733" w:rsidRDefault="00035733" w:rsidP="00035733">
      <w:pPr>
        <w:pStyle w:val="2"/>
        <w:rPr>
          <w:rtl/>
        </w:rPr>
      </w:pPr>
      <w:r>
        <w:rPr>
          <w:rFonts w:hint="cs"/>
          <w:rtl/>
        </w:rPr>
        <w:t>דיני קריאת המגילה</w:t>
      </w:r>
    </w:p>
    <w:p w14:paraId="72D581FA" w14:textId="76C77CAC" w:rsidR="00FA2F8C" w:rsidRDefault="00035733" w:rsidP="007A05B8">
      <w:pPr>
        <w:pStyle w:val="3"/>
        <w:rPr>
          <w:rtl/>
        </w:rPr>
      </w:pPr>
      <w:r>
        <w:rPr>
          <w:rFonts w:hint="cs"/>
          <w:rtl/>
        </w:rPr>
        <w:t>בגדר דין קריאת המגילה בי"ד</w:t>
      </w:r>
      <w:r w:rsidR="002B21B7">
        <w:rPr>
          <w:rFonts w:hint="cs"/>
          <w:rtl/>
        </w:rPr>
        <w:t xml:space="preserve"> </w:t>
      </w:r>
    </w:p>
    <w:p w14:paraId="48D27DD8" w14:textId="5ADAEB54" w:rsidR="00FB19BD" w:rsidRDefault="002B21B7" w:rsidP="002B21B7">
      <w:pPr>
        <w:rPr>
          <w:rtl/>
        </w:rPr>
      </w:pPr>
      <w:r>
        <w:rPr>
          <w:rFonts w:hint="cs"/>
          <w:rtl/>
        </w:rPr>
        <w:t>א</w:t>
      </w:r>
      <w:r w:rsidR="00FB19BD">
        <w:rPr>
          <w:rFonts w:hint="cs"/>
          <w:rtl/>
        </w:rPr>
        <w:t>] מבואר בגמ' במגילה</w:t>
      </w:r>
      <w:r w:rsidR="007A05B8">
        <w:rPr>
          <w:rFonts w:hint="cs"/>
          <w:rtl/>
        </w:rPr>
        <w:t xml:space="preserve"> ד:</w:t>
      </w:r>
      <w:r w:rsidR="00FB19BD">
        <w:rPr>
          <w:rFonts w:hint="cs"/>
          <w:rtl/>
        </w:rPr>
        <w:t xml:space="preserve"> שפורים שיוצא בשבת מקדימין לקרוא ביום ו' ומבואר בגמ' שני טעמים או מצד גזירה דרבה שמא ילך בשבת אצל חכם שילמדנו ולכן לא תוקעים בשופר שיוצא בשבת ולכן לא נוטלים לולב ביו"ט ראשון שיוצא בשבת ורב יוסף אמר מצד שעיניהם של עניים נשואות למקרא מגילה וכתב רש"י שאי אפשר לתת במתנות לאביונים בשבת לכן הקדימו גם הקריאה ליום ו' והרמב"ם פסק כטעם דרבה ועיין רש"י ה. שכתב שגזירה דרבה זה גזירה מאוחרת ובזמן תקנת המגילה היא עדין לא היתה והיו אז קוראים בשבת ורק אחרי זה תיקנו שלא יקרא בשבת אלא יקראו את זה אחרי זה </w:t>
      </w:r>
    </w:p>
    <w:p w14:paraId="0426D01D" w14:textId="77777777" w:rsidR="002710CF" w:rsidRDefault="00FB19BD" w:rsidP="002B21B7">
      <w:pPr>
        <w:rPr>
          <w:rtl/>
        </w:rPr>
      </w:pPr>
      <w:r>
        <w:rPr>
          <w:rFonts w:hint="cs"/>
          <w:rtl/>
        </w:rPr>
        <w:t>ועיין טורי אבן שנקט שלפ"ז הקריאה ביום ו' אין זה דברי קבלה אלא רק דרבנן וכתב לדון בזה נפק"מ דמבואר בתוספתא שאשה לא מוציאה איש במקר</w:t>
      </w:r>
      <w:r w:rsidR="002710CF">
        <w:rPr>
          <w:rFonts w:hint="cs"/>
          <w:rtl/>
        </w:rPr>
        <w:t>א</w:t>
      </w:r>
      <w:r>
        <w:rPr>
          <w:rFonts w:hint="cs"/>
          <w:rtl/>
        </w:rPr>
        <w:t xml:space="preserve"> מגילה וביאר הנ"ל שזה מצד שכל חיוב האשה מצד שהן היו באותו הנס וכתב לחדש שאין זה דברי קבלה אלא רק דרבנן והחיוב של דברי קבלה זה כמו דאוריתא ביחס לדרבנן ולפ"ז כתב שבפורים שיוצא בשבת אשה יכולה להוציא איש אמנם הרבה אחרונים חלקו עליו וכתב</w:t>
      </w:r>
      <w:r w:rsidR="002710CF">
        <w:rPr>
          <w:rFonts w:hint="cs"/>
          <w:rtl/>
        </w:rPr>
        <w:t>ו</w:t>
      </w:r>
      <w:r>
        <w:rPr>
          <w:rFonts w:hint="cs"/>
          <w:rtl/>
        </w:rPr>
        <w:t xml:space="preserve"> שבזה שקוראים המגילה קודם יש בזה הקיום דברי קבלה ומצאנו בזה שני נוסחאות החשק שלמה שם והפנ"י והאבני נזר והרש"ש כתבו שכיון שיש מושג של כפרים מקדימים ליום הקריאה ומבואר בתוספתא שזה גם באונס א"כ א</w:t>
      </w:r>
      <w:r w:rsidR="002710CF">
        <w:rPr>
          <w:rFonts w:hint="cs"/>
          <w:rtl/>
        </w:rPr>
        <w:t>פ</w:t>
      </w:r>
      <w:r>
        <w:rPr>
          <w:rFonts w:hint="cs"/>
          <w:rtl/>
        </w:rPr>
        <w:t xml:space="preserve">ילו שביטלו דין זה אבל במקרה שזה יוצא בשבת הקריאה קודם שבת היא מצד ההלכה של בני הכפרים [וכמו המבואר בשו"ע לגבי יוצא בשירא שיקרא קודם] ובאו"ש הביא ירושלמי שלגבי ט"ו שיוצא בשבת כיון שקי"ל שבין ט"ו שקרא בי"ד יצא ממילא מצד זה קורא בשבת </w:t>
      </w:r>
      <w:r w:rsidR="00692CA8">
        <w:rPr>
          <w:rFonts w:hint="cs"/>
          <w:rtl/>
        </w:rPr>
        <w:t>אמנם הטורי אבן נקט שכל זה שייך במקום שיכול לקרוא גם בשבת אבל כאן שלא יכול לקרוא בשבת בהכרח הפקיעו את עיקר החיוב [ועיין שיעור ליל שבת שהארכנו בזה]</w:t>
      </w:r>
      <w:r w:rsidR="002710CF">
        <w:rPr>
          <w:rFonts w:hint="cs"/>
          <w:rtl/>
        </w:rPr>
        <w:t xml:space="preserve"> </w:t>
      </w:r>
    </w:p>
    <w:p w14:paraId="3B899A84" w14:textId="5564C9E4" w:rsidR="00692CA8" w:rsidRDefault="002710CF" w:rsidP="002B21B7">
      <w:pPr>
        <w:rPr>
          <w:rtl/>
        </w:rPr>
      </w:pPr>
      <w:r>
        <w:rPr>
          <w:rFonts w:hint="cs"/>
          <w:rtl/>
        </w:rPr>
        <w:t xml:space="preserve">ולכאורא </w:t>
      </w:r>
      <w:r w:rsidR="00D22842">
        <w:rPr>
          <w:rFonts w:hint="cs"/>
          <w:rtl/>
        </w:rPr>
        <w:t>צריך להחמיר</w:t>
      </w:r>
      <w:r>
        <w:rPr>
          <w:rFonts w:hint="cs"/>
          <w:rtl/>
        </w:rPr>
        <w:t xml:space="preserve"> כדברי האחרונים שהט"ו מחיב לקרוא קודם כיון שכך מבואר בירושלמי ובפשוטו כך מבואר בתוס' ד: שנקטו שבבית המקדש קראו בשבת ואם כאן העמידו יום אחר במקום לא מסתבר שלגבי בית המקדש שאין הסיבה השאירו התקנה הראשונה ואין זה דומה לשופר ולולב שאין יום אחר </w:t>
      </w:r>
    </w:p>
    <w:p w14:paraId="362F26DC" w14:textId="161826CF" w:rsidR="00692CA8" w:rsidRDefault="00035733" w:rsidP="009020C0">
      <w:pPr>
        <w:pStyle w:val="3"/>
        <w:rPr>
          <w:rtl/>
        </w:rPr>
      </w:pPr>
      <w:r>
        <w:rPr>
          <w:rFonts w:hint="cs"/>
          <w:rtl/>
        </w:rPr>
        <w:t xml:space="preserve">השיטות האם חשיב שלא בזמנו וסברת הדברים </w:t>
      </w:r>
    </w:p>
    <w:p w14:paraId="13BB7296" w14:textId="4032C82F" w:rsidR="002710CF" w:rsidRDefault="00692CA8" w:rsidP="002F472B">
      <w:pPr>
        <w:rPr>
          <w:rtl/>
        </w:rPr>
      </w:pPr>
      <w:r>
        <w:rPr>
          <w:rFonts w:hint="cs"/>
          <w:rtl/>
        </w:rPr>
        <w:t>ב] מבואר בגמ' מגילה ה. שרב ס"ל שמגילה בזמנה ביחיד ושלא בזמנה בעשרה ועיין מ"ב שזה ודאי שברב עם הדרת מלך וראוי לטרוח לקרוא בציבור כמה שיותר גדול אמנם רב חידש שלא בזמנה יש חיוב יותר מעיקר צורת המצוה ולא כהידור צדדי</w:t>
      </w:r>
      <w:r w:rsidR="00F51C07">
        <w:rPr>
          <w:rFonts w:hint="cs"/>
          <w:rtl/>
        </w:rPr>
        <w:t xml:space="preserve"> והטעם מצד שכיון שלא כולם קוראים ממילא צריך יותר פרסומי ניסא והנה רש"י ביאר שהכונה שלא בזמנה כגון בני הכפרים שמקדימים לקרוא קודם</w:t>
      </w:r>
      <w:r w:rsidR="002F472B">
        <w:rPr>
          <w:rFonts w:hint="cs"/>
          <w:rtl/>
        </w:rPr>
        <w:t>,</w:t>
      </w:r>
      <w:r w:rsidR="00F51C07">
        <w:rPr>
          <w:rFonts w:hint="cs"/>
          <w:rtl/>
        </w:rPr>
        <w:t xml:space="preserve"> </w:t>
      </w:r>
      <w:r w:rsidR="002F472B">
        <w:rPr>
          <w:rFonts w:hint="cs"/>
          <w:rtl/>
        </w:rPr>
        <w:t>וסברתו שרק כאן שזה יחידים יש חסרון בפרסומי ניסא אמנם הראשונים הקשו מהמשך הגמ' דבפשוטו מוכח שפורים שיוצא בשבת ומקדימים ליום ו' הוי שלא בזמנו ונקטו שט"ו או י"ד שיוצא בשבת אם מקדימים חשיב שלא בזמנו אמנם דעת הרמב"ם לחלק שכל הגמ' זה רק י"ד שיוצא בשבת [בזמנם שהיו מקדשים לפי הראיה] אבל ט"ו שיוצא בשבת שמקדימים לי"ד חשיב זמנו והסברא בזה החזו"א קנ"ה סק"ב ביאר שכיון שכל העולם קורא אז, גם העירות וגם המוקפין לכן כה"ג זה כמו זמנו ובאו"ש ביאר לנ"ל שדין קריאתם מצד בן ט"ו שקורא בי"ד ממי</w:t>
      </w:r>
      <w:r w:rsidR="002710CF">
        <w:rPr>
          <w:rFonts w:hint="cs"/>
          <w:rtl/>
        </w:rPr>
        <w:t>לא</w:t>
      </w:r>
      <w:r w:rsidR="002F472B">
        <w:rPr>
          <w:rFonts w:hint="cs"/>
          <w:rtl/>
        </w:rPr>
        <w:t xml:space="preserve"> זה בגדר הקריאה בזמנו </w:t>
      </w:r>
      <w:r w:rsidR="002710CF">
        <w:rPr>
          <w:rFonts w:hint="cs"/>
          <w:rtl/>
        </w:rPr>
        <w:t xml:space="preserve">[ובפשוטו החולקים מצד שנקטו שגם כה"ג זה בגדר קריאה שלא בזמנה כיון שביחס לזמן קריאתו אין זה בזמנה ולפ"ז </w:t>
      </w:r>
      <w:r w:rsidR="00EA3046">
        <w:rPr>
          <w:rFonts w:hint="cs"/>
          <w:rtl/>
        </w:rPr>
        <w:t>בעירות המסופקות יש לדון שיקראו תמיד בעשרה ועיין לקמן</w:t>
      </w:r>
      <w:r w:rsidR="002710CF">
        <w:rPr>
          <w:rFonts w:hint="cs"/>
          <w:rtl/>
        </w:rPr>
        <w:t>]</w:t>
      </w:r>
    </w:p>
    <w:p w14:paraId="7DFD2AE8" w14:textId="1BCC9D4E" w:rsidR="002F472B" w:rsidRDefault="00692CA8" w:rsidP="002F472B">
      <w:pPr>
        <w:rPr>
          <w:rtl/>
        </w:rPr>
      </w:pPr>
      <w:r>
        <w:rPr>
          <w:rFonts w:hint="cs"/>
          <w:rtl/>
        </w:rPr>
        <w:t>ו</w:t>
      </w:r>
      <w:r w:rsidR="002F472B">
        <w:rPr>
          <w:rFonts w:hint="cs"/>
          <w:rtl/>
        </w:rPr>
        <w:t xml:space="preserve">הנה </w:t>
      </w:r>
      <w:r>
        <w:rPr>
          <w:rFonts w:hint="cs"/>
          <w:rtl/>
        </w:rPr>
        <w:t xml:space="preserve">נחלקו הראשונים האם הכונה שזה מעכב או שזה רק דין לכתחילה </w:t>
      </w:r>
      <w:r w:rsidR="00F51C07">
        <w:rPr>
          <w:rFonts w:hint="cs"/>
          <w:rtl/>
        </w:rPr>
        <w:t>וכתבו הפוסקים שודאי צריך להחמיר לשמוע בעשרה ו</w:t>
      </w:r>
      <w:r w:rsidR="002F472B">
        <w:rPr>
          <w:rFonts w:hint="cs"/>
          <w:rtl/>
        </w:rPr>
        <w:t>חששו לרוב הראשונים שט"ו שיוצא בשבת זה גם נחשב שלא בזמנו</w:t>
      </w:r>
    </w:p>
    <w:p w14:paraId="76D3F22F" w14:textId="77777777" w:rsidR="0051512E" w:rsidRDefault="002F472B" w:rsidP="002F472B">
      <w:pPr>
        <w:rPr>
          <w:rtl/>
        </w:rPr>
      </w:pPr>
      <w:r>
        <w:rPr>
          <w:rFonts w:hint="cs"/>
          <w:rtl/>
        </w:rPr>
        <w:t>והנה באמת צ"ב אפילו שזה שלא בזמנו אבל כיון שהטעם שאז צריך עשרה מצד שללא זה חסר בפרסום הנס א"כ כאן שכולם קוראים בעשרה למה שיצטרכו ציבור ועיין שעה"צ תר"צ סקנ"ט שכתב שכיון שבעלמא שלא בזמנו יש דין עשרה לא הוציאו חז"ל מקרה זה מהכלל ובאבני נזר תרי"ג הוסיף שאם נימא שיסוד הקריאה הוא מצד בני הכפרים א</w:t>
      </w:r>
      <w:r w:rsidR="009020C0">
        <w:rPr>
          <w:rFonts w:hint="cs"/>
          <w:rtl/>
        </w:rPr>
        <w:t>"</w:t>
      </w:r>
      <w:r>
        <w:rPr>
          <w:rFonts w:hint="cs"/>
          <w:rtl/>
        </w:rPr>
        <w:t xml:space="preserve">כ כיון שבזמן התקנה הרי קראו בשבת ואז כל שלא בזמנו זה היה קריאה של יחידים וכבר נקבע שזה ההלכה וגם אחרי זה שאמרו שבשבת לא יקראו וממילא נהיה כולם בגדר אונס </w:t>
      </w:r>
      <w:r w:rsidR="009020C0">
        <w:rPr>
          <w:rFonts w:hint="cs"/>
          <w:rtl/>
        </w:rPr>
        <w:t>שמקדימים אבל נשאר התקנה כמו בתחילה אמנם לטורי אבן שזה תקנה מיוחדת הדבר מחודש יותר שזה גדר שלא בזמנה הרי היה כאן תקנה שכולם יקראו בזמן זה אמנם אם הגדר שאת הקריאה של שבת יקראו אז א"ש טפי</w:t>
      </w:r>
    </w:p>
    <w:p w14:paraId="226C7A94" w14:textId="485421F2" w:rsidR="009F0FA2" w:rsidRDefault="0051512E" w:rsidP="002F472B">
      <w:pPr>
        <w:rPr>
          <w:rtl/>
        </w:rPr>
      </w:pPr>
      <w:r>
        <w:rPr>
          <w:rFonts w:hint="cs"/>
          <w:rtl/>
        </w:rPr>
        <w:t xml:space="preserve">ובטורי אבן ביאר שהסברא שבזמנו זה אחרת מצד שעושים את כל מצות היום ולכן בחל  בשבת שעיקר הפורים זה לא היום לכן בזה יש חסרון של פרסומי ניסא [והנה סתימת הפוסקים שבספיקות קוראים בי"ד גם ביחיד והנה בגר"א כתב שמה שמברך מצד שבן ט"ו שקרא בי"ד יצא ובפשוטו לפ"ז צריך עשרה אמנם לנ"ל א"ש שכיון שמספק הוא חייב בכל המצות </w:t>
      </w:r>
      <w:r w:rsidR="00355196">
        <w:rPr>
          <w:rFonts w:hint="cs"/>
          <w:rtl/>
        </w:rPr>
        <w:t xml:space="preserve">לכן כאן לא חסר בפרסום הנס ואינו מוכרח שהרי זה רק ספק ורק המגילה זה בגדר ודאי וצ"ע] </w:t>
      </w:r>
      <w:r w:rsidR="002F472B">
        <w:rPr>
          <w:rFonts w:hint="cs"/>
          <w:rtl/>
        </w:rPr>
        <w:t xml:space="preserve">  </w:t>
      </w:r>
      <w:r w:rsidR="00F51C07">
        <w:rPr>
          <w:rFonts w:hint="cs"/>
          <w:rtl/>
        </w:rPr>
        <w:t xml:space="preserve"> </w:t>
      </w:r>
    </w:p>
    <w:p w14:paraId="7F7BDF95" w14:textId="5F50AD18" w:rsidR="00035733" w:rsidRDefault="00035733" w:rsidP="00035733">
      <w:pPr>
        <w:pStyle w:val="3"/>
        <w:rPr>
          <w:rtl/>
        </w:rPr>
      </w:pPr>
      <w:r>
        <w:rPr>
          <w:rFonts w:hint="cs"/>
          <w:rtl/>
        </w:rPr>
        <w:t>האם צריך עשרה שיוצאים חובת מגילה</w:t>
      </w:r>
    </w:p>
    <w:p w14:paraId="4A458216" w14:textId="08F38C2B" w:rsidR="009F0FA2" w:rsidRDefault="00D22842" w:rsidP="00692CA8">
      <w:pPr>
        <w:rPr>
          <w:rtl/>
        </w:rPr>
      </w:pPr>
      <w:r>
        <w:rPr>
          <w:rFonts w:hint="cs"/>
          <w:rtl/>
        </w:rPr>
        <w:t xml:space="preserve">ג] </w:t>
      </w:r>
      <w:r w:rsidR="00692CA8">
        <w:rPr>
          <w:rFonts w:hint="cs"/>
          <w:rtl/>
        </w:rPr>
        <w:t xml:space="preserve">ועיין רמב"ן שלא צריך עשרה שעכשיו יוצאים ידי חובה וכן לא צריך בני חיובא ולכן כפרים שמקדימים וקוראים בעשרה יכולים גם בעשרה בני העיר שלא יכולים לקרוא עכשיו וכן הוא במ"ב שמי שיוצא בשירא שקורא קודם זמנו שצריך עשרה אפילו שהם לא יכולים עכשיו לצאת ידי חובתו </w:t>
      </w:r>
    </w:p>
    <w:p w14:paraId="5F2044AE" w14:textId="621FDE74" w:rsidR="00035733" w:rsidRDefault="00035733" w:rsidP="00035733">
      <w:pPr>
        <w:pStyle w:val="3"/>
        <w:rPr>
          <w:rtl/>
        </w:rPr>
      </w:pPr>
      <w:r>
        <w:rPr>
          <w:rFonts w:hint="cs"/>
          <w:rtl/>
        </w:rPr>
        <w:t>בדין מנין של נשים</w:t>
      </w:r>
    </w:p>
    <w:p w14:paraId="77E3DFB7" w14:textId="2F31D67C" w:rsidR="009F0FA2" w:rsidRDefault="00D22842" w:rsidP="00692CA8">
      <w:pPr>
        <w:rPr>
          <w:rtl/>
        </w:rPr>
      </w:pPr>
      <w:r>
        <w:rPr>
          <w:rFonts w:hint="cs"/>
          <w:rtl/>
        </w:rPr>
        <w:t xml:space="preserve">ד] </w:t>
      </w:r>
      <w:r w:rsidR="00692CA8">
        <w:rPr>
          <w:rFonts w:hint="cs"/>
          <w:rtl/>
        </w:rPr>
        <w:t xml:space="preserve">ועיין רמ"א שהביא דבטור יש מחלוקת האם נשים מצטרפים לעשרה אמנם משמעות הדברים שאם יש עשרה נשים ודאי חשיב בעשרה </w:t>
      </w:r>
      <w:r w:rsidR="009F0FA2">
        <w:rPr>
          <w:rFonts w:hint="cs"/>
          <w:rtl/>
        </w:rPr>
        <w:t>וכן הוא בגר"א</w:t>
      </w:r>
      <w:r>
        <w:rPr>
          <w:rFonts w:hint="cs"/>
          <w:rtl/>
        </w:rPr>
        <w:t xml:space="preserve"> ובפמ"ג</w:t>
      </w:r>
      <w:r w:rsidR="009F0FA2">
        <w:rPr>
          <w:rFonts w:hint="cs"/>
          <w:rtl/>
        </w:rPr>
        <w:t xml:space="preserve"> ובחזו"א</w:t>
      </w:r>
      <w:r w:rsidR="009446EC">
        <w:rPr>
          <w:rFonts w:hint="cs"/>
          <w:rtl/>
        </w:rPr>
        <w:t xml:space="preserve"> אמנם המנהג שיש בעל קורא זכר ויש לעיין האם בזה יש חסרון שהוא לא מצורף עמם ומסתבר שכיון שהם יוצאים בעשרה זה מועיל</w:t>
      </w:r>
      <w:r>
        <w:rPr>
          <w:rFonts w:hint="cs"/>
          <w:rtl/>
        </w:rPr>
        <w:t>, וצ"ע</w:t>
      </w:r>
      <w:r w:rsidR="009446EC">
        <w:rPr>
          <w:rFonts w:hint="cs"/>
          <w:rtl/>
        </w:rPr>
        <w:t xml:space="preserve"> אם הבעל קורא מחוץ לחדר ויש עשרה נשים יחד ששומעות האם זה מועיל</w:t>
      </w:r>
      <w:r w:rsidR="00A11A21">
        <w:rPr>
          <w:rFonts w:hint="cs"/>
          <w:rtl/>
        </w:rPr>
        <w:t xml:space="preserve"> [והנה באו"ז משמע שהסתפק אולי צריך עשרה שיחשבו ציבור וכן הוא באורחות חיים ס"ב ובכלבו ובמכתם אמנם בר"ן ובעיטור ובטור רק דנו מצד</w:t>
      </w:r>
      <w:r w:rsidR="00EA3046">
        <w:rPr>
          <w:rFonts w:hint="cs"/>
          <w:rtl/>
        </w:rPr>
        <w:t xml:space="preserve"> </w:t>
      </w:r>
      <w:r w:rsidR="00A11A21">
        <w:rPr>
          <w:rFonts w:hint="cs"/>
          <w:rtl/>
        </w:rPr>
        <w:t>פריצותא</w:t>
      </w:r>
      <w:r>
        <w:rPr>
          <w:rFonts w:hint="cs"/>
          <w:rtl/>
        </w:rPr>
        <w:t xml:space="preserve"> או שנשים לגבי גברים זה לא בר חיובא</w:t>
      </w:r>
      <w:r w:rsidR="00A11A21">
        <w:rPr>
          <w:rFonts w:hint="cs"/>
          <w:rtl/>
        </w:rPr>
        <w:t xml:space="preserve"> ומבואר שהם ודאי נחשבים ציבור ולכן יש להקל בזה לכתחילה ובפרט שיש כאן עוד הרבה צירופים]</w:t>
      </w:r>
      <w:r w:rsidR="009446EC">
        <w:rPr>
          <w:rFonts w:hint="cs"/>
          <w:rtl/>
        </w:rPr>
        <w:t xml:space="preserve"> </w:t>
      </w:r>
      <w:r w:rsidR="009F0FA2">
        <w:rPr>
          <w:rFonts w:hint="cs"/>
          <w:rtl/>
        </w:rPr>
        <w:t xml:space="preserve"> </w:t>
      </w:r>
    </w:p>
    <w:p w14:paraId="264E26AF" w14:textId="395B06B2" w:rsidR="00035733" w:rsidRDefault="00035733" w:rsidP="00035733">
      <w:pPr>
        <w:pStyle w:val="3"/>
        <w:rPr>
          <w:rtl/>
        </w:rPr>
      </w:pPr>
      <w:r>
        <w:rPr>
          <w:rFonts w:hint="cs"/>
          <w:rtl/>
        </w:rPr>
        <w:t>בדין עשרה קטנים</w:t>
      </w:r>
    </w:p>
    <w:p w14:paraId="3C6917E8" w14:textId="44FF6674" w:rsidR="00EA3046" w:rsidRDefault="00D22842" w:rsidP="00692CA8">
      <w:pPr>
        <w:rPr>
          <w:rtl/>
        </w:rPr>
      </w:pPr>
      <w:r>
        <w:rPr>
          <w:rFonts w:hint="cs"/>
          <w:rtl/>
        </w:rPr>
        <w:t xml:space="preserve">ה] </w:t>
      </w:r>
      <w:r w:rsidR="009F0FA2">
        <w:rPr>
          <w:rFonts w:hint="cs"/>
          <w:rtl/>
        </w:rPr>
        <w:t>ועיין מ"ב שהביא שבהגהות אשר"י הסתפק האם מועיל קטנים שיתכן שכאן כיון שהענין זה לפרסומי ניסא מועיל גם אינם בני חיובא</w:t>
      </w:r>
      <w:r w:rsidR="00EA3046">
        <w:rPr>
          <w:rFonts w:hint="cs"/>
          <w:rtl/>
        </w:rPr>
        <w:t xml:space="preserve"> במצוות</w:t>
      </w:r>
      <w:r w:rsidR="009F0FA2">
        <w:rPr>
          <w:rFonts w:hint="cs"/>
          <w:rtl/>
        </w:rPr>
        <w:t xml:space="preserve"> והמ"ב כתב להחמיר בזה וגם בקטנים שהגיעו לחינוך [ויש להסתפק האם קטן ודאי מספיק שיקרא בעשרה קטנים</w:t>
      </w:r>
      <w:r w:rsidR="00EA3046">
        <w:rPr>
          <w:rFonts w:hint="cs"/>
          <w:rtl/>
        </w:rPr>
        <w:t xml:space="preserve"> והנה למאי דקי"ל שעוזר נשים הכונה כי הם בני חיוב במצות אבל קטנים שהם לא בני חיוב מצות חסר בפרסום הנס ולפ"ז ביחס לעצמם אין סיבה שלא יועיל אמנם יתכן שהמושג פרסום הנס זה לגדולים ולכן גם כאן לא עוזר וצ"ע וכמדומה שבחוט שני היקל בזה] </w:t>
      </w:r>
    </w:p>
    <w:p w14:paraId="0B1D77DC" w14:textId="6C89AB33" w:rsidR="00035733" w:rsidRDefault="00035733" w:rsidP="00035733">
      <w:pPr>
        <w:pStyle w:val="3"/>
        <w:rPr>
          <w:rtl/>
        </w:rPr>
      </w:pPr>
      <w:r>
        <w:rPr>
          <w:rFonts w:hint="cs"/>
          <w:rtl/>
        </w:rPr>
        <w:t>בדין קריאה לאחר הציבור</w:t>
      </w:r>
    </w:p>
    <w:p w14:paraId="053A8FA5" w14:textId="2C71560A" w:rsidR="009F0FA2" w:rsidRDefault="00D22842" w:rsidP="00692CA8">
      <w:pPr>
        <w:rPr>
          <w:rtl/>
        </w:rPr>
      </w:pPr>
      <w:r>
        <w:rPr>
          <w:rFonts w:hint="cs"/>
          <w:rtl/>
        </w:rPr>
        <w:t xml:space="preserve">ו] </w:t>
      </w:r>
      <w:r w:rsidR="009F0FA2">
        <w:rPr>
          <w:rFonts w:hint="cs"/>
          <w:rtl/>
        </w:rPr>
        <w:t xml:space="preserve">עיין רמ"א שהביא מהאורחות חיים שכל שהציבור כבר קרא בעשרה היחיד יכול אחרי זה לקרוא שלא בעשרה והמ"ב הביא דהיד אפרים </w:t>
      </w:r>
      <w:r w:rsidR="009F0FA2">
        <w:rPr>
          <w:rFonts w:hint="cs"/>
          <w:rtl/>
        </w:rPr>
        <w:lastRenderedPageBreak/>
        <w:t>כתב שהראשונים כולם שהוכיחו שבזמנה לא צריך עשרה מגמ' שמבואר שאפשר ביחיד מבואר שלא ס"ל כן דאל"כ יש להעמיד שהציבור כבר קראו</w:t>
      </w:r>
      <w:r w:rsidR="00EA3046">
        <w:rPr>
          <w:rFonts w:hint="cs"/>
          <w:rtl/>
        </w:rPr>
        <w:t xml:space="preserve"> [וכן הוא סתימת הראשונים שלא חילקו בזה]</w:t>
      </w:r>
      <w:r w:rsidR="009F0FA2">
        <w:rPr>
          <w:rFonts w:hint="cs"/>
          <w:rtl/>
        </w:rPr>
        <w:t xml:space="preserve"> ולכן כתב להחמיר בזה וגם כה"ג לקרוא בציבור  </w:t>
      </w:r>
    </w:p>
    <w:p w14:paraId="6D6307C9" w14:textId="214D7447" w:rsidR="00035733" w:rsidRDefault="00035733" w:rsidP="00035733">
      <w:pPr>
        <w:pStyle w:val="3"/>
        <w:rPr>
          <w:rtl/>
        </w:rPr>
      </w:pPr>
      <w:r>
        <w:rPr>
          <w:rFonts w:hint="cs"/>
          <w:rtl/>
        </w:rPr>
        <w:t>בדין מי שעומד מחוץ לבית הכנסת</w:t>
      </w:r>
    </w:p>
    <w:p w14:paraId="7855AB42" w14:textId="1C79370F" w:rsidR="009F0FA2" w:rsidRDefault="00D22842" w:rsidP="00692CA8">
      <w:pPr>
        <w:rPr>
          <w:rtl/>
        </w:rPr>
      </w:pPr>
      <w:r>
        <w:rPr>
          <w:rFonts w:hint="cs"/>
          <w:rtl/>
        </w:rPr>
        <w:t xml:space="preserve">ז] </w:t>
      </w:r>
      <w:r w:rsidR="009F0FA2">
        <w:rPr>
          <w:rFonts w:hint="cs"/>
          <w:rtl/>
        </w:rPr>
        <w:t>עיין בה"ל שהביא דבר"ן מבואר שאם יש קריאה בעשרה והוא עומד מחוץ לבית כנסת ושומע חשיב בעשרה ועיין בבה"ל שמקורו מהא דבמשנה בר"ה מבואר שהיה עובר אחורי בית הכנסת ושמע קול מגילה יצא וקשה לרב אסי שגם בזמנה צריך עשרה ורב חשש לשיטתו ודעת רב שכל שהוא לא באותו מקום לא חשיב בעשרה א"כ איך הוא יוצא וכתב לחדש שביחס למגילה שהענין זה פרסומי ניסא זה מועיל וכתב הבה"ל</w:t>
      </w:r>
      <w:r w:rsidR="009446EC">
        <w:rPr>
          <w:rFonts w:hint="cs"/>
          <w:rtl/>
        </w:rPr>
        <w:t xml:space="preserve"> שו</w:t>
      </w:r>
      <w:r w:rsidR="00EA3046">
        <w:rPr>
          <w:rFonts w:hint="cs"/>
          <w:rtl/>
        </w:rPr>
        <w:t>ד</w:t>
      </w:r>
      <w:r w:rsidR="009446EC">
        <w:rPr>
          <w:rFonts w:hint="cs"/>
          <w:rtl/>
        </w:rPr>
        <w:t>אי שלכתחילה צריך להיות ממש באותו מקום שיש בזה יותר פרסום הנס והוסיף עוד</w:t>
      </w:r>
      <w:r w:rsidR="009F0FA2">
        <w:rPr>
          <w:rFonts w:hint="cs"/>
          <w:rtl/>
        </w:rPr>
        <w:t xml:space="preserve"> שכל הראיה זה רק אם הדין הוא לעיכובא אבל אם זה רק דין לכתחילה יתכן דשם באמת זה בדיעבד והגר"א כתב שלראב</w:t>
      </w:r>
      <w:r w:rsidR="009446EC">
        <w:rPr>
          <w:rFonts w:hint="cs"/>
          <w:rtl/>
        </w:rPr>
        <w:t>"</w:t>
      </w:r>
      <w:r w:rsidR="009F0FA2">
        <w:rPr>
          <w:rFonts w:hint="cs"/>
          <w:rtl/>
        </w:rPr>
        <w:t>ד שאם הציבור כבר קרא אין דין ציבור יתכן לדחות שהציבור במקום כבר קרא</w:t>
      </w:r>
      <w:r w:rsidR="009446EC">
        <w:rPr>
          <w:rFonts w:hint="cs"/>
          <w:rtl/>
        </w:rPr>
        <w:t xml:space="preserve"> ולפ"ז יוצא שמי שחושש מצד הצד עיכוב בזה ודאי צדקו דברי הר"ן והנה מבואר בר"ן שהוקשה לו רק לרב שמחיצה של ברזל מפסקת אבל לריב"ל לא הוקשה לו כלל וא"כ להלכה ודאי שזה מצטרף אמנם משמעות המ"ב שנקט שכאן שהענין זה פרסומי ניסא יש ענין שיהיו יחד ואדרבא זה יותר חמור אמנם מהראשונים שכולם הקשו רק לרב ולא לריב"ל לא משמע כך וצ"ע</w:t>
      </w:r>
      <w:r w:rsidR="00EA3046">
        <w:rPr>
          <w:rFonts w:hint="cs"/>
          <w:rtl/>
        </w:rPr>
        <w:t xml:space="preserve"> </w:t>
      </w:r>
      <w:r w:rsidR="00EA3046" w:rsidRPr="00EA3046">
        <w:rPr>
          <w:rFonts w:hint="cs"/>
          <w:sz w:val="20"/>
          <w:szCs w:val="18"/>
          <w:rtl/>
        </w:rPr>
        <w:t>[ולכאורא נפק"מ באשה שנמצאת בעזרת נשים ואין שם עשרה נשים וצ"ע בזה]</w:t>
      </w:r>
      <w:r w:rsidR="00EA3046">
        <w:rPr>
          <w:rFonts w:hint="cs"/>
          <w:rtl/>
        </w:rPr>
        <w:t xml:space="preserve"> </w:t>
      </w:r>
      <w:r w:rsidR="009446EC">
        <w:rPr>
          <w:rFonts w:hint="cs"/>
          <w:rtl/>
        </w:rPr>
        <w:t xml:space="preserve">  </w:t>
      </w:r>
      <w:r w:rsidR="009F0FA2">
        <w:rPr>
          <w:rFonts w:hint="cs"/>
          <w:rtl/>
        </w:rPr>
        <w:t xml:space="preserve">   </w:t>
      </w:r>
    </w:p>
    <w:p w14:paraId="4F4DD9EB" w14:textId="2C07B60B" w:rsidR="00035733" w:rsidRDefault="00035733" w:rsidP="00035733">
      <w:pPr>
        <w:pStyle w:val="3"/>
        <w:rPr>
          <w:rtl/>
        </w:rPr>
      </w:pPr>
      <w:r>
        <w:rPr>
          <w:rFonts w:hint="cs"/>
          <w:rtl/>
        </w:rPr>
        <w:t>האם אפשר לקרוא אם החזן ובדין מי שלא שמע תיבה</w:t>
      </w:r>
    </w:p>
    <w:p w14:paraId="33F27A6E" w14:textId="20DC963F" w:rsidR="009F0FA2" w:rsidRDefault="00D22842" w:rsidP="00692CA8">
      <w:pPr>
        <w:rPr>
          <w:rtl/>
        </w:rPr>
      </w:pPr>
      <w:r>
        <w:rPr>
          <w:rFonts w:hint="cs"/>
          <w:rtl/>
        </w:rPr>
        <w:t xml:space="preserve">ח] </w:t>
      </w:r>
      <w:r w:rsidR="009446EC">
        <w:rPr>
          <w:rFonts w:hint="cs"/>
          <w:rtl/>
        </w:rPr>
        <w:t>בקריאת המגילה רגילה כתב המ"ב שאדם יכול לקרוא יחד אם הבעל קורא וכן יכול להשלים אם חסר לו תיבה אמנם מטו משמיה דהגרי"ז שבמקום שהדין ציבור מעכב אין לקרוא ביחד אם הבעל קורא שזה לא נחשב קריאה בציבור דהינו שנקט שהגדר של עשרה זה כמו חזרת הש"ץ שאחד קורא וכולם שומעים ויוצאים ממנו ידי חובתו ויתכן שנקט שזה סברא מיוחדת מצד שזה צורה של פרסומי ניסא יותר גדולה אמנם החזו"א סימן קנ"ה חלק ונקט שגם אם עשרה קוראים ביחד חשיב ציבור ודימה לדין תפילה בציבור והוסיף ובפרט כאן שזה רק משום פרסומי ניסא וע"ש שהוסיף שגם אם אחד ממהר וקורא יותר מהר או יותר לאט זה מועיל והוכיח כן מגמ' ע"ש [וכמדומה שכן היה המנהג וכל מסדרי דיני פורים המשולש מדורות קודמים לא הדגישו נקודה זו שזה דבר מאוד מצוי שלא שומעים תיבה ומשלימים לבד וכמעט לא שיך להקפיד על זה</w:t>
      </w:r>
      <w:r w:rsidR="00EA3046">
        <w:rPr>
          <w:rFonts w:hint="cs"/>
          <w:rtl/>
        </w:rPr>
        <w:t xml:space="preserve"> אמנם מי שמאחר ורוצה להתחיל לבד והשיג את הציבור יש לדון שזה לא נחשב בציבור</w:t>
      </w:r>
      <w:r w:rsidR="009446EC">
        <w:rPr>
          <w:rFonts w:hint="cs"/>
          <w:rtl/>
        </w:rPr>
        <w:t xml:space="preserve">] </w:t>
      </w:r>
      <w:r w:rsidR="009F0FA2">
        <w:rPr>
          <w:rFonts w:hint="cs"/>
          <w:rtl/>
        </w:rPr>
        <w:t xml:space="preserve"> </w:t>
      </w:r>
    </w:p>
    <w:p w14:paraId="239FED73" w14:textId="35D72513" w:rsidR="00035733" w:rsidRDefault="00035733" w:rsidP="00035733">
      <w:pPr>
        <w:pStyle w:val="3"/>
        <w:rPr>
          <w:rtl/>
        </w:rPr>
      </w:pPr>
      <w:r>
        <w:rPr>
          <w:rFonts w:hint="cs"/>
          <w:rtl/>
        </w:rPr>
        <w:t>האם אפשר לברך ללא עשרה</w:t>
      </w:r>
    </w:p>
    <w:p w14:paraId="0512D1E8" w14:textId="00B376AF" w:rsidR="009020C0" w:rsidRDefault="00D22842" w:rsidP="00F51C07">
      <w:pPr>
        <w:rPr>
          <w:rtl/>
        </w:rPr>
      </w:pPr>
      <w:r>
        <w:rPr>
          <w:rFonts w:hint="cs"/>
          <w:rtl/>
        </w:rPr>
        <w:t xml:space="preserve">ט] </w:t>
      </w:r>
      <w:r w:rsidR="00692CA8">
        <w:rPr>
          <w:rFonts w:hint="cs"/>
          <w:rtl/>
        </w:rPr>
        <w:t xml:space="preserve">המ"ב סוף סימן תר"צ פסק </w:t>
      </w:r>
      <w:r w:rsidR="00F51C07">
        <w:rPr>
          <w:rFonts w:hint="cs"/>
          <w:rtl/>
        </w:rPr>
        <w:t xml:space="preserve">שכיון שזה מחלוקת ראשונים האם עשרה מעכב שלא בזמנו לכן יש לקרוא ללא ברכה ומקורו מהפר"ח </w:t>
      </w:r>
      <w:r w:rsidR="00F51C07" w:rsidRPr="00035733">
        <w:rPr>
          <w:rFonts w:hint="cs"/>
          <w:sz w:val="20"/>
          <w:szCs w:val="18"/>
          <w:rtl/>
        </w:rPr>
        <w:t>[והדבר צ"ב הרי מבואר בשו"ע שאפשר לספור ספירת העומר בבין השמשות מצד שספק דרבנן להקל וצ"ב אבל איך אפשר לברך ובפשוטו הביאור שכל שיש חיוב מצוה ואדם יכול לעשותו בצורה מסוימת כדין ספק דרבנן להקל אפשר גם לברך על זה ואולי זה רק סברא בספק מציאותי ולא בספק דיני אמנם בפשוטו אין בזה חילוק ואדרבא בספק מחלוקת יש כלל שבדברי סופרים הלך אחר המיקל וצ"ע]</w:t>
      </w:r>
      <w:r w:rsidR="00F51C07">
        <w:rPr>
          <w:rFonts w:hint="cs"/>
          <w:rtl/>
        </w:rPr>
        <w:t xml:space="preserve"> אמנם החזו"א סימן קנ"ה כתב שאפשר לברך</w:t>
      </w:r>
      <w:r w:rsidR="009020C0">
        <w:rPr>
          <w:rFonts w:hint="cs"/>
          <w:rtl/>
        </w:rPr>
        <w:t xml:space="preserve"> בקריאת נשים בעשרה</w:t>
      </w:r>
      <w:r w:rsidR="00F51C07">
        <w:rPr>
          <w:rFonts w:hint="cs"/>
          <w:rtl/>
        </w:rPr>
        <w:t xml:space="preserve"> וכתב שיש כאן כמה צירופים א. שיש הרבה ראשונים שזה רק דין לכתחילה ב.</w:t>
      </w:r>
      <w:r>
        <w:rPr>
          <w:rFonts w:hint="cs"/>
          <w:rtl/>
        </w:rPr>
        <w:t xml:space="preserve"> </w:t>
      </w:r>
      <w:r w:rsidR="00F51C07">
        <w:rPr>
          <w:rFonts w:hint="cs"/>
          <w:rtl/>
        </w:rPr>
        <w:t>דעת הרמב"ם שרק קריאה של י"ד שיוצא בשבת זה נחשב שלא בזמנה אבל ט"ו שיוצא בשבת חשיב זמנה</w:t>
      </w:r>
      <w:r w:rsidR="009020C0">
        <w:rPr>
          <w:rFonts w:hint="cs"/>
          <w:rtl/>
        </w:rPr>
        <w:t xml:space="preserve"> ג. דבפשוטו כיון שכל הענין זה פרסומי ניסא ממילא גם עשרה נשים זה מועיל [וצ"ב למה טעם זה לבד לא מועיל]  ד. הרמ"א הרי כתב שאם הציבור כבר קרא היחיד יכול לקרוא לבד והנה הוא היקל רק בקריאה של עשרה נשים אמנם מקובל להקל אפילו ביחיד ממש ומצד כל שאר הצירופים אבל ראוי מאוד להיזהר שאשה תלך </w:t>
      </w:r>
      <w:r w:rsidR="009020C0">
        <w:rPr>
          <w:rFonts w:hint="cs"/>
          <w:rtl/>
        </w:rPr>
        <w:t xml:space="preserve">לשמוע מנין של עשרה נשים וגם אם זה לא מעכב אבל לכתחילה ודאי ראוי להיות כך </w:t>
      </w:r>
    </w:p>
    <w:p w14:paraId="365FC740" w14:textId="769C83A4" w:rsidR="002B21B7" w:rsidRPr="002B21B7" w:rsidRDefault="008553B7" w:rsidP="009020C0">
      <w:pPr>
        <w:pStyle w:val="3"/>
      </w:pPr>
      <w:r>
        <w:rPr>
          <w:rFonts w:hint="cs"/>
          <w:rtl/>
        </w:rPr>
        <w:t>הזמן הקובע לדין פרוז ומוקף השנה</w:t>
      </w:r>
      <w:r w:rsidR="009020C0">
        <w:rPr>
          <w:rFonts w:hint="cs"/>
          <w:rtl/>
        </w:rPr>
        <w:t xml:space="preserve"> </w:t>
      </w:r>
    </w:p>
    <w:p w14:paraId="6F439712" w14:textId="2EB15119" w:rsidR="00355196" w:rsidRDefault="00D22842" w:rsidP="00387377">
      <w:pPr>
        <w:rPr>
          <w:rtl/>
        </w:rPr>
      </w:pPr>
      <w:r>
        <w:rPr>
          <w:rFonts w:hint="cs"/>
          <w:rtl/>
        </w:rPr>
        <w:t>י</w:t>
      </w:r>
      <w:r w:rsidR="009020C0">
        <w:rPr>
          <w:rFonts w:hint="cs"/>
          <w:rtl/>
        </w:rPr>
        <w:t>]</w:t>
      </w:r>
      <w:r w:rsidR="00211557">
        <w:rPr>
          <w:rFonts w:hint="cs"/>
          <w:rtl/>
        </w:rPr>
        <w:t xml:space="preserve"> </w:t>
      </w:r>
      <w:r w:rsidR="0051512E">
        <w:rPr>
          <w:rFonts w:hint="cs"/>
          <w:rtl/>
        </w:rPr>
        <w:t>מבואר בירושלמי שבן כרך שעקר בט"ו לעיר שהוא פטור מזה ומזה דבי"ד הוא היה בכרך והיה פטור מקריאת י"ד ובט"ו היה בעיר וה</w:t>
      </w:r>
      <w:r w:rsidR="008553B7">
        <w:rPr>
          <w:rFonts w:hint="cs"/>
          <w:rtl/>
        </w:rPr>
        <w:t>ו</w:t>
      </w:r>
      <w:r w:rsidR="0051512E">
        <w:rPr>
          <w:rFonts w:hint="cs"/>
          <w:rtl/>
        </w:rPr>
        <w:t>א פטור מקריאת י"ד וכן מכל שאר מצות היום וכן פסק החזו"א ושלא צריך לקרוא כה"ג</w:t>
      </w:r>
      <w:r w:rsidR="00D64FA1">
        <w:rPr>
          <w:rFonts w:hint="cs"/>
          <w:rtl/>
        </w:rPr>
        <w:t xml:space="preserve"> [והנה הירושלמי מדבר בעקר אמנם בפשוטו זה ביחס לחידוש שמתחיב פעמים אבל ביחס שלא מתחיב אלא לפי אותו יום בזה לא צריך עקר וכן הוא בחזו"א ובשבות יצחק הביא מהגריש"א לא כך וצ"ע]</w:t>
      </w:r>
      <w:r w:rsidR="0051512E">
        <w:rPr>
          <w:rFonts w:hint="cs"/>
          <w:rtl/>
        </w:rPr>
        <w:t xml:space="preserve"> והנה הגרשז"א נקט שהשנה כיון שדיני היום מתחלקים כולם מודים שהכל חל בעלות השחר של י"ד כל אחד לפי מצבו ולפ"ז בן כרך שהיה בכרך בי"ד בעלות השחר חל</w:t>
      </w:r>
      <w:r w:rsidR="00355196">
        <w:rPr>
          <w:rFonts w:hint="cs"/>
          <w:rtl/>
        </w:rPr>
        <w:t xml:space="preserve"> </w:t>
      </w:r>
      <w:r w:rsidR="0051512E">
        <w:rPr>
          <w:rFonts w:hint="cs"/>
          <w:rtl/>
        </w:rPr>
        <w:t>עליו חיוב בן כרך וגם</w:t>
      </w:r>
      <w:r w:rsidR="008553B7">
        <w:rPr>
          <w:rFonts w:hint="cs"/>
          <w:rtl/>
        </w:rPr>
        <w:t xml:space="preserve"> אם</w:t>
      </w:r>
      <w:r w:rsidR="0051512E">
        <w:rPr>
          <w:rFonts w:hint="cs"/>
          <w:rtl/>
        </w:rPr>
        <w:t xml:space="preserve"> יסע בט"ו הוא חייב בעל הניסים וכן חיב ביום א' לאכול סעודת פורים אמנם דעת הגריש"א והחוט שני וכן הוא פשטות הדברים שזה ככל שנה שהפורים הרי הוא בשבת וזה יום אחר וזה חל כל יום ביומו ולכן כתבו שראוי שלא לעשות כך מצד שלא יהיה לו יום פורים </w:t>
      </w:r>
    </w:p>
    <w:p w14:paraId="75B5F267" w14:textId="1D110149" w:rsidR="008553B7" w:rsidRDefault="009B6973" w:rsidP="008553B7">
      <w:pPr>
        <w:pStyle w:val="3"/>
        <w:rPr>
          <w:rtl/>
        </w:rPr>
      </w:pPr>
      <w:r>
        <w:rPr>
          <w:rFonts w:hint="cs"/>
          <w:rtl/>
        </w:rPr>
        <w:t>האם אדם יכול להיפטר מהמגילה השנה</w:t>
      </w:r>
    </w:p>
    <w:p w14:paraId="27489452" w14:textId="65435C34" w:rsidR="00355196" w:rsidRDefault="00D22842" w:rsidP="00387377">
      <w:pPr>
        <w:rPr>
          <w:rtl/>
        </w:rPr>
      </w:pPr>
      <w:r>
        <w:rPr>
          <w:rFonts w:hint="cs"/>
          <w:rtl/>
        </w:rPr>
        <w:t>י"א]</w:t>
      </w:r>
      <w:r w:rsidR="0051512E">
        <w:rPr>
          <w:rFonts w:hint="cs"/>
          <w:rtl/>
        </w:rPr>
        <w:t>אמנם יש לדון האם גם לגבי קריאת המגילה ומתנות לאביונים זה כך ויסוד הספק האם באמת לגבי המצות שעושים בי"ד זמנו הוא בי"ד וא"כ גם אם הוא בי"ד בכרך חל עליו חיוב מגילה או שודאי שהט"ו הוא זה שמחיבו ואת החיוב של הט"ו הוא עושה בי"ד ועיין לעיל</w:t>
      </w:r>
      <w:r>
        <w:rPr>
          <w:rFonts w:hint="cs"/>
          <w:rtl/>
        </w:rPr>
        <w:t xml:space="preserve"> סק"א</w:t>
      </w:r>
      <w:r w:rsidR="0051512E">
        <w:rPr>
          <w:rFonts w:hint="cs"/>
          <w:rtl/>
        </w:rPr>
        <w:t xml:space="preserve"> שהבאינו מהאו"ש</w:t>
      </w:r>
      <w:r w:rsidR="00355196">
        <w:rPr>
          <w:rFonts w:hint="cs"/>
          <w:rtl/>
        </w:rPr>
        <w:t xml:space="preserve"> שהביא מהירושלמי שיסוד הקריאה מצד ט"ו שקורא בי"ד הוא יוצא ידי חובתו ומהרבה אחרונים הבאינו שזה כמו הקדמה של הכפרים ולכן הוי דברי קבלה ולדבריהם לכאורא זה חיוב של ט"ו וכל שבט"ו הוא יה</w:t>
      </w:r>
      <w:r w:rsidR="008553B7">
        <w:rPr>
          <w:rFonts w:hint="cs"/>
          <w:rtl/>
        </w:rPr>
        <w:t>י</w:t>
      </w:r>
      <w:r w:rsidR="00355196">
        <w:rPr>
          <w:rFonts w:hint="cs"/>
          <w:rtl/>
        </w:rPr>
        <w:t>ה בעיר יוצא שאין עליו חיוב כלל ובשבות יצחק הביא מהגריש"א וכן הוא בחוט שני שהי"ד מחיב וממילא חל עליו חיוב קריאה אמנם הדרך אמונה</w:t>
      </w:r>
      <w:r>
        <w:rPr>
          <w:rFonts w:hint="cs"/>
          <w:rtl/>
        </w:rPr>
        <w:t xml:space="preserve"> והחו"ב</w:t>
      </w:r>
      <w:r w:rsidR="00355196">
        <w:rPr>
          <w:rFonts w:hint="cs"/>
          <w:rtl/>
        </w:rPr>
        <w:t xml:space="preserve"> הור</w:t>
      </w:r>
      <w:r>
        <w:rPr>
          <w:rFonts w:hint="cs"/>
          <w:rtl/>
        </w:rPr>
        <w:t>ו</w:t>
      </w:r>
      <w:r w:rsidR="00355196">
        <w:rPr>
          <w:rFonts w:hint="cs"/>
          <w:rtl/>
        </w:rPr>
        <w:t xml:space="preserve"> שהוא פטור לגמרי ולכאורא כן הוא לעיקר</w:t>
      </w:r>
      <w:r w:rsidR="008553B7">
        <w:rPr>
          <w:rFonts w:hint="cs"/>
          <w:rtl/>
        </w:rPr>
        <w:t xml:space="preserve"> וכנ"ל סק"א ולכן יש להחמיר בזה</w:t>
      </w:r>
      <w:r w:rsidR="00355196">
        <w:rPr>
          <w:rFonts w:hint="cs"/>
          <w:rtl/>
        </w:rPr>
        <w:t xml:space="preserve"> [ועיין שיעור ליל שבת פ' תרומה שהארכנו בזה] והנה יש בזה הרבה נפק"מ וכדלקמן</w:t>
      </w:r>
    </w:p>
    <w:p w14:paraId="6C0713D3" w14:textId="050F5239" w:rsidR="00355196" w:rsidRDefault="00355196" w:rsidP="00387377">
      <w:pPr>
        <w:rPr>
          <w:rtl/>
        </w:rPr>
      </w:pPr>
      <w:r>
        <w:rPr>
          <w:rFonts w:hint="cs"/>
          <w:rtl/>
        </w:rPr>
        <w:t>והנה הגריש"א והחוט שני נקטו שכיון שקר</w:t>
      </w:r>
      <w:r w:rsidR="00D22842">
        <w:rPr>
          <w:rFonts w:hint="cs"/>
          <w:rtl/>
        </w:rPr>
        <w:t>י</w:t>
      </w:r>
      <w:r>
        <w:rPr>
          <w:rFonts w:hint="cs"/>
          <w:rtl/>
        </w:rPr>
        <w:t>את המגילה הוא ודאי ישאר חייב וכן מתנות לאביונים לכן הוא לא נקרא פ</w:t>
      </w:r>
      <w:r w:rsidR="00D22842">
        <w:rPr>
          <w:rFonts w:hint="cs"/>
          <w:rtl/>
        </w:rPr>
        <w:t>ו</w:t>
      </w:r>
      <w:r>
        <w:rPr>
          <w:rFonts w:hint="cs"/>
          <w:rtl/>
        </w:rPr>
        <w:t xml:space="preserve">שע שלא הפקיע את כל חיובו אבל לנ"ל הוא פושע גמור </w:t>
      </w:r>
      <w:r w:rsidR="008553B7">
        <w:rPr>
          <w:rFonts w:hint="cs"/>
          <w:rtl/>
        </w:rPr>
        <w:t>וגם לדבריהם הורו שראוי שלא לעשות כך</w:t>
      </w:r>
    </w:p>
    <w:p w14:paraId="168D4BBB" w14:textId="73334F6D" w:rsidR="009B6973" w:rsidRDefault="009B6973" w:rsidP="009B6973">
      <w:pPr>
        <w:pStyle w:val="3"/>
        <w:rPr>
          <w:rtl/>
        </w:rPr>
      </w:pPr>
      <w:r>
        <w:rPr>
          <w:rFonts w:hint="cs"/>
          <w:rtl/>
        </w:rPr>
        <w:t>האם בן עיר מוציא בן כרך וכן הפוך</w:t>
      </w:r>
    </w:p>
    <w:p w14:paraId="29CC2EA2" w14:textId="73726252" w:rsidR="003577E6" w:rsidRDefault="00D22842" w:rsidP="00387377">
      <w:pPr>
        <w:rPr>
          <w:rtl/>
        </w:rPr>
      </w:pPr>
      <w:r>
        <w:rPr>
          <w:rFonts w:hint="cs"/>
          <w:rtl/>
        </w:rPr>
        <w:t xml:space="preserve">י"ב] </w:t>
      </w:r>
      <w:r w:rsidR="00355196">
        <w:rPr>
          <w:rFonts w:hint="cs"/>
          <w:rtl/>
        </w:rPr>
        <w:t xml:space="preserve">יש לדון האם בן עיר יכול להוציא בן כרך וכן הפוך בקריאת המגילה והנה לדעת הטורי אבן שנקט שלבני הכרכים זה רק מדרבנן וזה לא מדברי קבלה א"כ לשיטות שדרבנן לא מוציא דברי קבלה בן עיר יכול להוציא בן כרך אבל בן כרך לא יכול להוציא בן עיר ולפ"ז בלילה שהרבה אחרונים נקטו שתמיד זה דרבנן גם בן כרך יכול להוציא בן עיר [אמנם במ"ב יש בזה סתירות] </w:t>
      </w:r>
      <w:r w:rsidR="003577E6">
        <w:rPr>
          <w:rFonts w:hint="cs"/>
          <w:rtl/>
        </w:rPr>
        <w:t>ובעיקר הדבר בראשונים משמע שדנו דברי קבלה כדין כל דרבנן שספיקו להקל ולפ"ז הכל הוי דרבנן וגם חיוב דרבנן יכול להוציא דברי קבלה</w:t>
      </w:r>
      <w:r>
        <w:rPr>
          <w:rFonts w:hint="cs"/>
          <w:rtl/>
        </w:rPr>
        <w:t xml:space="preserve"> ועוד שרוב האחרונים חלקו על הטורי אבן ונקטו שזה בגדר דברי קבלה וכנ"ל סק"א</w:t>
      </w:r>
      <w:r w:rsidR="003577E6">
        <w:rPr>
          <w:rFonts w:hint="cs"/>
          <w:rtl/>
        </w:rPr>
        <w:t xml:space="preserve"> </w:t>
      </w:r>
    </w:p>
    <w:p w14:paraId="035842B4" w14:textId="77777777" w:rsidR="00D64FA1" w:rsidRDefault="003577E6" w:rsidP="00D64FA1">
      <w:pPr>
        <w:rPr>
          <w:rtl/>
        </w:rPr>
      </w:pPr>
      <w:r>
        <w:rPr>
          <w:rFonts w:hint="cs"/>
          <w:rtl/>
        </w:rPr>
        <w:t xml:space="preserve">והנה בפשוטו מה שבן עיר לא מוציא בן כרך מצד שהיום הוא לא חייב וכן מבואר בתוס' שנקטו שלכן בן עיר לא מוציא בן כפר קודם זמנו כיון שבפועל היום הוא לא חייב ולפ"ז כאן ששניהם חיבים אין סיבה שאחד לא יוציא את השני אמנם עיין קה"י מגילה סימן ב' שהביא מהריטב"א שכתב שבן עיר מוציא בן כפר כי זה אותו שם חיוב ורק בן עיר לא מוציא בן כרך כי זה שני חיובים והכונה שכל אחד ביחס לחיוב השני הוא לא בר חיובא ולפ"ז יש לדון שאם נימא שגם השנה בן ט"ו חיב בתור קיום של הט"ו א"כ זה נחשב חיוב אחר וממילא לא יכול להוציאו </w:t>
      </w:r>
    </w:p>
    <w:p w14:paraId="5787DC86" w14:textId="5723457C" w:rsidR="00D64FA1" w:rsidRDefault="003577E6" w:rsidP="00D64FA1">
      <w:pPr>
        <w:rPr>
          <w:rtl/>
        </w:rPr>
      </w:pPr>
      <w:r>
        <w:rPr>
          <w:rFonts w:hint="cs"/>
          <w:rtl/>
        </w:rPr>
        <w:t xml:space="preserve">והנה בירושלמי כתב שבן ט"ו שקרא בי"ד יוצא ידי חובתו ומסתפק האם יכול להוציא את בן י"ד ובפשוטו יסוד הספק כנ"ל שכיון שהוא לא </w:t>
      </w:r>
      <w:r>
        <w:rPr>
          <w:rFonts w:hint="cs"/>
          <w:rtl/>
        </w:rPr>
        <w:lastRenderedPageBreak/>
        <w:t>חייב מצד החיוב של י"ד ממילא זה סברא שהוא לא יכול להוציאו והנה הפמ"ג כתב להקל בזה אמנם הפר"ח נקט להחמיר בזה א"כ לכתחילה יש להיזהר בזה</w:t>
      </w:r>
      <w:r w:rsidR="00D64FA1">
        <w:rPr>
          <w:rFonts w:hint="cs"/>
          <w:rtl/>
        </w:rPr>
        <w:t xml:space="preserve"> וכן הורה בעל החו"ב</w:t>
      </w:r>
      <w:r>
        <w:rPr>
          <w:rFonts w:hint="cs"/>
          <w:rtl/>
        </w:rPr>
        <w:t xml:space="preserve"> אמנם בפשוטו כל הירושלמי מדובר שעכשיו הוא עצמו לא יוצא ידי חובתו ורק רוצה להוציא את חברו מדין ערבות ובזה כל שהוא לא בר חיובא של אותו יום לא יכול להוציאו אבל עד כמה שעכשיו הוא מקים בזה את חיובו</w:t>
      </w:r>
      <w:r w:rsidR="00D64FA1">
        <w:rPr>
          <w:rFonts w:hint="cs"/>
          <w:rtl/>
        </w:rPr>
        <w:t xml:space="preserve"> ודאי ששניהם זה נחשב חיוב מגילה וכל הבדל למה חיב ואחד יכול להוציא את השני</w:t>
      </w:r>
      <w:r w:rsidR="009B6973">
        <w:rPr>
          <w:rFonts w:hint="cs"/>
          <w:rtl/>
        </w:rPr>
        <w:t xml:space="preserve"> ויש להקל בזה לכתחילה בפרט שיש צד שלגבי מגילה השנה כולם זה אותו חיוב עיין סק"א</w:t>
      </w:r>
      <w:r w:rsidR="00D64FA1">
        <w:rPr>
          <w:rFonts w:hint="cs"/>
          <w:rtl/>
        </w:rPr>
        <w:t xml:space="preserve"> אמנם עדין נפק"מ בנ"ל בבן ט"ו שכבר קרא ורוצה להוציא בן י"ד וכן הפוך והדבר מצוי בנשים שבאות לשמוע או בבחורים שבאים בבוקר לכרך או הפוך</w:t>
      </w:r>
      <w:r w:rsidR="00B43701">
        <w:rPr>
          <w:rFonts w:hint="cs"/>
          <w:rtl/>
        </w:rPr>
        <w:t>,</w:t>
      </w:r>
      <w:r w:rsidR="00D64FA1">
        <w:rPr>
          <w:rFonts w:hint="cs"/>
          <w:rtl/>
        </w:rPr>
        <w:t xml:space="preserve"> ויש לדון בבן עיר שמוציא בן כרך ו</w:t>
      </w:r>
      <w:r w:rsidR="001D0FD1">
        <w:rPr>
          <w:rFonts w:hint="cs"/>
          <w:rtl/>
        </w:rPr>
        <w:t xml:space="preserve">בן </w:t>
      </w:r>
      <w:r w:rsidR="00D64FA1">
        <w:rPr>
          <w:rFonts w:hint="cs"/>
          <w:rtl/>
        </w:rPr>
        <w:t>בעיר שאולי כיון שזה כבר מקבל שם קריאה של מצוה ממילא יכול להוציא</w:t>
      </w:r>
      <w:r w:rsidR="001D0FD1">
        <w:rPr>
          <w:rFonts w:hint="cs"/>
          <w:rtl/>
        </w:rPr>
        <w:t xml:space="preserve"> גם בן כרך</w:t>
      </w:r>
      <w:r w:rsidR="009B6973">
        <w:rPr>
          <w:rFonts w:hint="cs"/>
          <w:rtl/>
        </w:rPr>
        <w:t xml:space="preserve"> וכן מסתבר</w:t>
      </w:r>
      <w:r w:rsidR="00B43701">
        <w:rPr>
          <w:rFonts w:hint="cs"/>
          <w:rtl/>
        </w:rPr>
        <w:t xml:space="preserve"> [ויתכן שזה תלוי במחלוקת רעק"א ומל"ח אם אין ערבות לנשים מתי שמוציא איש האם יכול להוציא גם אשה]</w:t>
      </w:r>
      <w:r w:rsidR="00D64FA1">
        <w:rPr>
          <w:rFonts w:hint="cs"/>
          <w:rtl/>
        </w:rPr>
        <w:t xml:space="preserve"> ודו"ק בזה</w:t>
      </w:r>
    </w:p>
    <w:p w14:paraId="3DC56F08" w14:textId="70351B0F" w:rsidR="009B6973" w:rsidRDefault="009B6973" w:rsidP="009B6973">
      <w:pPr>
        <w:pStyle w:val="3"/>
        <w:rPr>
          <w:rtl/>
        </w:rPr>
      </w:pPr>
      <w:r>
        <w:rPr>
          <w:rFonts w:hint="cs"/>
          <w:rtl/>
        </w:rPr>
        <w:t>בדין בן כרך שהוא פרוז בן יומו וחוזר לכרך לשבת</w:t>
      </w:r>
    </w:p>
    <w:p w14:paraId="650A8D06" w14:textId="47B36EAD" w:rsidR="00D64FA1" w:rsidRDefault="00B43701" w:rsidP="001D0FD1">
      <w:pPr>
        <w:rPr>
          <w:rtl/>
        </w:rPr>
      </w:pPr>
      <w:r>
        <w:rPr>
          <w:rFonts w:hint="cs"/>
          <w:rtl/>
        </w:rPr>
        <w:t xml:space="preserve">י"ג] </w:t>
      </w:r>
      <w:r w:rsidR="001D0FD1">
        <w:rPr>
          <w:rFonts w:hint="cs"/>
          <w:rtl/>
        </w:rPr>
        <w:t xml:space="preserve">והנה קי"ל שפרוז בן יומו הוי פרוז ולפ"ז בן כרך שנוסע לי"ד לעיר הוא מתחיב בקריאת י"ד כדין קריאה בזמנו והנה בחוזר לכרך ביום ו' הוא מתחיב גם בפורים של ט"ו ובפשוטו הוא גם חייב בקריאה מצד ט"ו וכמו כל ט"ו שקורא בי"ד זה מצד שהוא בן ט"ו של המחר ולפ"ז יוצא שבן אדם זה חייב משני סיבות בקריאת המגילה אחד מצד י"ד ואחד מצד ט"ו ויש לדון האם הוא צריך עשרה ובפשוטו למ"ב שזה מצד שזה הלכה במחיב של שלא בזמנה א"כ גם כאן צריך עשרה בשביל הקיום של שלא בזמנה אמנם לטורי אבן שכל שהוא חיב בכל מצות היום חשיב פרסומי ניסא א"כ כאן זה לא שייך ואינו מוכרח שהרי לא חיב מצד חיוב ט"ו ויתכן שיש בזה לא פלוג אמנם יתכן לדון שכל שיש לזה שם קריאה בזמנה ויש לזה שם קריאה מושלמת ממילא זה מועיל גם לשלא בזמנה וצ"ע </w:t>
      </w:r>
    </w:p>
    <w:p w14:paraId="1D960A2F" w14:textId="271CCDB7" w:rsidR="0087696B" w:rsidRDefault="0087696B" w:rsidP="0087696B">
      <w:pPr>
        <w:pStyle w:val="3"/>
        <w:rPr>
          <w:rtl/>
        </w:rPr>
      </w:pPr>
      <w:r>
        <w:rPr>
          <w:rFonts w:hint="cs"/>
          <w:rtl/>
        </w:rPr>
        <w:t>בדין בן עיר שמגיע לכרך ביום ו'</w:t>
      </w:r>
    </w:p>
    <w:p w14:paraId="66284CBF" w14:textId="499C75BE" w:rsidR="00873ADB" w:rsidRDefault="00B43701" w:rsidP="001D0FD1">
      <w:pPr>
        <w:rPr>
          <w:rtl/>
        </w:rPr>
      </w:pPr>
      <w:r>
        <w:rPr>
          <w:rFonts w:hint="cs"/>
          <w:rtl/>
        </w:rPr>
        <w:t xml:space="preserve">י"ד] </w:t>
      </w:r>
      <w:r w:rsidR="001D0FD1">
        <w:rPr>
          <w:rFonts w:hint="cs"/>
          <w:rtl/>
        </w:rPr>
        <w:t>ויש לדון בבן עיר שעקר בט"ו לכרך דמבואר בירושלמי שהוא מתחיב בט"ו האם גם השנה זה סיבה לקריאת המגילה מצד הט"ו או שכל השם בן ט"ו הוא מקבל כשיגיע ט"ו ולפני זה אין עליו עדין החיוב הנ"ל ולפ"ז יש לדון שראוי שלא לעשות כך מצד שהוא מכניס עצמו לחיוב שהוא לא יכול לקים</w:t>
      </w:r>
      <w:r w:rsidR="00B478DF">
        <w:rPr>
          <w:rFonts w:hint="cs"/>
          <w:rtl/>
        </w:rPr>
        <w:t xml:space="preserve"> [ולשיטות שבקטן אין גזירה דרבה יצטרך לקרוא בשבת עיין לקמן]</w:t>
      </w:r>
      <w:r w:rsidR="001D0FD1">
        <w:rPr>
          <w:rFonts w:hint="cs"/>
          <w:rtl/>
        </w:rPr>
        <w:t xml:space="preserve"> אמנם יתכן שאם מגיע באמצע היום על דעת להישאר עכשיו הוא כבר נחשב בן ט"ו וחל עליו חיוב קריאת המגילה מצד הט"ו ולפ"ז יצטרך לקרוא המגילה עוד הפעם אמנם יש מקום לדון שהגדר שכל שיהיה בן ט"ו בט"ו דינו לקרוא בי"ד וזה תלוי בעתיד ואין הביאור שרק מצד שכבר עכשיו הוא בן ט"ו של הט"ו </w:t>
      </w:r>
      <w:r w:rsidR="00873ADB">
        <w:rPr>
          <w:rFonts w:hint="cs"/>
          <w:rtl/>
        </w:rPr>
        <w:t>[ובפשוטו בזה תלוי הנידון האם</w:t>
      </w:r>
      <w:r w:rsidR="009B6973">
        <w:rPr>
          <w:rFonts w:hint="cs"/>
          <w:rtl/>
        </w:rPr>
        <w:t xml:space="preserve"> בן עיר שעוקר לכרך יכול לקרוא</w:t>
      </w:r>
      <w:r w:rsidR="0087696B">
        <w:rPr>
          <w:rFonts w:hint="cs"/>
          <w:rtl/>
        </w:rPr>
        <w:t xml:space="preserve"> </w:t>
      </w:r>
      <w:r w:rsidR="009B6973">
        <w:rPr>
          <w:rFonts w:hint="cs"/>
          <w:rtl/>
        </w:rPr>
        <w:t>קודם שהגיע לכרך</w:t>
      </w:r>
      <w:r w:rsidR="0087696B">
        <w:rPr>
          <w:rFonts w:hint="cs"/>
          <w:rtl/>
        </w:rPr>
        <w:t>]</w:t>
      </w:r>
      <w:r w:rsidR="00873ADB">
        <w:rPr>
          <w:rFonts w:hint="cs"/>
          <w:rtl/>
        </w:rPr>
        <w:t xml:space="preserve"> ומצאנו שנחלקו בזה האחרונים דהנה מבואר בירושלמי שבן עיר שעקר לכרך הוא מתחיב במגילה בט"ו והקשה החזו"א</w:t>
      </w:r>
      <w:r>
        <w:rPr>
          <w:rFonts w:hint="cs"/>
          <w:rtl/>
        </w:rPr>
        <w:t xml:space="preserve"> קנ"ג סק"ב</w:t>
      </w:r>
      <w:r w:rsidR="00873ADB">
        <w:rPr>
          <w:rFonts w:hint="cs"/>
          <w:rtl/>
        </w:rPr>
        <w:t xml:space="preserve"> הרי בן ט"ו שקרא בי"ד יצא וכתב שכיון שקרא בתור י"ד זה לא מועיל לקריאה של ט"ו ובפמ"ג</w:t>
      </w:r>
      <w:r>
        <w:rPr>
          <w:rFonts w:hint="cs"/>
          <w:rtl/>
        </w:rPr>
        <w:t xml:space="preserve"> תרפ"ח מש"ז ו'</w:t>
      </w:r>
      <w:r w:rsidR="00873ADB">
        <w:rPr>
          <w:rFonts w:hint="cs"/>
          <w:rtl/>
        </w:rPr>
        <w:t xml:space="preserve"> כתב שכיון שאז הוא עדין לא היה חייב לכן לא שייך שהוא יצא בזה ובפשוטו מבואר שהחזו"א נקט שכל שמתחיב בסופו ממילא יכול לקרוא בי"ד ולכאורא ה"ה אצלינו </w:t>
      </w:r>
    </w:p>
    <w:p w14:paraId="46457019" w14:textId="35D43310" w:rsidR="0087696B" w:rsidRDefault="0087696B" w:rsidP="001D0FD1">
      <w:pPr>
        <w:rPr>
          <w:rtl/>
        </w:rPr>
      </w:pPr>
      <w:r>
        <w:rPr>
          <w:rFonts w:hint="cs"/>
          <w:rtl/>
        </w:rPr>
        <w:t>ולכן מי שבן כרך שרק עקר לי"ד בזה ודאי מסתבר שהגדר שלגבי ט"ו הוא נשאר בן ט"ו וממילא כבר יש עליו את שני החיובים של י"ד וט"ו ויוצא בקריאה אחת את שניהם אמנם בן עיר שמגיע לט"ו לעיר בזה יש מקום יותר לדון אמנם גם בזה</w:t>
      </w:r>
      <w:r w:rsidR="00B43701">
        <w:rPr>
          <w:rFonts w:hint="cs"/>
          <w:rtl/>
        </w:rPr>
        <w:t xml:space="preserve"> מסתבר</w:t>
      </w:r>
      <w:r>
        <w:rPr>
          <w:rFonts w:hint="cs"/>
          <w:rtl/>
        </w:rPr>
        <w:t xml:space="preserve"> </w:t>
      </w:r>
      <w:r w:rsidR="00B43701">
        <w:rPr>
          <w:rFonts w:hint="cs"/>
          <w:rtl/>
        </w:rPr>
        <w:t>ש</w:t>
      </w:r>
      <w:r>
        <w:rPr>
          <w:rFonts w:hint="cs"/>
          <w:rtl/>
        </w:rPr>
        <w:t>ההכרעה היא להקל א. מצד החזו"א הנ"ל שזה חל למפרע ב. יש צד שהשנה הכל זה אותו מחיב ג. כשלא עקר יש צד שלא חל עליו כלל חיוב ט"ו</w:t>
      </w:r>
      <w:r w:rsidR="00B478DF">
        <w:rPr>
          <w:rFonts w:hint="cs"/>
          <w:rtl/>
        </w:rPr>
        <w:t xml:space="preserve"> [ויש לדון כנ"ל בגר שנתגיר בי"ד שלא התחיב בי"ד האם יכול או צריך לקרוא בי"ד]</w:t>
      </w:r>
      <w:r>
        <w:rPr>
          <w:rFonts w:hint="cs"/>
          <w:rtl/>
        </w:rPr>
        <w:t xml:space="preserve">  </w:t>
      </w:r>
    </w:p>
    <w:p w14:paraId="6D716A46" w14:textId="77777777" w:rsidR="00873ADB" w:rsidRDefault="00873ADB" w:rsidP="0087696B">
      <w:pPr>
        <w:pStyle w:val="2"/>
        <w:rPr>
          <w:rtl/>
        </w:rPr>
      </w:pPr>
      <w:r>
        <w:rPr>
          <w:rFonts w:hint="cs"/>
          <w:rtl/>
        </w:rPr>
        <w:t>בדיני מתנות לאביונים</w:t>
      </w:r>
    </w:p>
    <w:p w14:paraId="6F653BF5" w14:textId="4BB23F26" w:rsidR="0087696B" w:rsidRDefault="0087696B" w:rsidP="0087696B">
      <w:pPr>
        <w:pStyle w:val="3"/>
        <w:rPr>
          <w:rtl/>
        </w:rPr>
      </w:pPr>
      <w:r>
        <w:rPr>
          <w:rFonts w:hint="cs"/>
          <w:rtl/>
        </w:rPr>
        <w:t>בזמן מתנות לאביונים</w:t>
      </w:r>
      <w:r w:rsidR="00B43701">
        <w:rPr>
          <w:rFonts w:hint="cs"/>
          <w:rtl/>
        </w:rPr>
        <w:t xml:space="preserve"> ובדין מי שלא נתן בער"ש</w:t>
      </w:r>
    </w:p>
    <w:p w14:paraId="5BCE6CE5" w14:textId="5C08379B" w:rsidR="00466B98" w:rsidRDefault="00B43701" w:rsidP="00873ADB">
      <w:pPr>
        <w:rPr>
          <w:rtl/>
        </w:rPr>
      </w:pPr>
      <w:r>
        <w:rPr>
          <w:rFonts w:hint="cs"/>
          <w:rtl/>
        </w:rPr>
        <w:t>ט"ו</w:t>
      </w:r>
      <w:r w:rsidR="00873ADB">
        <w:rPr>
          <w:rFonts w:hint="cs"/>
          <w:rtl/>
        </w:rPr>
        <w:t>]</w:t>
      </w:r>
      <w:r w:rsidR="00A8095C">
        <w:rPr>
          <w:rFonts w:hint="cs"/>
          <w:rtl/>
        </w:rPr>
        <w:t xml:space="preserve"> מבואר בשו"ע שמתנות לאביונים נותנים ביום ו' ועיין ביאור הגר</w:t>
      </w:r>
      <w:r w:rsidR="0068224B">
        <w:rPr>
          <w:rFonts w:hint="cs"/>
          <w:rtl/>
        </w:rPr>
        <w:t>"</w:t>
      </w:r>
      <w:r w:rsidR="00A8095C">
        <w:rPr>
          <w:rFonts w:hint="cs"/>
          <w:rtl/>
        </w:rPr>
        <w:t>א שכתב שהמקור שכמו שבני הכפרים שמקדימים הקריאה מקדימים גם המתנות לאביונים ה"ה כשיוצא בשבת מקדימים המתנות לאביונים שזה בזמן המגילה ובמהרלב"ח סימן ל"ב כתב שהמקור מרב יוסף שביאר שלכן מקדימים הקריאה לערב שבת כיון שעיניהם של עני</w:t>
      </w:r>
      <w:r w:rsidR="0087696B">
        <w:rPr>
          <w:rFonts w:hint="cs"/>
          <w:rtl/>
        </w:rPr>
        <w:t>י</w:t>
      </w:r>
      <w:r w:rsidR="00A8095C">
        <w:rPr>
          <w:rFonts w:hint="cs"/>
          <w:rtl/>
        </w:rPr>
        <w:t xml:space="preserve">ם נשואות למקרא מגילה ומבואר שאז נותנים המתנות והנה בבני הכפרים מבואר ברמב"ם שיכולים לתת בי"ד ולפ"ז יש לדון שגם כאן אם לא נתן בערב שבת יתן בשבת ועיין מהרלב"ח שכתב שזה כמו כפרים וכתב דשם יכולים לתת גם בפורים אבל כאן אי אפשר </w:t>
      </w:r>
      <w:r w:rsidR="00466B98">
        <w:rPr>
          <w:rFonts w:hint="cs"/>
          <w:rtl/>
        </w:rPr>
        <w:t xml:space="preserve">ומשמע שזה אותו גדר והנה יתכן שמה שרש"י אמר שאי אפשר הכונה כי הדרך לתת בכסף אבל אם לא נתן יתן באוכל אמנם זה תלוי האם יש גזירה דרבה לגבי מתנות לאביונים דהחזו"א נקט שיש אמנם הרבה אחרונים שנקטו לתת משלוח מנות בשבת נקטו שאין בזה הגזירה ועיין בזה לקמן [והנה הרמב"ם הזכיר רק שרק מקרא מגילה מקדימים ומשמע שכל שאר המצות זה בשבת ויתכן שסמך על מה שכתב בבני הכפרים והנה שם כתב שאפשר גם ביומו וא"כ משמע שגם כאן אפשר ביומו וצ"ע] </w:t>
      </w:r>
    </w:p>
    <w:p w14:paraId="6ABA19CC" w14:textId="1D5F23B8" w:rsidR="0087696B" w:rsidRDefault="0087696B" w:rsidP="0087696B">
      <w:pPr>
        <w:pStyle w:val="3"/>
        <w:rPr>
          <w:rtl/>
        </w:rPr>
      </w:pPr>
      <w:r>
        <w:rPr>
          <w:rFonts w:hint="cs"/>
          <w:rtl/>
        </w:rPr>
        <w:t>האם צריך להקפיד לתת לעני שחיב במגילה כמוהו</w:t>
      </w:r>
    </w:p>
    <w:p w14:paraId="4CDBE037" w14:textId="1C7AF2CE" w:rsidR="00466B98" w:rsidRDefault="00B43701" w:rsidP="00466B98">
      <w:pPr>
        <w:rPr>
          <w:rtl/>
        </w:rPr>
      </w:pPr>
      <w:r>
        <w:rPr>
          <w:rFonts w:hint="cs"/>
          <w:rtl/>
        </w:rPr>
        <w:t xml:space="preserve">ט"ז] </w:t>
      </w:r>
      <w:r w:rsidR="00466B98">
        <w:rPr>
          <w:rFonts w:hint="cs"/>
          <w:rtl/>
        </w:rPr>
        <w:t>יש לדון האם צריך לתת דוקא בן עיר לבן עיר ובן כרך לבן כרך</w:t>
      </w:r>
      <w:r w:rsidR="0087696B">
        <w:rPr>
          <w:rFonts w:hint="cs"/>
          <w:rtl/>
        </w:rPr>
        <w:t xml:space="preserve"> וכן נפק"מ לגבי משלוח מנות</w:t>
      </w:r>
      <w:r w:rsidR="00466B98">
        <w:rPr>
          <w:rFonts w:hint="cs"/>
          <w:rtl/>
        </w:rPr>
        <w:t xml:space="preserve"> והנה בכל שנה יש שנקטו שאין בזה קפידה וממילא ודאי שגם כאן אין קפידא אמנם יש שנקטו שלא לתת מצד שזה לצורך הסעודה ולכן בן ט"ו לא יכול לתת לי"ד שכבר אין לו סעודת פורים וכן הפוך יתכן שכיון שהיום אין לו סעודה זה סיבה שלא לתת לו ולפ"ז כאן בן עיר לא יתן לבן כרך אבל בן כרך שבין כה נותן בשביל הסעודה של מחר ממילא גם כאן יכול לתת אמנם בשם החזו"א אמרו שהחסרון מצד שזה משמחת היום וזה צריך להעשות אם בני השמחה ולא אם מי שהוא לא בן השמחה ולפ"ז יש לדון שעד כמה שגם השנה יום השמחה הוא יום אחר א"כ המתנות לאביונים ניתן בתור השתתפ</w:t>
      </w:r>
      <w:r w:rsidR="0091686F">
        <w:rPr>
          <w:rFonts w:hint="cs"/>
          <w:rtl/>
        </w:rPr>
        <w:t>ו</w:t>
      </w:r>
      <w:r w:rsidR="00466B98">
        <w:rPr>
          <w:rFonts w:hint="cs"/>
          <w:rtl/>
        </w:rPr>
        <w:t>ת בשמחה שלו וכיון שכל אחד זה שמחה אחרת ממילא זה לא יועיל ובחוט שני וכן הגריש</w:t>
      </w:r>
      <w:r w:rsidR="001A525A">
        <w:rPr>
          <w:rFonts w:hint="cs"/>
          <w:rtl/>
        </w:rPr>
        <w:t>"</w:t>
      </w:r>
      <w:r w:rsidR="00466B98">
        <w:rPr>
          <w:rFonts w:hint="cs"/>
          <w:rtl/>
        </w:rPr>
        <w:t>א נקטו להקל וכמדומה שאינו מוכרח</w:t>
      </w:r>
      <w:r w:rsidR="0087696B">
        <w:rPr>
          <w:rFonts w:hint="cs"/>
          <w:rtl/>
        </w:rPr>
        <w:t xml:space="preserve"> ורואי להחמיר במשלח מנות אחד ובמתנות לאביונים אחד</w:t>
      </w:r>
      <w:r>
        <w:rPr>
          <w:rFonts w:hint="cs"/>
          <w:rtl/>
        </w:rPr>
        <w:t xml:space="preserve"> [ובספר פורים המשולש לגרש"ד נקט להחמיר]</w:t>
      </w:r>
    </w:p>
    <w:p w14:paraId="0B8BB2DA" w14:textId="6701A559" w:rsidR="0087696B" w:rsidRDefault="0087696B" w:rsidP="00466B98">
      <w:pPr>
        <w:rPr>
          <w:rtl/>
        </w:rPr>
      </w:pPr>
      <w:r>
        <w:rPr>
          <w:rFonts w:hint="cs"/>
          <w:rtl/>
        </w:rPr>
        <w:t xml:space="preserve">והנה לפ"ז בן כרך שהלך לעיר לי"ד וחוזר לט"ו שחייב משני סיבות במתנות לאביונים יצטרך לתת לעני כמהו או שיתן פעם אחת לבני עיר ופעם אחת לבני כרך אמנם יש לדון שכיון שזה חיוב ממון ויש לו שני סיבות חיוב א"כ בכל אופן צריך לתת פעמים וגם אם לא משנה לאיזה עני הוא נותן וצ"ע בזה </w:t>
      </w:r>
    </w:p>
    <w:p w14:paraId="2CAD55F4" w14:textId="1B28A94E" w:rsidR="0087696B" w:rsidRDefault="0087696B" w:rsidP="0087696B">
      <w:pPr>
        <w:pStyle w:val="3"/>
        <w:rPr>
          <w:rtl/>
        </w:rPr>
      </w:pPr>
      <w:r>
        <w:rPr>
          <w:rFonts w:hint="cs"/>
          <w:rtl/>
        </w:rPr>
        <w:t xml:space="preserve">האם ראוי שהעני ישמור המתנות עד יום א' </w:t>
      </w:r>
    </w:p>
    <w:p w14:paraId="130A6B87" w14:textId="2D16A10A" w:rsidR="0091686F" w:rsidRDefault="00B43701" w:rsidP="00466B98">
      <w:pPr>
        <w:rPr>
          <w:rtl/>
        </w:rPr>
      </w:pPr>
      <w:r>
        <w:rPr>
          <w:rFonts w:hint="cs"/>
          <w:rtl/>
        </w:rPr>
        <w:t xml:space="preserve">י"ז] </w:t>
      </w:r>
      <w:r w:rsidR="0091686F">
        <w:rPr>
          <w:rFonts w:hint="cs"/>
          <w:rtl/>
        </w:rPr>
        <w:t>והנה לא הוזכר בהלכה שהעני צריך לשמור את המתנות לאביונים ליו</w:t>
      </w:r>
      <w:r>
        <w:rPr>
          <w:rFonts w:hint="cs"/>
          <w:rtl/>
        </w:rPr>
        <w:t>ם</w:t>
      </w:r>
      <w:r w:rsidR="0091686F">
        <w:rPr>
          <w:rFonts w:hint="cs"/>
          <w:rtl/>
        </w:rPr>
        <w:t xml:space="preserve"> א' דהמצוה עכשיו לתת לו וגם אם המטרה שהוא ישתמש ביום א' לסעודת פורים אבל אין זה מעכב בעיקר המצוה והנה הבעל המאור כתב שביטלו קריאת כפרים מצד שהענים משתמשים אם המתנות קודם פורים ובפשוטו כונתו שבאמת הם לא צריכים לשמור אבל מטרת חז"ל היתה בשביל שישמור וכל שלא שומר ממילא חז"ל תיקנו אחרת וממילא כאן שלא תיקנו אחרת ממילא הוא גם יכול להשתמש אם זה אמנם המג"א למד מזה שמועיל לתת מתנות לאביונים קודם פורים ושהעני שומר אותו לפורים ומשמע שלמד שזה הגדר של כפרים ולכן למד שגם לדידן זה מועיל ולפ"ז אין סיבה שהשנה הגדר אחרת אמנם המ"ב פסק שלא כדבריו אלא שלא מועיל לתת קודם ובפשוטו לפ"ז אין העני צריך לשמור הכסף וכן נהגו</w:t>
      </w:r>
      <w:r w:rsidR="000A10C1">
        <w:rPr>
          <w:rFonts w:hint="cs"/>
          <w:rtl/>
        </w:rPr>
        <w:t xml:space="preserve"> [ובפורים המשולש לגרש"ד פ"ב הערה נ"ט כתב שראוי להחמיר בזה]</w:t>
      </w:r>
      <w:r w:rsidR="0091686F">
        <w:rPr>
          <w:rFonts w:hint="cs"/>
          <w:rtl/>
        </w:rPr>
        <w:t xml:space="preserve"> </w:t>
      </w:r>
    </w:p>
    <w:p w14:paraId="24A99C7C" w14:textId="201D2A6A" w:rsidR="00BE7683" w:rsidRDefault="00BE7683" w:rsidP="00BE7683">
      <w:pPr>
        <w:pStyle w:val="2"/>
        <w:rPr>
          <w:rtl/>
        </w:rPr>
      </w:pPr>
      <w:r>
        <w:rPr>
          <w:rFonts w:hint="cs"/>
          <w:rtl/>
        </w:rPr>
        <w:lastRenderedPageBreak/>
        <w:t>זמן הסעודה ומשלוח מנות ובפרטי הדינים</w:t>
      </w:r>
    </w:p>
    <w:p w14:paraId="57AB4788" w14:textId="3FBE4F91" w:rsidR="00466B98" w:rsidRDefault="00BE7683" w:rsidP="00466B98">
      <w:pPr>
        <w:pStyle w:val="3"/>
        <w:rPr>
          <w:rtl/>
        </w:rPr>
      </w:pPr>
      <w:r>
        <w:rPr>
          <w:rFonts w:hint="cs"/>
          <w:rtl/>
        </w:rPr>
        <w:t>השיטות שסעודה בט"ז בגדר הדין</w:t>
      </w:r>
      <w:r w:rsidR="00466B98">
        <w:rPr>
          <w:rFonts w:hint="cs"/>
          <w:rtl/>
        </w:rPr>
        <w:t xml:space="preserve"> </w:t>
      </w:r>
    </w:p>
    <w:p w14:paraId="382A5BFC" w14:textId="44272648" w:rsidR="003577E6" w:rsidRDefault="00B43701" w:rsidP="00466B98">
      <w:pPr>
        <w:rPr>
          <w:rtl/>
        </w:rPr>
      </w:pPr>
      <w:r>
        <w:rPr>
          <w:rFonts w:hint="cs"/>
          <w:rtl/>
        </w:rPr>
        <w:t>י"ח</w:t>
      </w:r>
      <w:r w:rsidR="00466B98">
        <w:rPr>
          <w:rFonts w:hint="cs"/>
          <w:rtl/>
        </w:rPr>
        <w:t>]</w:t>
      </w:r>
      <w:r w:rsidR="001A525A">
        <w:rPr>
          <w:rFonts w:hint="cs"/>
          <w:rtl/>
        </w:rPr>
        <w:t xml:space="preserve"> הנה מבואר בגמ' שקריאת התורה של פורים זה בט"ו ומבואר בב"י שגם על הניסים זה בט"ו ובפשוטו שיום הפורים זה ט"ו ולפ</w:t>
      </w:r>
      <w:r w:rsidR="00027D12">
        <w:rPr>
          <w:rFonts w:hint="cs"/>
          <w:rtl/>
        </w:rPr>
        <w:t>"</w:t>
      </w:r>
      <w:r w:rsidR="001A525A">
        <w:rPr>
          <w:rFonts w:hint="cs"/>
          <w:rtl/>
        </w:rPr>
        <w:t xml:space="preserve">ז גם סעודת פורים זמנו בשבת אמנם מבואר במשנה מגילה ה. באלו אמרו מקדימין ולא מאחרין אבל זמן עצי כהנים והעם ותשעה באב חגיגה והקהל מאחרין ולא מקדימין והגמ' מבארת שתשעה באב בגלל שאקדומי פוורענותא לא מקדמינן וחגיגה והקהל כי עדין לא הגיע זמן החיוב והרי"ף הוסיף אבל סעודת פורים וסעודת ר"ח וכתב גם על זה הסברא שלא הגיע זמן החיוב ובפשוטו מבואר שנקט שסעודת פורים זה ביום ראשון והנה בפשוטו הביאור שנקט שאי אפשר לעשות סעודת פורים בשבת והטעם כמבואר בירושלמי הובא בר"ן וז"ל </w:t>
      </w:r>
      <w:r w:rsidR="001A525A" w:rsidRPr="00B43701">
        <w:rPr>
          <w:rFonts w:hint="cs"/>
          <w:b/>
          <w:bCs/>
          <w:rtl/>
        </w:rPr>
        <w:t>ויעשו אותו בשבת אמר ליה לעשות אותם ימי מש</w:t>
      </w:r>
      <w:r w:rsidR="00005E0B" w:rsidRPr="00B43701">
        <w:rPr>
          <w:rFonts w:hint="cs"/>
          <w:b/>
          <w:bCs/>
          <w:rtl/>
        </w:rPr>
        <w:t>ת</w:t>
      </w:r>
      <w:r w:rsidR="001A525A" w:rsidRPr="00B43701">
        <w:rPr>
          <w:rFonts w:hint="cs"/>
          <w:b/>
          <w:bCs/>
          <w:rtl/>
        </w:rPr>
        <w:t>ה ושמחה כתיב את ששמחתו תלויה בבי"ד יצא זה ששמחתו תלויה בידי שמים היא</w:t>
      </w:r>
      <w:r w:rsidR="001A525A">
        <w:rPr>
          <w:rFonts w:hint="cs"/>
          <w:rtl/>
        </w:rPr>
        <w:t xml:space="preserve"> ע"כ</w:t>
      </w:r>
      <w:r w:rsidR="00027D12">
        <w:rPr>
          <w:rFonts w:hint="cs"/>
          <w:rtl/>
        </w:rPr>
        <w:t xml:space="preserve"> ובריטב"א ביאר שהכונה שלא יהיה ניכר שמחת פורים דבין כה צריכים להיות שמחים מחמת שבת ובפר"ח ביאר שזה מצד שאין מערבין שמחה בשמחה [ולפ"ז דן שלהלכה שמותר לישא אשה בפורים זה לא שייך] והנה עיין טורי אבן שהקשה שמה שיך לומר שכאן דוחים מצד שעדין לא הגיע זמן החיוב דזה רק שייך לגבי חגיגה והקהל שבאמת מצד חובת הדבר אפשר לאחר אבל כאן ודאי שמצות היום זה ביום ורק דיש מקום לתקן תקנה שזה יום אחר וא"כ זה גם שייך קודם ובפשוטו מבואר שבאמת כאן זה דין תשלומין ולכן רק לאחר שחל החיוב שייך לדון שיקים את החיוב אחרי ויתכן עוד שסעודה באמת מצד מציאותה שזה להראות השמחה במצו</w:t>
      </w:r>
      <w:r w:rsidR="009F557E">
        <w:rPr>
          <w:rFonts w:hint="cs"/>
          <w:rtl/>
        </w:rPr>
        <w:t>ה</w:t>
      </w:r>
      <w:r w:rsidR="00027D12">
        <w:rPr>
          <w:rFonts w:hint="cs"/>
          <w:rtl/>
        </w:rPr>
        <w:t xml:space="preserve"> אפשר גם שלא בזמן המצוה וכמו שסעודת יוה"כ אוכלים קודם יוה"כ </w:t>
      </w:r>
      <w:r>
        <w:rPr>
          <w:rFonts w:hint="cs"/>
          <w:rtl/>
        </w:rPr>
        <w:t>וכדלקמן</w:t>
      </w:r>
      <w:r w:rsidR="00027D12">
        <w:rPr>
          <w:rFonts w:hint="cs"/>
          <w:rtl/>
        </w:rPr>
        <w:t xml:space="preserve"> </w:t>
      </w:r>
      <w:r w:rsidR="001A525A">
        <w:rPr>
          <w:rFonts w:hint="cs"/>
          <w:rtl/>
        </w:rPr>
        <w:t xml:space="preserve">   </w:t>
      </w:r>
      <w:r w:rsidR="00466B98">
        <w:rPr>
          <w:rFonts w:hint="cs"/>
          <w:rtl/>
        </w:rPr>
        <w:t xml:space="preserve">   </w:t>
      </w:r>
    </w:p>
    <w:p w14:paraId="499671EB" w14:textId="52967A9C" w:rsidR="009A63C0" w:rsidRDefault="009A63C0" w:rsidP="00466B98">
      <w:pPr>
        <w:rPr>
          <w:rtl/>
        </w:rPr>
      </w:pPr>
      <w:r>
        <w:rPr>
          <w:rFonts w:hint="cs"/>
          <w:rtl/>
        </w:rPr>
        <w:t>והנה יש לדון האם הדין תשלומין הוא על הימי משתה ושמחה או שודאי הדין ימי משתה ושמחה זה בשבת וכל הדין תשלומין זה רק על הסעודה שבזה יש חסרון שזה לא ניכר שזה לכבוד פורים והנפק"מ בזה לשיטות שלא נוהג אבלות בפורים האם בט"ז נוהג אבילות ונחלקו בזה גדולי ישראל</w:t>
      </w:r>
      <w:r w:rsidR="006C40F8">
        <w:rPr>
          <w:rFonts w:hint="cs"/>
          <w:rtl/>
        </w:rPr>
        <w:t xml:space="preserve"> [והאריך בהבאתם בסוף ספר פורים המולש לגרש"ד]</w:t>
      </w:r>
      <w:r>
        <w:rPr>
          <w:rFonts w:hint="cs"/>
          <w:rtl/>
        </w:rPr>
        <w:t xml:space="preserve"> דהגרשז"א</w:t>
      </w:r>
      <w:r w:rsidR="006C40F8">
        <w:rPr>
          <w:rFonts w:hint="cs"/>
          <w:rtl/>
        </w:rPr>
        <w:t xml:space="preserve"> והאור לציון</w:t>
      </w:r>
      <w:r>
        <w:rPr>
          <w:rFonts w:hint="cs"/>
          <w:rtl/>
        </w:rPr>
        <w:t xml:space="preserve"> נקט</w:t>
      </w:r>
      <w:r w:rsidR="006C40F8">
        <w:rPr>
          <w:rFonts w:hint="cs"/>
          <w:rtl/>
        </w:rPr>
        <w:t>ו</w:t>
      </w:r>
      <w:r>
        <w:rPr>
          <w:rFonts w:hint="cs"/>
          <w:rtl/>
        </w:rPr>
        <w:t xml:space="preserve"> שזה תשלומין על הימי משתה ושמחה והגריש"א והחוט שני נקטו שזה רק דין תשלומין על הסעודה והנה לשון הירושלמי הוא לעשות אותם ימי משתה ושמחה ולא שזה בידי שמים והמשמעות הפשוטה שהדין עשיה של ימי משתה לא יכול להתקים בשבת</w:t>
      </w:r>
      <w:r w:rsidR="006C40F8">
        <w:rPr>
          <w:rFonts w:hint="cs"/>
          <w:rtl/>
        </w:rPr>
        <w:t xml:space="preserve"> וכן לשון הר"ן שהדין ולא יעבור לא נאמר על הדין שמחה</w:t>
      </w:r>
      <w:r>
        <w:rPr>
          <w:rFonts w:hint="cs"/>
          <w:rtl/>
        </w:rPr>
        <w:t xml:space="preserve"> וכן יש מקום לדון מסברא שהדין סעודה זה צורה לקים הדין ימי משתה ושמחה וממילא מה שייך סעודה ללא שזה יום שמחה אמנם זה אינו מוכרח כלל </w:t>
      </w:r>
      <w:r w:rsidR="00BD3912">
        <w:rPr>
          <w:rFonts w:hint="cs"/>
          <w:rtl/>
        </w:rPr>
        <w:t xml:space="preserve">דהרי מבואר בגמ' שסעודת פורים שעשאה בלילה לא יצא מצד ולא יעבור והרבה ראשונים ביארו שזה הולך על ליל ט"ו וצ"ע מה הצד שיצא ומבואר שלגבי סעודה שיסודו להראות השמחה במצוה זה יכול להתקים גם שלא ביום השמחה וכדמצאנו לגבי סעודת יוה"כ </w:t>
      </w:r>
    </w:p>
    <w:p w14:paraId="71EA853D" w14:textId="18966190" w:rsidR="006C40F8" w:rsidRDefault="006C40F8" w:rsidP="00466B98">
      <w:pPr>
        <w:rPr>
          <w:rtl/>
        </w:rPr>
      </w:pPr>
      <w:r>
        <w:rPr>
          <w:rFonts w:hint="cs"/>
          <w:rtl/>
        </w:rPr>
        <w:t>והנה עיין תשב"ץ סימן רח"צ שהקשה מהגמ' ל. שמבואר שכ</w:t>
      </w:r>
      <w:r w:rsidR="00B43701">
        <w:rPr>
          <w:rFonts w:hint="cs"/>
          <w:rtl/>
        </w:rPr>
        <w:t>ש</w:t>
      </w:r>
      <w:r>
        <w:rPr>
          <w:rFonts w:hint="cs"/>
          <w:rtl/>
        </w:rPr>
        <w:t>ט"ו יוצא בשבת העשיה נחשבת בשבת ותמה הרי הסעודה ביום א' וכתב שמשתה ושמחה הכונה לאסור מספד ותענית וכתב שדין זה נוהג בשבת וזה ניכר בשבת כיון שמצד שבת אין בזה איסור למי שמתענג ע"ש והדין ריבוי סעודה זה רק דרבנן ורק חלק זה נדחה למוצאי שבת ע"ש [ועיקר הדבר מבואר גם בר"ן ו: שהדין ריבוי סעודה וחיב איניש אין זה מעיקר הדין משתה ושמחה] ובפשוטו הוא מחודש לומר שיש שני ימי שמחה</w:t>
      </w:r>
      <w:r w:rsidR="00A20E64">
        <w:rPr>
          <w:rFonts w:hint="cs"/>
          <w:rtl/>
        </w:rPr>
        <w:t xml:space="preserve"> </w:t>
      </w:r>
      <w:r w:rsidR="00A20E64" w:rsidRPr="00A20E64">
        <w:rPr>
          <w:rFonts w:hint="cs"/>
          <w:color w:val="FF0000"/>
          <w:rtl/>
        </w:rPr>
        <w:t>[ובח"ג ס"ח היה שם אדם שדחה המילה מת"ב לי' באב כדי שיעשה סעודה ביומו והתשב"ץ כתב</w:t>
      </w:r>
      <w:r w:rsidR="00AC5493">
        <w:rPr>
          <w:rFonts w:hint="cs"/>
          <w:color w:val="FF0000"/>
          <w:rtl/>
        </w:rPr>
        <w:t xml:space="preserve"> שזה עוון חמור והוסיף</w:t>
      </w:r>
      <w:r w:rsidR="00A20E64" w:rsidRPr="00A20E64">
        <w:rPr>
          <w:rFonts w:hint="cs"/>
          <w:color w:val="FF0000"/>
          <w:rtl/>
        </w:rPr>
        <w:t xml:space="preserve"> שאפשר לעשות הסעודה יום אחר וכתב שאפילו סעודת פורים שזה דבר קבלה אפשר לעשות יום אחרי ומשמע שנקט שם שסעודת פורים זה דבר</w:t>
      </w:r>
      <w:r w:rsidR="00AC5493">
        <w:rPr>
          <w:rFonts w:hint="cs"/>
          <w:color w:val="FF0000"/>
          <w:rtl/>
        </w:rPr>
        <w:t>י</w:t>
      </w:r>
      <w:r w:rsidR="00A20E64" w:rsidRPr="00A20E64">
        <w:rPr>
          <w:rFonts w:hint="cs"/>
          <w:color w:val="FF0000"/>
          <w:rtl/>
        </w:rPr>
        <w:t xml:space="preserve"> קיבלה אמנם מעצם דמיונו משמע שזה רק השלמה על הסעודה ולא שזה מקבל שם יום שמחה שא"כ אין דמיון כל למילה שזה ישאר סעודה של המילה</w:t>
      </w:r>
      <w:r w:rsidR="00A20E64">
        <w:rPr>
          <w:rFonts w:hint="cs"/>
          <w:color w:val="FF0000"/>
          <w:rtl/>
        </w:rPr>
        <w:t>]</w:t>
      </w:r>
      <w:r w:rsidR="00A20E64">
        <w:rPr>
          <w:rFonts w:hint="cs"/>
          <w:rtl/>
        </w:rPr>
        <w:t xml:space="preserve"> </w:t>
      </w:r>
      <w:r>
        <w:rPr>
          <w:rFonts w:hint="cs"/>
          <w:rtl/>
        </w:rPr>
        <w:t xml:space="preserve"> ב. באשכול מבואר שאין לא יעבור </w:t>
      </w:r>
      <w:r>
        <w:rPr>
          <w:rFonts w:hint="cs"/>
          <w:rtl/>
        </w:rPr>
        <w:t>מצד שהוא סועד גם בשבת ומבואר שנשאר דין שמחה בשבת ויש לו אפילו דין קיום בסעודה רק שזה לא מספיק ג. בספר פרי האדמה הביא חכמי דורו דנו לומר תחנון וכתבו שמצד הסעודה לא לומר ומשמע ודאי שנקטו שאין הגדר שהתשלומין זה שזה יום שמחה וכן בספר חוג הארץ דן ליא</w:t>
      </w:r>
      <w:r w:rsidR="00BE7683">
        <w:rPr>
          <w:rFonts w:hint="cs"/>
          <w:rtl/>
        </w:rPr>
        <w:t>ר</w:t>
      </w:r>
      <w:r>
        <w:rPr>
          <w:rFonts w:hint="cs"/>
          <w:rtl/>
        </w:rPr>
        <w:t xml:space="preserve">ציט להתיר לצום </w:t>
      </w:r>
      <w:r w:rsidR="00BE7683">
        <w:rPr>
          <w:rFonts w:hint="cs"/>
          <w:rtl/>
        </w:rPr>
        <w:t>שאין איסור תענית</w:t>
      </w:r>
      <w:r w:rsidR="0004399D">
        <w:rPr>
          <w:rFonts w:hint="cs"/>
          <w:rtl/>
        </w:rPr>
        <w:t xml:space="preserve"> ויש להוסיף שלשון הרי"ף רק על הסעודה וכן הוא בתוספתא והירושלמי</w:t>
      </w:r>
      <w:r w:rsidR="00BE7683">
        <w:rPr>
          <w:rFonts w:hint="cs"/>
          <w:rtl/>
        </w:rPr>
        <w:t xml:space="preserve"> אמנם אין הדבר מוכרע</w:t>
      </w:r>
      <w:r w:rsidR="0004399D">
        <w:rPr>
          <w:rFonts w:hint="cs"/>
          <w:rtl/>
        </w:rPr>
        <w:t xml:space="preserve"> וצ"ע בזה</w:t>
      </w:r>
      <w:r w:rsidR="00BE7683">
        <w:rPr>
          <w:rFonts w:hint="cs"/>
          <w:rtl/>
        </w:rPr>
        <w:t xml:space="preserve"> אמנם בפשוטו ודאי שיש גם דין שמחה ביום זה למה שנהגו לשלוח משלוח מנות שיסודו הוא ריבוי השמחה שבזה וצ"ב גדר הדברים</w:t>
      </w:r>
    </w:p>
    <w:p w14:paraId="14DD9658" w14:textId="442B3457" w:rsidR="00BE7683" w:rsidRPr="003952E8" w:rsidRDefault="00BE7683" w:rsidP="00466B98">
      <w:pPr>
        <w:rPr>
          <w:sz w:val="20"/>
          <w:szCs w:val="18"/>
          <w:rtl/>
        </w:rPr>
      </w:pPr>
      <w:r w:rsidRPr="003952E8">
        <w:rPr>
          <w:rFonts w:hint="cs"/>
          <w:sz w:val="20"/>
          <w:szCs w:val="18"/>
          <w:rtl/>
        </w:rPr>
        <w:t>[ויש לדון שאם זה רק תשלומים על הסועדה שלא שייך לעשות שני סעודות פורים ואם יכוין לצאת בבוקר אין לו לעשות עוד סעודה</w:t>
      </w:r>
      <w:r w:rsidR="003952E8">
        <w:rPr>
          <w:rFonts w:hint="cs"/>
          <w:sz w:val="20"/>
          <w:szCs w:val="18"/>
          <w:rtl/>
        </w:rPr>
        <w:t xml:space="preserve"> ואין זה דומה למשלח מנות שמעיקר המצוה להרבות בזה</w:t>
      </w:r>
      <w:r w:rsidRPr="003952E8">
        <w:rPr>
          <w:rFonts w:hint="cs"/>
          <w:sz w:val="20"/>
          <w:szCs w:val="18"/>
          <w:rtl/>
        </w:rPr>
        <w:t xml:space="preserve"> וכן יתכן שאין חיוב לבסומי רק בסעודה</w:t>
      </w:r>
      <w:r w:rsidR="003952E8">
        <w:rPr>
          <w:rFonts w:hint="cs"/>
          <w:sz w:val="20"/>
          <w:szCs w:val="18"/>
          <w:rtl/>
        </w:rPr>
        <w:t xml:space="preserve"> ומצד צורת הסעודה אבל זה לא יום שמחה עד דרגא של שתיין יין</w:t>
      </w:r>
      <w:r w:rsidRPr="003952E8">
        <w:rPr>
          <w:rFonts w:hint="cs"/>
          <w:sz w:val="20"/>
          <w:szCs w:val="18"/>
          <w:rtl/>
        </w:rPr>
        <w:t xml:space="preserve"> וכן יש לדון שאין לשלוח מנות למי שכבר קים סעודת פורים אם לא יכול לעשות עוד סעודה ובשבות יצחק הביא כן מהגריש</w:t>
      </w:r>
      <w:r w:rsidR="003952E8">
        <w:rPr>
          <w:rFonts w:hint="cs"/>
          <w:sz w:val="20"/>
          <w:szCs w:val="18"/>
          <w:rtl/>
        </w:rPr>
        <w:t>"</w:t>
      </w:r>
      <w:r w:rsidRPr="003952E8">
        <w:rPr>
          <w:rFonts w:hint="cs"/>
          <w:sz w:val="20"/>
          <w:szCs w:val="18"/>
          <w:rtl/>
        </w:rPr>
        <w:t>א ושלכן אסור לאכול בבוקר קודם משלוח מנות כיון שאין זה כמו פורים רגיל שיש בזה קיום דין סעודת פורים וכל זה מחודש והמנהג לא כך וצ"ע בזה</w:t>
      </w:r>
      <w:r w:rsidR="003952E8" w:rsidRPr="003952E8">
        <w:rPr>
          <w:rFonts w:hint="cs"/>
          <w:sz w:val="20"/>
          <w:szCs w:val="18"/>
          <w:rtl/>
        </w:rPr>
        <w:t>]</w:t>
      </w:r>
    </w:p>
    <w:p w14:paraId="719DCA7D" w14:textId="28BA43BC" w:rsidR="00AA437B" w:rsidRDefault="00AA437B" w:rsidP="00466B98">
      <w:pPr>
        <w:rPr>
          <w:rtl/>
        </w:rPr>
      </w:pPr>
      <w:r>
        <w:rPr>
          <w:rFonts w:hint="cs"/>
          <w:rtl/>
        </w:rPr>
        <w:t xml:space="preserve">הנה יש לדון במי שמגיע ליום ט"ז לכרך האם הוא מתחיב בדיני היום ובשו"ת מחנה חיים ח"א סל"א נקט שמתחייב דהינו שזה הלכה ביום אמנם בפשוטו ודאי אינו כן לא מיבעיא אם זה רק דין השלמה על הסעודה א"כ ודאי שזה רק שייך במי שהיה חייב בט"ו אמנם גם אם נימא שזה נהפך ליום שמחה אבל כיון שיסודו מדין תשלומין לחיוב של שבת ממילא ודאי שמי שהיה פטור בשבת הוא לא מתחיב ביום ראשון וכן דעת כל פוסקי זמנינו </w:t>
      </w:r>
    </w:p>
    <w:p w14:paraId="13A892CC" w14:textId="2EF73CF6" w:rsidR="00466B98" w:rsidRDefault="00E40101" w:rsidP="00E40101">
      <w:pPr>
        <w:pStyle w:val="3"/>
        <w:rPr>
          <w:rtl/>
        </w:rPr>
      </w:pPr>
      <w:r>
        <w:rPr>
          <w:rFonts w:hint="cs"/>
          <w:rtl/>
        </w:rPr>
        <w:t xml:space="preserve">השיטות בזמן סעודת פורים ובדיני יום ט"ו  </w:t>
      </w:r>
      <w:r w:rsidR="00AA437B">
        <w:rPr>
          <w:rFonts w:hint="cs"/>
          <w:rtl/>
        </w:rPr>
        <w:t xml:space="preserve">   </w:t>
      </w:r>
      <w:r w:rsidR="00BD3912">
        <w:rPr>
          <w:rFonts w:hint="cs"/>
          <w:rtl/>
        </w:rPr>
        <w:t xml:space="preserve">  </w:t>
      </w:r>
      <w:r w:rsidR="009A63C0">
        <w:rPr>
          <w:rFonts w:hint="cs"/>
          <w:rtl/>
        </w:rPr>
        <w:t xml:space="preserve">   </w:t>
      </w:r>
    </w:p>
    <w:p w14:paraId="598C8AD8" w14:textId="40509626" w:rsidR="00981B73" w:rsidRDefault="00E40101" w:rsidP="00387377">
      <w:pPr>
        <w:rPr>
          <w:rtl/>
        </w:rPr>
      </w:pPr>
      <w:r>
        <w:rPr>
          <w:rFonts w:hint="cs"/>
          <w:rtl/>
        </w:rPr>
        <w:t>ו] והנה בעיקר המבואר בירושלמי שזמן הסעודה הוא בט"ז עיין רשב"א וריטב"א ורא"ה ובעל המאור שתמהו על זה שבגמ' מבואר שיש דין ולא יעבור ובפשוטו זה גם על כל דיני השמחה של פורים וכן הוא פשטות הגמ' ה. שכתוב שרק הקריאה שלא בזמנו אבל השמחה בזמנו ונקטו הראשונים דמשמע שזה הולך גם</w:t>
      </w:r>
      <w:r w:rsidR="003952E8">
        <w:rPr>
          <w:rFonts w:hint="cs"/>
          <w:rtl/>
        </w:rPr>
        <w:t xml:space="preserve"> על</w:t>
      </w:r>
      <w:r>
        <w:rPr>
          <w:rFonts w:hint="cs"/>
          <w:rtl/>
        </w:rPr>
        <w:t xml:space="preserve"> הסעודה וברא"ה כתב שגם התוספתא שאמרה שמאחרין כונתה שלא מקדימים</w:t>
      </w:r>
      <w:r w:rsidR="003952E8">
        <w:rPr>
          <w:rFonts w:hint="cs"/>
          <w:rtl/>
        </w:rPr>
        <w:t xml:space="preserve"> אם המגילה לבני הכפרים</w:t>
      </w:r>
      <w:r>
        <w:rPr>
          <w:rFonts w:hint="cs"/>
          <w:rtl/>
        </w:rPr>
        <w:t xml:space="preserve"> אבן אין כונתה שמאחרים ליום א' ושזה כונת הרי"ף וכן מבואר ברבינו ירוחם בנתיב עש</w:t>
      </w:r>
      <w:r w:rsidR="00981B73">
        <w:rPr>
          <w:rFonts w:hint="cs"/>
          <w:rtl/>
        </w:rPr>
        <w:t>י</w:t>
      </w:r>
      <w:r>
        <w:rPr>
          <w:rFonts w:hint="cs"/>
          <w:rtl/>
        </w:rPr>
        <w:t xml:space="preserve">רי שכתב וז"ל </w:t>
      </w:r>
      <w:r w:rsidR="00981B73">
        <w:rPr>
          <w:rFonts w:hint="cs"/>
          <w:rtl/>
        </w:rPr>
        <w:t>סעודת פורים מאחרין ולא מקדימין כמו שכתבתי בקריאת המגילה כבני הכפרים אין עושין סעודה אלא ביום י"ד עכ"ל הרי מפורש שהכונה מא</w:t>
      </w:r>
      <w:r w:rsidR="003952E8">
        <w:rPr>
          <w:rFonts w:hint="cs"/>
          <w:rtl/>
        </w:rPr>
        <w:t>חר</w:t>
      </w:r>
      <w:r w:rsidR="00981B73">
        <w:rPr>
          <w:rFonts w:hint="cs"/>
          <w:rtl/>
        </w:rPr>
        <w:t xml:space="preserve">ין מהקריאה ובפשוטו זה גם דעת הטור שכתב דיני פורים בשבת ולא הביא כלל פרט זה שמאחרים אלא בהכרח שהבין שזה כונת הרא"ש שעושים את זה בשבת וכן דייק המהרלב"ח מהרמב"ם שלא הזכיר כלל שבדין הקדמה לשבת את הסעודה עושים בט"ז והרי דרכו להעתיק את הרי"ף ואת הירושלמי אלא בהכרח שנקט שיש בזה ולא יעבור ושדעת הבבלי שהסעודה היא בשבת </w:t>
      </w:r>
    </w:p>
    <w:p w14:paraId="433BE9AE" w14:textId="64BAECCE" w:rsidR="00387377" w:rsidRDefault="00981B73" w:rsidP="00387377">
      <w:pPr>
        <w:rPr>
          <w:rtl/>
        </w:rPr>
      </w:pPr>
      <w:r>
        <w:rPr>
          <w:rFonts w:hint="cs"/>
          <w:rtl/>
        </w:rPr>
        <w:t>והנה השו"ע כתב שהסעודה ביום ראשון והרדב"ז כתב שכן היה המנהג בזמנו והמהרלב"ח פסק שזה בשבת והביאו הב"ח והחזו"א כתב שההלכה שזה בט"ז כיון שכן הוא בירושלמי ובראשונים ואת טענת המהרלב"ח מצד ולא יעבור ומשמעות הגמ' ל. יש לישב ו</w:t>
      </w:r>
      <w:r w:rsidR="00D026DA">
        <w:rPr>
          <w:rFonts w:hint="cs"/>
          <w:rtl/>
        </w:rPr>
        <w:t>בשער הציון הביא הפר"ח לעשות בשניהם</w:t>
      </w:r>
      <w:r>
        <w:rPr>
          <w:rFonts w:hint="cs"/>
          <w:rtl/>
        </w:rPr>
        <w:t xml:space="preserve"> </w:t>
      </w:r>
      <w:r w:rsidR="00D026DA">
        <w:rPr>
          <w:rFonts w:hint="cs"/>
          <w:rtl/>
        </w:rPr>
        <w:t>ו</w:t>
      </w:r>
      <w:r>
        <w:rPr>
          <w:rFonts w:hint="cs"/>
          <w:rtl/>
        </w:rPr>
        <w:t xml:space="preserve">לנ"ל ודאי יש </w:t>
      </w:r>
      <w:r w:rsidR="00D026DA">
        <w:rPr>
          <w:rFonts w:hint="cs"/>
          <w:rtl/>
        </w:rPr>
        <w:t>מקום להחמיר</w:t>
      </w:r>
      <w:r>
        <w:rPr>
          <w:rFonts w:hint="cs"/>
          <w:rtl/>
        </w:rPr>
        <w:t xml:space="preserve"> </w:t>
      </w:r>
      <w:r w:rsidR="00D026DA">
        <w:rPr>
          <w:rFonts w:hint="cs"/>
          <w:rtl/>
        </w:rPr>
        <w:t>ב</w:t>
      </w:r>
      <w:r>
        <w:rPr>
          <w:rFonts w:hint="cs"/>
          <w:rtl/>
        </w:rPr>
        <w:t xml:space="preserve">זה כיון שזה דעת הרבה מן הראשונים שמפיהם אנו חיים נקטו שזה גם דעת הרי"ף והרא"ש וגם אם הסעודה היא בט"ז אבל כבר כתב התשב"ץ שהדין ימי שמחה ומשתה זה בשבת א"כ ודאי ראוי להוסיף שמחה ולשתות קצת יין אמנם להשתכר </w:t>
      </w:r>
      <w:r w:rsidR="00D026DA">
        <w:rPr>
          <w:rFonts w:hint="cs"/>
          <w:rtl/>
        </w:rPr>
        <w:t xml:space="preserve">כתב בספר האלף לך שלמה סימן שפ"ה שאין להשתכר בשבת והגרש"ד העיר עליו שאין לנו לגזור גזירות חדשות </w:t>
      </w:r>
      <w:r w:rsidR="00D026DA" w:rsidRPr="00D026DA">
        <w:rPr>
          <w:rFonts w:hint="cs"/>
          <w:b/>
          <w:bCs/>
          <w:rtl/>
        </w:rPr>
        <w:t>אמנם ודאי שזה רק בתור חומרא שעיקר ההלכה כמבואר בשו"ע ו</w:t>
      </w:r>
      <w:r w:rsidR="00D026DA">
        <w:rPr>
          <w:rFonts w:hint="cs"/>
          <w:b/>
          <w:bCs/>
          <w:rtl/>
        </w:rPr>
        <w:t>ב</w:t>
      </w:r>
      <w:r w:rsidR="00D026DA" w:rsidRPr="00D026DA">
        <w:rPr>
          <w:rFonts w:hint="cs"/>
          <w:b/>
          <w:bCs/>
          <w:rtl/>
        </w:rPr>
        <w:t>מ"ב וכ</w:t>
      </w:r>
      <w:r w:rsidR="00D026DA">
        <w:rPr>
          <w:rFonts w:hint="cs"/>
          <w:b/>
          <w:bCs/>
          <w:rtl/>
        </w:rPr>
        <w:t xml:space="preserve">ל מקום שהלכה רופפת הלך אחר המנהג </w:t>
      </w:r>
      <w:r>
        <w:rPr>
          <w:rFonts w:hint="cs"/>
          <w:rtl/>
        </w:rPr>
        <w:t xml:space="preserve"> </w:t>
      </w:r>
    </w:p>
    <w:p w14:paraId="6453946D" w14:textId="4D6B64AF" w:rsidR="001103BB" w:rsidRDefault="00981B73" w:rsidP="00D026DA">
      <w:pPr>
        <w:rPr>
          <w:rtl/>
        </w:rPr>
      </w:pPr>
      <w:r>
        <w:rPr>
          <w:rFonts w:hint="cs"/>
          <w:rtl/>
        </w:rPr>
        <w:t>עוד מבואר בגמ' ושו"ע</w:t>
      </w:r>
      <w:r w:rsidR="001103BB">
        <w:rPr>
          <w:rFonts w:hint="cs"/>
          <w:rtl/>
        </w:rPr>
        <w:t xml:space="preserve"> שפורים שחל בשבת דורשין מענינו של יום דהינו שכיון שזה יום הפורים ולא קוראים המגילה לכן צריך לדרוש </w:t>
      </w:r>
      <w:r w:rsidR="001103BB">
        <w:rPr>
          <w:rFonts w:hint="cs"/>
          <w:rtl/>
        </w:rPr>
        <w:lastRenderedPageBreak/>
        <w:t>בעניני היום</w:t>
      </w:r>
      <w:r w:rsidR="00D026DA">
        <w:rPr>
          <w:rFonts w:hint="cs"/>
          <w:rtl/>
        </w:rPr>
        <w:t xml:space="preserve"> והרמב"ם כתב שזה מדיני הפורים כומו כל חג ובריטב,א ביאר הגמ' שהכונה סיפור הנס והמ"ב כתב דיני הפורים וראוי לקים את שניהם</w:t>
      </w:r>
      <w:r w:rsidR="001103BB">
        <w:rPr>
          <w:rFonts w:hint="cs"/>
          <w:rtl/>
        </w:rPr>
        <w:t xml:space="preserve"> והנה משמעות הגמ' שהצורה זה בציבור וחובה על כל בית הכנסת להעמיד את קיום הדין הנ"ל אמנם לפחות כל אחד בביתו צריך לדרוש בעניני הפורים ויתכן שגם אם יש דרשא בבית הכנסת אבל ראוי לדבר על זה בבית כדי שכל בני הבית יקימו הדין הנ"ל וצ"ע</w:t>
      </w:r>
    </w:p>
    <w:p w14:paraId="1FF3D3E9" w14:textId="77777777" w:rsidR="001103BB" w:rsidRDefault="001103BB" w:rsidP="001103BB">
      <w:pPr>
        <w:pStyle w:val="3"/>
        <w:rPr>
          <w:rtl/>
        </w:rPr>
      </w:pPr>
      <w:r>
        <w:rPr>
          <w:rFonts w:hint="cs"/>
          <w:rtl/>
        </w:rPr>
        <w:t>זמן המשלוח מנות</w:t>
      </w:r>
    </w:p>
    <w:p w14:paraId="76905949" w14:textId="48A08974" w:rsidR="00D026DA" w:rsidRDefault="001103BB" w:rsidP="004068D9">
      <w:pPr>
        <w:rPr>
          <w:rtl/>
        </w:rPr>
      </w:pPr>
      <w:r>
        <w:rPr>
          <w:rFonts w:hint="cs"/>
          <w:rtl/>
        </w:rPr>
        <w:t>ז] לא נתפרש בגמ' מהו זמן המשלוח מנות</w:t>
      </w:r>
      <w:r w:rsidR="00D026DA">
        <w:rPr>
          <w:rFonts w:hint="cs"/>
          <w:rtl/>
        </w:rPr>
        <w:t xml:space="preserve"> וברדב"ז ובפר"ח ומהרלב"ח ומג"א ורוב האחרונים נקטו שזה בזמן הסעודה ושאם הסעודה ביום א' זה ביום א' ואם זה בשבת זה בשבת ועיקר הסברא שסע</w:t>
      </w:r>
      <w:r w:rsidR="005A1D3E">
        <w:rPr>
          <w:rFonts w:hint="cs"/>
          <w:rtl/>
        </w:rPr>
        <w:t>ו</w:t>
      </w:r>
      <w:r w:rsidR="00D026DA">
        <w:rPr>
          <w:rFonts w:hint="cs"/>
          <w:rtl/>
        </w:rPr>
        <w:t xml:space="preserve">דה זה אם המשלח מנות מבואר במאירי שכתב שהטעם שהסעודה ביום ראשון כיון שאי אפשר לשלוח מנות בשבת </w:t>
      </w:r>
      <w:r w:rsidR="005A1D3E">
        <w:rPr>
          <w:rFonts w:hint="cs"/>
          <w:rtl/>
        </w:rPr>
        <w:t>וכן הוא באןרחות חים ובכל בו ובמכתם</w:t>
      </w:r>
    </w:p>
    <w:p w14:paraId="07D9A4B8" w14:textId="09D99517" w:rsidR="009C06A0" w:rsidRDefault="009C06A0" w:rsidP="009C06A0">
      <w:pPr>
        <w:rPr>
          <w:rtl/>
        </w:rPr>
      </w:pPr>
      <w:r>
        <w:rPr>
          <w:rFonts w:hint="cs"/>
          <w:rtl/>
        </w:rPr>
        <w:t>וה</w:t>
      </w:r>
      <w:r w:rsidR="001103BB">
        <w:rPr>
          <w:rFonts w:hint="cs"/>
          <w:rtl/>
        </w:rPr>
        <w:t>קרבן נתנאל והמור וקציעה כתבו</w:t>
      </w:r>
      <w:r>
        <w:rPr>
          <w:rFonts w:hint="cs"/>
          <w:rtl/>
        </w:rPr>
        <w:t xml:space="preserve"> שגם אם הסעודה ביום א'</w:t>
      </w:r>
      <w:r w:rsidR="001103BB">
        <w:rPr>
          <w:rFonts w:hint="cs"/>
          <w:rtl/>
        </w:rPr>
        <w:t xml:space="preserve"> </w:t>
      </w:r>
      <w:r>
        <w:rPr>
          <w:rFonts w:hint="cs"/>
          <w:rtl/>
        </w:rPr>
        <w:t xml:space="preserve">אבל </w:t>
      </w:r>
      <w:r w:rsidR="001103BB">
        <w:rPr>
          <w:rFonts w:hint="cs"/>
          <w:rtl/>
        </w:rPr>
        <w:t>המשל</w:t>
      </w:r>
      <w:r>
        <w:rPr>
          <w:rFonts w:hint="cs"/>
          <w:rtl/>
        </w:rPr>
        <w:t>ו</w:t>
      </w:r>
      <w:r w:rsidR="001103BB">
        <w:rPr>
          <w:rFonts w:hint="cs"/>
          <w:rtl/>
        </w:rPr>
        <w:t xml:space="preserve">ח מנות בשבת שאת זה אין סיבה לדחות </w:t>
      </w:r>
      <w:r>
        <w:rPr>
          <w:rFonts w:hint="cs"/>
          <w:rtl/>
        </w:rPr>
        <w:t xml:space="preserve">ובאמת אם המשלוח מנות זה בשביל ריבוי השמחה והדין שמחה זה בשבת ממילא ודאי יש מקום לומר שדינו בשבת </w:t>
      </w:r>
    </w:p>
    <w:p w14:paraId="0E070662" w14:textId="7CBC9E2D" w:rsidR="00FA6771" w:rsidRDefault="009C06A0" w:rsidP="00FA6771">
      <w:pPr>
        <w:rPr>
          <w:rtl/>
        </w:rPr>
      </w:pPr>
      <w:r>
        <w:rPr>
          <w:rFonts w:hint="cs"/>
          <w:rtl/>
        </w:rPr>
        <w:t xml:space="preserve">אמנם החזו"א כתב שמה שלא נותנים מתנות לאביונים בשבת זה לא רק מצד שאי אפשר לתת כסף והדרך לתת כסף אלא דיש בזה גזירה דרבה וזה הרבה יותר חמור ממגילה שכאן המצוה היא לתת למישהו אחר </w:t>
      </w:r>
      <w:r w:rsidR="00FA6771">
        <w:rPr>
          <w:rFonts w:hint="cs"/>
          <w:rtl/>
        </w:rPr>
        <w:t>וכן טען בכנסת הגדולה</w:t>
      </w:r>
      <w:r w:rsidR="004068D9">
        <w:rPr>
          <w:rFonts w:hint="cs"/>
          <w:rtl/>
        </w:rPr>
        <w:t xml:space="preserve"> וכן הביא מהתיקון יששכר</w:t>
      </w:r>
      <w:r w:rsidR="00FA6771">
        <w:rPr>
          <w:rFonts w:hint="cs"/>
          <w:rtl/>
        </w:rPr>
        <w:t xml:space="preserve"> ובשבות יצחק הביא כן מהמהר"ם די לונזאנו ח"ב ס"נ [מדורו של הב"י]</w:t>
      </w:r>
      <w:r w:rsidR="00D026DA">
        <w:rPr>
          <w:rFonts w:hint="cs"/>
          <w:rtl/>
        </w:rPr>
        <w:t xml:space="preserve"> וכן הוא בנזירות שמשון</w:t>
      </w:r>
      <w:r w:rsidR="00FA6771">
        <w:rPr>
          <w:rFonts w:hint="cs"/>
          <w:rtl/>
        </w:rPr>
        <w:t xml:space="preserve"> </w:t>
      </w:r>
      <w:r>
        <w:rPr>
          <w:rFonts w:hint="cs"/>
          <w:rtl/>
        </w:rPr>
        <w:t>אמנם אינו מוכרח דהרי כאן יכול לתת בחצר והדרך הרי שהוא מעורב</w:t>
      </w:r>
      <w:r w:rsidR="00FA6771">
        <w:rPr>
          <w:rFonts w:hint="cs"/>
          <w:rtl/>
        </w:rPr>
        <w:t xml:space="preserve"> כמבואר בפמ"ג </w:t>
      </w:r>
      <w:r w:rsidR="00D026DA">
        <w:rPr>
          <w:rFonts w:hint="cs"/>
          <w:rtl/>
        </w:rPr>
        <w:t xml:space="preserve">והנה המהרלב"ח דיק מהרמב"ם שכתב שעושים בשבת </w:t>
      </w:r>
      <w:r w:rsidR="004068D9">
        <w:rPr>
          <w:rFonts w:hint="cs"/>
          <w:rtl/>
        </w:rPr>
        <w:t xml:space="preserve">כמו בני הכפרים שמקדימים ושם הסעודה בשבת כמבואר בגמ' וגם המשלוח מנות בשבת </w:t>
      </w:r>
    </w:p>
    <w:p w14:paraId="0FDAD6BF" w14:textId="3AD4587D" w:rsidR="00B66282" w:rsidRDefault="00B66282" w:rsidP="00FA6771">
      <w:pPr>
        <w:rPr>
          <w:rtl/>
        </w:rPr>
      </w:pPr>
      <w:r>
        <w:rPr>
          <w:rFonts w:hint="cs"/>
          <w:rtl/>
        </w:rPr>
        <w:t>והנה עיין כנה"ג שדן מדעתו וכן הביא מה</w:t>
      </w:r>
      <w:r w:rsidR="007A05B8">
        <w:rPr>
          <w:rFonts w:hint="cs"/>
          <w:rtl/>
        </w:rPr>
        <w:t>ת</w:t>
      </w:r>
      <w:r>
        <w:rPr>
          <w:rFonts w:hint="cs"/>
          <w:rtl/>
        </w:rPr>
        <w:t>יקון יששכר שהמצוה היא ביום ו' כמו מתנות לאביונים וכן נקט החזו"א ובמהר"ם די לונזאנו הנ"ל נקט שהסעודה בשבת אבל המשלוח מנות ביום ו' והנה התשב"ץ כתב שהסעודה ביום א' זה רק דרבנן ומשמעות דבריו שכל הדין דחיה זה ביחס לסעודה ולפ"ז המשלוח מנות</w:t>
      </w:r>
      <w:r w:rsidR="004068D9">
        <w:rPr>
          <w:rFonts w:hint="cs"/>
          <w:rtl/>
        </w:rPr>
        <w:t xml:space="preserve"> שזה מדברי קבלה</w:t>
      </w:r>
      <w:r>
        <w:rPr>
          <w:rFonts w:hint="cs"/>
          <w:rtl/>
        </w:rPr>
        <w:t xml:space="preserve"> אין לו דחיה והנה הזכיר שם מה עושים בשבת ולא הזכיר מהמשלוח מנות ומשמע שזה לא בשבת ובהכרח שזה ביום ו'</w:t>
      </w:r>
      <w:r w:rsidR="004068D9">
        <w:rPr>
          <w:rFonts w:hint="cs"/>
          <w:rtl/>
        </w:rPr>
        <w:t xml:space="preserve"> והנה בכללי ההלכה ודאי שזה חומרא לחוש לשיטה זו אחרי שרוב רבותינו נקטו שזה בזמן הסעודה ואין לנו רמז באחד מהראשונים שזה חלוק ותלמידי החזו"א מחמירים בזה כדעת רבם </w:t>
      </w:r>
      <w:r w:rsidR="005A1D3E">
        <w:rPr>
          <w:rFonts w:hint="cs"/>
          <w:rtl/>
        </w:rPr>
        <w:t>[אמנם לתשב"ץ מוכח שזה ביום ו' ויש לדון האם זה דבי קבלה ביום ו' או שזה רק דרבנן]</w:t>
      </w:r>
    </w:p>
    <w:p w14:paraId="771961F1" w14:textId="77777777" w:rsidR="004068D9" w:rsidRDefault="004068D9" w:rsidP="004068D9">
      <w:pPr>
        <w:rPr>
          <w:rtl/>
        </w:rPr>
      </w:pPr>
      <w:r>
        <w:rPr>
          <w:rFonts w:hint="cs"/>
          <w:rtl/>
        </w:rPr>
        <w:t>והנה הרבה נהגו להחמיר לקים הסעודה בשבת וגם המשלוח מנות אמנם יש לדון שיש בזה צד איסור</w:t>
      </w:r>
      <w:r w:rsidR="00B66282">
        <w:rPr>
          <w:rFonts w:hint="cs"/>
          <w:rtl/>
        </w:rPr>
        <w:t xml:space="preserve"> א. מצד קנין בשבת אמנם המ"ב פסק שלצורך מצוה מותר וכאן שעושה מצד שיש צד שזה מצוה הוי צורך שבת ומסתבר שמותר ועוד שאם נותן דברי אכילה בפשוטו זה לצורך שבת ומותר ויתכן שגם אם אין מצוה משלוח מנות אבל עד כמה שזה יום שמחה וזה מוסיף שמחה יש בזה מצוה וכמו שכתוב שמותר לשלוח מתנות ביו"ט כי זה יום שמחה </w:t>
      </w:r>
    </w:p>
    <w:p w14:paraId="100B3E2D" w14:textId="0229758F" w:rsidR="00553ED7" w:rsidRDefault="00B66282" w:rsidP="004068D9">
      <w:pPr>
        <w:rPr>
          <w:rtl/>
        </w:rPr>
      </w:pPr>
      <w:r>
        <w:rPr>
          <w:rFonts w:hint="cs"/>
          <w:rtl/>
        </w:rPr>
        <w:t>ב.עוד יש לדון מצד גזירה דרבה וכנ"ל ובפשוטו זה איסור וכמו שאסור לקרוא את המגילה בשבת לשם מצוה</w:t>
      </w:r>
      <w:r w:rsidR="004068D9">
        <w:rPr>
          <w:rFonts w:hint="cs"/>
          <w:rtl/>
        </w:rPr>
        <w:t xml:space="preserve"> וכמו בשופר ולולב וכן סדין בציצית שמפורש בראשונים שגם אם זה על הלבן יש בזה איסור</w:t>
      </w:r>
      <w:r>
        <w:rPr>
          <w:rFonts w:hint="cs"/>
          <w:rtl/>
        </w:rPr>
        <w:t xml:space="preserve"> אמנם יש לדון שיתן על תנאי שאם יש מצוה זה בתור מצוה ואם אין מצוה זה סתם בתור תנה שבזה לא מצאנו איסור ודוחק לומר שמה שיש צד מצוה זה סיבת איסור גמור </w:t>
      </w:r>
      <w:r w:rsidR="004068D9">
        <w:rPr>
          <w:rFonts w:hint="cs"/>
          <w:rtl/>
        </w:rPr>
        <w:t>עוד</w:t>
      </w:r>
      <w:r>
        <w:rPr>
          <w:rFonts w:hint="cs"/>
          <w:rtl/>
        </w:rPr>
        <w:t xml:space="preserve"> אפשר לתת בערב שבת שיחול בשבת ללא שום עשיה נוספת כגון שזה בחצרו ובזה יתכן שאין גם גזירה דרבה שהאיסור היה על הפעולה של הנתינה שבזה יש את החשש וצ"ע בזה</w:t>
      </w:r>
    </w:p>
    <w:p w14:paraId="1F7E7F4B" w14:textId="77777777" w:rsidR="00FE4513" w:rsidRDefault="00FE4513" w:rsidP="00FE4513">
      <w:pPr>
        <w:pStyle w:val="3"/>
        <w:rPr>
          <w:rtl/>
        </w:rPr>
      </w:pPr>
      <w:r>
        <w:rPr>
          <w:rFonts w:hint="cs"/>
          <w:rtl/>
        </w:rPr>
        <w:t>בדין קטן שהגדיל</w:t>
      </w:r>
    </w:p>
    <w:p w14:paraId="33991A6A" w14:textId="4D44A958" w:rsidR="00925F62" w:rsidRDefault="00FE4513" w:rsidP="00FE4513">
      <w:pPr>
        <w:rPr>
          <w:rtl/>
        </w:rPr>
      </w:pPr>
      <w:r>
        <w:rPr>
          <w:rFonts w:hint="cs"/>
          <w:rtl/>
        </w:rPr>
        <w:t>ח]</w:t>
      </w:r>
      <w:r w:rsidR="00B66282">
        <w:rPr>
          <w:rFonts w:hint="cs"/>
          <w:rtl/>
        </w:rPr>
        <w:t xml:space="preserve"> </w:t>
      </w:r>
      <w:r w:rsidR="00CC38ED">
        <w:rPr>
          <w:rFonts w:hint="cs"/>
          <w:rtl/>
        </w:rPr>
        <w:t>קטן שהגדיל בשבת יש שדנו שאין לו לקרוא ביום ו' שכיון שיסוד החיוב בתור קיום של ט"ו והרי הוא עדין קטן ממילא מצד גדלותו אין לו דין לקרוא אמנם בפשוטו אין לו לקרוא בשבת מצד גזירה דרבה אמנם הנה המג"א כתב שבפורים שיוצא ביום א' אין לקרוא מפלג המנחה בשבת מצד גזירה דרבה אמנם החת"ס סימן תרפ"ח דן שכיון שזה נידון של יחיד ממילא זה כמו מילה שלא גוזרים וביאר הר"ן כיון שזה מקרה ולא דבר של כולם</w:t>
      </w:r>
      <w:r w:rsidR="00925F62">
        <w:rPr>
          <w:rFonts w:hint="cs"/>
          <w:rtl/>
        </w:rPr>
        <w:t xml:space="preserve"> וכן דן השפת אמת מגילה ד: ובחשק שלמה ה.</w:t>
      </w:r>
      <w:r w:rsidR="00CC38ED">
        <w:rPr>
          <w:rFonts w:hint="cs"/>
          <w:rtl/>
        </w:rPr>
        <w:t xml:space="preserve"> וכן הביאו בשם הגרי"ח זוננפלד</w:t>
      </w:r>
      <w:r w:rsidR="003C3C8C">
        <w:rPr>
          <w:rFonts w:hint="cs"/>
          <w:rtl/>
        </w:rPr>
        <w:t xml:space="preserve"> ויתכן שגם המג"א דיבר רק על אונס שזה דבר ששיך בכולם אבל לא במקרה דיני ששיך רק ביחיד</w:t>
      </w:r>
      <w:r w:rsidR="00CC38ED">
        <w:rPr>
          <w:rFonts w:hint="cs"/>
          <w:rtl/>
        </w:rPr>
        <w:t xml:space="preserve"> </w:t>
      </w:r>
    </w:p>
    <w:p w14:paraId="6A828EF8" w14:textId="4E6ECECA" w:rsidR="00925F62" w:rsidRDefault="00CC38ED" w:rsidP="00FE4513">
      <w:pPr>
        <w:rPr>
          <w:rtl/>
        </w:rPr>
      </w:pPr>
      <w:r>
        <w:rPr>
          <w:rFonts w:hint="cs"/>
          <w:rtl/>
        </w:rPr>
        <w:t>אמנם הרי מבואר ברמ"א שקטן שהגדיל יכול להתפלל מפלג המנחה ועיין משיב דבר שהאריך בזה שאפילו שאז זה תרי דרבנן וה</w:t>
      </w:r>
      <w:r w:rsidR="00925F62">
        <w:rPr>
          <w:rFonts w:hint="cs"/>
          <w:rtl/>
        </w:rPr>
        <w:t>ו</w:t>
      </w:r>
      <w:r>
        <w:rPr>
          <w:rFonts w:hint="cs"/>
          <w:rtl/>
        </w:rPr>
        <w:t>א לא מוציא דרבנן אבל זה רק ביחס להו</w:t>
      </w:r>
      <w:r w:rsidR="00925F62">
        <w:rPr>
          <w:rFonts w:hint="cs"/>
          <w:rtl/>
        </w:rPr>
        <w:t>צ</w:t>
      </w:r>
      <w:r>
        <w:rPr>
          <w:rFonts w:hint="cs"/>
          <w:rtl/>
        </w:rPr>
        <w:t>יא מישהו אחר אבל הוא עצמו יכול לצאת בזה ולפ"ז יכול לצאת בקריאתו בקטנותו</w:t>
      </w:r>
      <w:r w:rsidR="00925F62">
        <w:rPr>
          <w:rFonts w:hint="cs"/>
          <w:rtl/>
        </w:rPr>
        <w:t xml:space="preserve"> וכן המנהג שקטן שמגדיל בחנוכה מדליק בשקיעה ואם זה יוצא בערב שבת הוא מדליק מבעוד יום ומברך ומבואר שכל שזמן קיום המצוה הוא עכשיו אפילו שזה בתור קיום חיוב של מחר הוא יכול לעשות בקטנותו [והארכנו בזה בדין קטן שהגדיל בחנוכה</w:t>
      </w:r>
      <w:r w:rsidR="003C3C8C">
        <w:rPr>
          <w:rFonts w:hint="cs"/>
          <w:rtl/>
        </w:rPr>
        <w:t xml:space="preserve"> בשיעור ליל שבת פ"ב</w:t>
      </w:r>
      <w:r w:rsidR="00925F62">
        <w:rPr>
          <w:rFonts w:hint="cs"/>
          <w:rtl/>
        </w:rPr>
        <w:t>]</w:t>
      </w:r>
    </w:p>
    <w:p w14:paraId="162E5D30" w14:textId="77777777" w:rsidR="0091686F" w:rsidRDefault="00CC38ED" w:rsidP="00FE4513">
      <w:pPr>
        <w:rPr>
          <w:rtl/>
        </w:rPr>
      </w:pPr>
      <w:r>
        <w:rPr>
          <w:rFonts w:hint="cs"/>
          <w:rtl/>
        </w:rPr>
        <w:t>אמנם אם נדון שדברי קבלה זה חיוב יותר מדרבנן והוי כדאוריתא א"כ יש מקום לנדון הנ"ל אמנם בפשוטו א. בראשונים דנו תמיד דברי קבלה כדרבנן לגבי ספיקות ב. דעת המג"א שיש איסור בשבת וגם החולקים כל טענתם מצד הר"ן במילה ותוס' חלקו ואמרו שזה סברא מיוחדת כי מוהל לא טועה ג. לטורי אבן שהשנה הכל דרבנן</w:t>
      </w:r>
      <w:r w:rsidR="00925F62">
        <w:rPr>
          <w:rFonts w:hint="cs"/>
          <w:rtl/>
        </w:rPr>
        <w:t xml:space="preserve"> א"כ ודאי יוצא וכנ"ל מהמשיב דבר וראיתי בשם הגריש"א שהורה שלא לקרוא בשבת </w:t>
      </w:r>
    </w:p>
    <w:p w14:paraId="0F38DB82" w14:textId="77777777" w:rsidR="00B83E5C" w:rsidRDefault="00B83E5C" w:rsidP="0091686F">
      <w:pPr>
        <w:pStyle w:val="3"/>
        <w:rPr>
          <w:rtl/>
        </w:rPr>
      </w:pPr>
      <w:r>
        <w:rPr>
          <w:rFonts w:hint="cs"/>
          <w:rtl/>
        </w:rPr>
        <w:t xml:space="preserve">בברכת שהחינו </w:t>
      </w:r>
    </w:p>
    <w:p w14:paraId="29D1DE9D" w14:textId="77777777" w:rsidR="0004399D" w:rsidRDefault="00B83E5C" w:rsidP="00B83E5C">
      <w:pPr>
        <w:rPr>
          <w:rtl/>
        </w:rPr>
      </w:pPr>
      <w:r>
        <w:rPr>
          <w:rFonts w:hint="cs"/>
          <w:rtl/>
        </w:rPr>
        <w:t>א] חז"ל תיקנו ברכת שהחינו על מצות היום והנה כאן שהמצות מתחלקות לג' ימים בפשוטו הברכה על המגילה היא פוטרת את כל המצות ואפילו שזה לא באותו יום אמנם יש מקום לדון לשיטות שהיום מחיב ומי שאין לו מגילה מברך על עצם היום עיין בה"ל</w:t>
      </w:r>
      <w:r w:rsidR="002B24D2">
        <w:rPr>
          <w:rFonts w:hint="cs"/>
          <w:rtl/>
        </w:rPr>
        <w:t xml:space="preserve"> תרצ"ב</w:t>
      </w:r>
      <w:r>
        <w:rPr>
          <w:rFonts w:hint="cs"/>
          <w:rtl/>
        </w:rPr>
        <w:t xml:space="preserve"> וא"כ יש לדון שמה שמברך על המצות זה לא סיבה לפטור את הברכה על היום ועיין מ"ב</w:t>
      </w:r>
      <w:r w:rsidR="002B24D2">
        <w:rPr>
          <w:rFonts w:hint="cs"/>
          <w:rtl/>
        </w:rPr>
        <w:t xml:space="preserve"> תרמ"א</w:t>
      </w:r>
      <w:r>
        <w:rPr>
          <w:rFonts w:hint="cs"/>
          <w:rtl/>
        </w:rPr>
        <w:t xml:space="preserve"> שהביא מחלוקת במי שבירך שהחינו על הסוכה האם זה פוטר גם את הברכה של היום או שעדין כשיגיע היום יצטרך לברך ובפשוטו גם כאן זה תלוי בנ"ל ובפשוטו אין ענין להחמיר בזה מצד א. דבפשוטו הברכה רק על המצות ולא על היום ב. גם אם הברכה על היום אבל יתכן שיוצאים בברכת המגילה [אמנם מי שעקר בי"ד לאחר קריאת המגילה אם נימא שלא התחיב למפרע כאן לשיטות שהיום מחיב הוא צריך לברך אמנם כבר כתבנו דבפשוטו הוא מתחיב למפרע וממילא ודאי דאין להחמיר בזה]</w:t>
      </w:r>
    </w:p>
    <w:p w14:paraId="436AEAA4" w14:textId="77777777" w:rsidR="0004399D" w:rsidRDefault="0004399D" w:rsidP="0004399D">
      <w:pPr>
        <w:pStyle w:val="3"/>
        <w:rPr>
          <w:rtl/>
        </w:rPr>
      </w:pPr>
      <w:r>
        <w:rPr>
          <w:rFonts w:hint="cs"/>
          <w:rtl/>
        </w:rPr>
        <w:t>כמה פרטי דינים הנוגע לשנה זו</w:t>
      </w:r>
    </w:p>
    <w:p w14:paraId="6F240BE5" w14:textId="6463D0B3" w:rsidR="0004399D" w:rsidRDefault="0004399D" w:rsidP="0004399D">
      <w:pPr>
        <w:rPr>
          <w:rtl/>
        </w:rPr>
      </w:pPr>
      <w:r>
        <w:rPr>
          <w:rFonts w:hint="cs"/>
          <w:rtl/>
        </w:rPr>
        <w:t>א. הגרי"ח כתב ללבוש בגדי שבת גם בי"ד וה</w:t>
      </w:r>
      <w:r w:rsidR="009E6E1C">
        <w:rPr>
          <w:rFonts w:hint="cs"/>
          <w:rtl/>
        </w:rPr>
        <w:t>ו</w:t>
      </w:r>
      <w:r>
        <w:rPr>
          <w:rFonts w:hint="cs"/>
          <w:rtl/>
        </w:rPr>
        <w:t>א מחודש שהרי אין זה יום שמחה והרי בהלקת נר חנוכה אנו לא לובשים בגדי שבת</w:t>
      </w:r>
      <w:r w:rsidR="009E6E1C">
        <w:rPr>
          <w:rFonts w:hint="cs"/>
          <w:rtl/>
        </w:rPr>
        <w:t xml:space="preserve"> ושמעתי שהכף החים כתב שיש ענין על פי קבלה בזמן המגילה ללבוש בגדי שבת</w:t>
      </w:r>
      <w:r>
        <w:rPr>
          <w:rFonts w:hint="cs"/>
          <w:rtl/>
        </w:rPr>
        <w:t xml:space="preserve"> </w:t>
      </w:r>
    </w:p>
    <w:p w14:paraId="7120B571" w14:textId="77777777" w:rsidR="0004399D" w:rsidRDefault="0004399D" w:rsidP="0004399D">
      <w:pPr>
        <w:rPr>
          <w:rtl/>
        </w:rPr>
      </w:pPr>
      <w:r>
        <w:rPr>
          <w:rFonts w:hint="cs"/>
          <w:rtl/>
        </w:rPr>
        <w:t xml:space="preserve">ב. הקריאה לאחר הצום ומבואר במ"ב שאין לאכול קודם המגילה ואפילו שתיה אמנם בחולה או בחלוש יש להקל ולכן מי שזה מפריע לו להקשיב יכול לטעום וכן נשים נהגו שצמות הרי הם כחולים ויכולות לטעום קודם המגילה </w:t>
      </w:r>
    </w:p>
    <w:p w14:paraId="06BCCFDE" w14:textId="4FC19539" w:rsidR="0004399D" w:rsidRDefault="0004399D" w:rsidP="0004399D">
      <w:pPr>
        <w:rPr>
          <w:rtl/>
        </w:rPr>
      </w:pPr>
      <w:r>
        <w:rPr>
          <w:rFonts w:hint="cs"/>
          <w:rtl/>
        </w:rPr>
        <w:t>ג. איסור מלאכה כתב הגרש"ד שאין בט"ז ולגבי י"ד מפורש בירושלמי שאין ויש שחידשו שיש איסור וגזיזת צפרנים לכבוד שבת</w:t>
      </w:r>
      <w:r w:rsidR="007A05B8">
        <w:rPr>
          <w:rFonts w:hint="cs"/>
          <w:rtl/>
        </w:rPr>
        <w:t xml:space="preserve"> וכן תספורת</w:t>
      </w:r>
      <w:r>
        <w:rPr>
          <w:rFonts w:hint="cs"/>
          <w:rtl/>
        </w:rPr>
        <w:t xml:space="preserve"> ודאי שאפשר</w:t>
      </w:r>
    </w:p>
    <w:p w14:paraId="0EBB8DB8" w14:textId="3F0A3861" w:rsidR="00B66282" w:rsidRDefault="0004399D" w:rsidP="0004399D">
      <w:pPr>
        <w:rPr>
          <w:rtl/>
        </w:rPr>
      </w:pPr>
      <w:r>
        <w:rPr>
          <w:rFonts w:hint="cs"/>
          <w:rtl/>
        </w:rPr>
        <w:t xml:space="preserve">ד. מן הראוי שלא לתת מפטיר בשבת למי שהוא לא ודאי בן ט"ו  </w:t>
      </w:r>
      <w:r w:rsidR="00B83E5C">
        <w:rPr>
          <w:rFonts w:hint="cs"/>
          <w:rtl/>
        </w:rPr>
        <w:t xml:space="preserve"> </w:t>
      </w:r>
    </w:p>
    <w:p w14:paraId="09FCE85A" w14:textId="688EA518" w:rsidR="00981B73" w:rsidRPr="00387377" w:rsidRDefault="0004399D" w:rsidP="009E12B9">
      <w:r>
        <w:rPr>
          <w:rFonts w:hint="cs"/>
          <w:rtl/>
        </w:rPr>
        <w:lastRenderedPageBreak/>
        <w:t>ה. מחצית השקל יש לתת בתענית אסתר קודם מנחה</w:t>
      </w:r>
    </w:p>
    <w:sectPr w:rsidR="00981B73" w:rsidRPr="00387377" w:rsidSect="000C5AA6">
      <w:type w:val="continuous"/>
      <w:pgSz w:w="11906" w:h="16838"/>
      <w:pgMar w:top="720" w:right="720" w:bottom="720" w:left="720" w:header="709" w:footer="709" w:gutter="0"/>
      <w:cols w:num="2" w:space="28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3CA3E" w14:textId="77777777" w:rsidR="00722C8F" w:rsidRDefault="00722C8F" w:rsidP="00BC1C01">
      <w:pPr>
        <w:spacing w:after="0" w:line="240" w:lineRule="auto"/>
      </w:pPr>
      <w:r>
        <w:separator/>
      </w:r>
    </w:p>
  </w:endnote>
  <w:endnote w:type="continuationSeparator" w:id="0">
    <w:p w14:paraId="10CCA65A" w14:textId="77777777" w:rsidR="00722C8F" w:rsidRDefault="00722C8F" w:rsidP="00BC1C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2ADE0" w14:textId="77777777" w:rsidR="00722C8F" w:rsidRDefault="00722C8F" w:rsidP="00BC1C01">
      <w:pPr>
        <w:spacing w:after="0" w:line="240" w:lineRule="auto"/>
      </w:pPr>
      <w:r>
        <w:separator/>
      </w:r>
    </w:p>
  </w:footnote>
  <w:footnote w:type="continuationSeparator" w:id="0">
    <w:p w14:paraId="1D148145" w14:textId="77777777" w:rsidR="00722C8F" w:rsidRDefault="00722C8F" w:rsidP="00BC1C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A5A49"/>
    <w:multiLevelType w:val="hybridMultilevel"/>
    <w:tmpl w:val="244E2B8A"/>
    <w:lvl w:ilvl="0" w:tplc="620838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A2846"/>
    <w:multiLevelType w:val="hybridMultilevel"/>
    <w:tmpl w:val="2D603DBA"/>
    <w:lvl w:ilvl="0" w:tplc="35DED7D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CD1B1C"/>
    <w:multiLevelType w:val="hybridMultilevel"/>
    <w:tmpl w:val="0BE25128"/>
    <w:lvl w:ilvl="0" w:tplc="4F0272C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7A4686"/>
    <w:multiLevelType w:val="hybridMultilevel"/>
    <w:tmpl w:val="C5524E66"/>
    <w:lvl w:ilvl="0" w:tplc="7794FA9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451D1F"/>
    <w:multiLevelType w:val="hybridMultilevel"/>
    <w:tmpl w:val="D56C44CC"/>
    <w:lvl w:ilvl="0" w:tplc="0A662D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7D5F86"/>
    <w:multiLevelType w:val="hybridMultilevel"/>
    <w:tmpl w:val="7E0279E0"/>
    <w:lvl w:ilvl="0" w:tplc="C28C27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F64D3C"/>
    <w:multiLevelType w:val="hybridMultilevel"/>
    <w:tmpl w:val="57DCF19C"/>
    <w:lvl w:ilvl="0" w:tplc="E5D0F20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986A7D"/>
    <w:multiLevelType w:val="hybridMultilevel"/>
    <w:tmpl w:val="CD1ADB72"/>
    <w:lvl w:ilvl="0" w:tplc="340C24FA">
      <w:start w:val="1"/>
      <w:numFmt w:val="hebrew1"/>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652FDA"/>
    <w:multiLevelType w:val="hybridMultilevel"/>
    <w:tmpl w:val="B76641CA"/>
    <w:lvl w:ilvl="0" w:tplc="8730CDE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3C3F75"/>
    <w:multiLevelType w:val="hybridMultilevel"/>
    <w:tmpl w:val="9C7CBCCE"/>
    <w:lvl w:ilvl="0" w:tplc="E97E28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5704E1"/>
    <w:multiLevelType w:val="hybridMultilevel"/>
    <w:tmpl w:val="28A80EBC"/>
    <w:lvl w:ilvl="0" w:tplc="99E468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F55568"/>
    <w:multiLevelType w:val="hybridMultilevel"/>
    <w:tmpl w:val="74E63648"/>
    <w:lvl w:ilvl="0" w:tplc="616E23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0E041E"/>
    <w:multiLevelType w:val="hybridMultilevel"/>
    <w:tmpl w:val="711A9016"/>
    <w:lvl w:ilvl="0" w:tplc="9BAEC85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295A3B"/>
    <w:multiLevelType w:val="hybridMultilevel"/>
    <w:tmpl w:val="59741E8A"/>
    <w:lvl w:ilvl="0" w:tplc="F6AA90C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5E3AB7"/>
    <w:multiLevelType w:val="hybridMultilevel"/>
    <w:tmpl w:val="5290C258"/>
    <w:lvl w:ilvl="0" w:tplc="FD34444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2B029C"/>
    <w:multiLevelType w:val="hybridMultilevel"/>
    <w:tmpl w:val="E63AD0D4"/>
    <w:lvl w:ilvl="0" w:tplc="24EE357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A720D2"/>
    <w:multiLevelType w:val="hybridMultilevel"/>
    <w:tmpl w:val="A22CD920"/>
    <w:lvl w:ilvl="0" w:tplc="7C0C715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FE022E"/>
    <w:multiLevelType w:val="hybridMultilevel"/>
    <w:tmpl w:val="FFE0F500"/>
    <w:lvl w:ilvl="0" w:tplc="25F0E21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C86205"/>
    <w:multiLevelType w:val="hybridMultilevel"/>
    <w:tmpl w:val="474C91E4"/>
    <w:lvl w:ilvl="0" w:tplc="C27CCAD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B536BB"/>
    <w:multiLevelType w:val="hybridMultilevel"/>
    <w:tmpl w:val="128A96C8"/>
    <w:lvl w:ilvl="0" w:tplc="9EB4DF2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976175"/>
    <w:multiLevelType w:val="hybridMultilevel"/>
    <w:tmpl w:val="1C56660C"/>
    <w:lvl w:ilvl="0" w:tplc="D6D893D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B80216"/>
    <w:multiLevelType w:val="hybridMultilevel"/>
    <w:tmpl w:val="C3B8E1A2"/>
    <w:lvl w:ilvl="0" w:tplc="D7A214B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E91C5F"/>
    <w:multiLevelType w:val="hybridMultilevel"/>
    <w:tmpl w:val="1A80EE1E"/>
    <w:lvl w:ilvl="0" w:tplc="B1907C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3"/>
  </w:num>
  <w:num w:numId="3">
    <w:abstractNumId w:val="22"/>
  </w:num>
  <w:num w:numId="4">
    <w:abstractNumId w:val="3"/>
  </w:num>
  <w:num w:numId="5">
    <w:abstractNumId w:val="5"/>
  </w:num>
  <w:num w:numId="6">
    <w:abstractNumId w:val="10"/>
  </w:num>
  <w:num w:numId="7">
    <w:abstractNumId w:val="18"/>
  </w:num>
  <w:num w:numId="8">
    <w:abstractNumId w:val="8"/>
  </w:num>
  <w:num w:numId="9">
    <w:abstractNumId w:val="15"/>
  </w:num>
  <w:num w:numId="10">
    <w:abstractNumId w:val="9"/>
  </w:num>
  <w:num w:numId="11">
    <w:abstractNumId w:val="6"/>
  </w:num>
  <w:num w:numId="12">
    <w:abstractNumId w:val="4"/>
  </w:num>
  <w:num w:numId="13">
    <w:abstractNumId w:val="12"/>
  </w:num>
  <w:num w:numId="14">
    <w:abstractNumId w:val="19"/>
  </w:num>
  <w:num w:numId="15">
    <w:abstractNumId w:val="17"/>
  </w:num>
  <w:num w:numId="16">
    <w:abstractNumId w:val="21"/>
  </w:num>
  <w:num w:numId="17">
    <w:abstractNumId w:val="0"/>
  </w:num>
  <w:num w:numId="18">
    <w:abstractNumId w:val="14"/>
  </w:num>
  <w:num w:numId="19">
    <w:abstractNumId w:val="20"/>
  </w:num>
  <w:num w:numId="20">
    <w:abstractNumId w:val="1"/>
  </w:num>
  <w:num w:numId="21">
    <w:abstractNumId w:val="16"/>
  </w:num>
  <w:num w:numId="22">
    <w:abstractNumId w:val="11"/>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9"/>
  <w:gutterAtTop/>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BED"/>
    <w:rsid w:val="000005D0"/>
    <w:rsid w:val="00000A7A"/>
    <w:rsid w:val="00001D05"/>
    <w:rsid w:val="00001E0C"/>
    <w:rsid w:val="000031BE"/>
    <w:rsid w:val="00005011"/>
    <w:rsid w:val="0000585F"/>
    <w:rsid w:val="00005E0B"/>
    <w:rsid w:val="00005E44"/>
    <w:rsid w:val="00006400"/>
    <w:rsid w:val="000117A8"/>
    <w:rsid w:val="000125EA"/>
    <w:rsid w:val="000129D5"/>
    <w:rsid w:val="00012B50"/>
    <w:rsid w:val="00014395"/>
    <w:rsid w:val="00015214"/>
    <w:rsid w:val="000161D8"/>
    <w:rsid w:val="00016A05"/>
    <w:rsid w:val="0001740E"/>
    <w:rsid w:val="000175D1"/>
    <w:rsid w:val="000175DF"/>
    <w:rsid w:val="00020F61"/>
    <w:rsid w:val="00021080"/>
    <w:rsid w:val="00021122"/>
    <w:rsid w:val="000218DC"/>
    <w:rsid w:val="000228B3"/>
    <w:rsid w:val="0002309D"/>
    <w:rsid w:val="000252FE"/>
    <w:rsid w:val="00025F9A"/>
    <w:rsid w:val="00026559"/>
    <w:rsid w:val="00026A9B"/>
    <w:rsid w:val="00026C42"/>
    <w:rsid w:val="00026DDB"/>
    <w:rsid w:val="00026EA0"/>
    <w:rsid w:val="00026F43"/>
    <w:rsid w:val="00027D12"/>
    <w:rsid w:val="00030125"/>
    <w:rsid w:val="0003145D"/>
    <w:rsid w:val="0003176B"/>
    <w:rsid w:val="000319ED"/>
    <w:rsid w:val="00031FD8"/>
    <w:rsid w:val="000332BE"/>
    <w:rsid w:val="00033840"/>
    <w:rsid w:val="00033EFD"/>
    <w:rsid w:val="00034387"/>
    <w:rsid w:val="000356E3"/>
    <w:rsid w:val="00035733"/>
    <w:rsid w:val="00036220"/>
    <w:rsid w:val="00036442"/>
    <w:rsid w:val="0003759D"/>
    <w:rsid w:val="00037F94"/>
    <w:rsid w:val="00041B45"/>
    <w:rsid w:val="00043417"/>
    <w:rsid w:val="000437B3"/>
    <w:rsid w:val="0004399D"/>
    <w:rsid w:val="000446C2"/>
    <w:rsid w:val="00045DDE"/>
    <w:rsid w:val="00046F16"/>
    <w:rsid w:val="00046F17"/>
    <w:rsid w:val="0004756C"/>
    <w:rsid w:val="000505A3"/>
    <w:rsid w:val="00050CFC"/>
    <w:rsid w:val="000517E8"/>
    <w:rsid w:val="000536A1"/>
    <w:rsid w:val="00054BA1"/>
    <w:rsid w:val="00054EDC"/>
    <w:rsid w:val="00055355"/>
    <w:rsid w:val="00056035"/>
    <w:rsid w:val="00060157"/>
    <w:rsid w:val="00060F81"/>
    <w:rsid w:val="00061FAE"/>
    <w:rsid w:val="00062991"/>
    <w:rsid w:val="00063A68"/>
    <w:rsid w:val="00064E6D"/>
    <w:rsid w:val="00065CF0"/>
    <w:rsid w:val="000660FA"/>
    <w:rsid w:val="0006662D"/>
    <w:rsid w:val="000677AF"/>
    <w:rsid w:val="00070C6E"/>
    <w:rsid w:val="00070F9C"/>
    <w:rsid w:val="000718F8"/>
    <w:rsid w:val="00073C76"/>
    <w:rsid w:val="0007431D"/>
    <w:rsid w:val="0007478C"/>
    <w:rsid w:val="000750F7"/>
    <w:rsid w:val="0007607D"/>
    <w:rsid w:val="00076EB7"/>
    <w:rsid w:val="00080A12"/>
    <w:rsid w:val="000825F2"/>
    <w:rsid w:val="0008391F"/>
    <w:rsid w:val="0008419B"/>
    <w:rsid w:val="000852AE"/>
    <w:rsid w:val="000858CE"/>
    <w:rsid w:val="00085A6E"/>
    <w:rsid w:val="00085C3C"/>
    <w:rsid w:val="00086731"/>
    <w:rsid w:val="000868EE"/>
    <w:rsid w:val="00086A81"/>
    <w:rsid w:val="00087672"/>
    <w:rsid w:val="000900E2"/>
    <w:rsid w:val="000902CB"/>
    <w:rsid w:val="00090600"/>
    <w:rsid w:val="0009068F"/>
    <w:rsid w:val="00091D22"/>
    <w:rsid w:val="00091F5E"/>
    <w:rsid w:val="00092770"/>
    <w:rsid w:val="000934C4"/>
    <w:rsid w:val="00093624"/>
    <w:rsid w:val="0009380B"/>
    <w:rsid w:val="00093E4A"/>
    <w:rsid w:val="0009461B"/>
    <w:rsid w:val="00094DB5"/>
    <w:rsid w:val="00095381"/>
    <w:rsid w:val="0009574B"/>
    <w:rsid w:val="000961BB"/>
    <w:rsid w:val="000967FC"/>
    <w:rsid w:val="00097181"/>
    <w:rsid w:val="000A02F6"/>
    <w:rsid w:val="000A0ACA"/>
    <w:rsid w:val="000A0F9D"/>
    <w:rsid w:val="000A10C1"/>
    <w:rsid w:val="000A2C5A"/>
    <w:rsid w:val="000A3CDF"/>
    <w:rsid w:val="000A5FDB"/>
    <w:rsid w:val="000A65A2"/>
    <w:rsid w:val="000A7692"/>
    <w:rsid w:val="000A7E6F"/>
    <w:rsid w:val="000A7EF0"/>
    <w:rsid w:val="000A7F96"/>
    <w:rsid w:val="000B0CAB"/>
    <w:rsid w:val="000B2405"/>
    <w:rsid w:val="000B37E0"/>
    <w:rsid w:val="000B3EA8"/>
    <w:rsid w:val="000B4302"/>
    <w:rsid w:val="000B550B"/>
    <w:rsid w:val="000B62CB"/>
    <w:rsid w:val="000C0DD2"/>
    <w:rsid w:val="000C192C"/>
    <w:rsid w:val="000C19FF"/>
    <w:rsid w:val="000C1BB8"/>
    <w:rsid w:val="000C285C"/>
    <w:rsid w:val="000C5AA6"/>
    <w:rsid w:val="000D0F9F"/>
    <w:rsid w:val="000D2365"/>
    <w:rsid w:val="000D289A"/>
    <w:rsid w:val="000D38BC"/>
    <w:rsid w:val="000D449E"/>
    <w:rsid w:val="000D4526"/>
    <w:rsid w:val="000D4B02"/>
    <w:rsid w:val="000D65A0"/>
    <w:rsid w:val="000D72C4"/>
    <w:rsid w:val="000E01C5"/>
    <w:rsid w:val="000E0CA9"/>
    <w:rsid w:val="000E22A8"/>
    <w:rsid w:val="000E29BB"/>
    <w:rsid w:val="000E2F05"/>
    <w:rsid w:val="000E3A99"/>
    <w:rsid w:val="000E3D81"/>
    <w:rsid w:val="000E4110"/>
    <w:rsid w:val="000E567F"/>
    <w:rsid w:val="000E5802"/>
    <w:rsid w:val="000E5939"/>
    <w:rsid w:val="000E5A31"/>
    <w:rsid w:val="000E6490"/>
    <w:rsid w:val="000E66AE"/>
    <w:rsid w:val="000E7556"/>
    <w:rsid w:val="000E7F66"/>
    <w:rsid w:val="000F0A53"/>
    <w:rsid w:val="000F1144"/>
    <w:rsid w:val="000F15B5"/>
    <w:rsid w:val="000F198A"/>
    <w:rsid w:val="000F1A13"/>
    <w:rsid w:val="000F20EB"/>
    <w:rsid w:val="000F3542"/>
    <w:rsid w:val="000F3C05"/>
    <w:rsid w:val="000F64BD"/>
    <w:rsid w:val="000F665B"/>
    <w:rsid w:val="000F7D1B"/>
    <w:rsid w:val="00100487"/>
    <w:rsid w:val="0010081B"/>
    <w:rsid w:val="0010746F"/>
    <w:rsid w:val="00107FA4"/>
    <w:rsid w:val="00110017"/>
    <w:rsid w:val="001103BB"/>
    <w:rsid w:val="001119EB"/>
    <w:rsid w:val="001122CB"/>
    <w:rsid w:val="0011285D"/>
    <w:rsid w:val="00112C37"/>
    <w:rsid w:val="001133E1"/>
    <w:rsid w:val="00113502"/>
    <w:rsid w:val="00113890"/>
    <w:rsid w:val="00113E16"/>
    <w:rsid w:val="00120551"/>
    <w:rsid w:val="00121244"/>
    <w:rsid w:val="001218D9"/>
    <w:rsid w:val="0012243F"/>
    <w:rsid w:val="001227BE"/>
    <w:rsid w:val="0012432B"/>
    <w:rsid w:val="0012547D"/>
    <w:rsid w:val="0012677A"/>
    <w:rsid w:val="00127896"/>
    <w:rsid w:val="00127D52"/>
    <w:rsid w:val="00127D97"/>
    <w:rsid w:val="001314FD"/>
    <w:rsid w:val="0013223F"/>
    <w:rsid w:val="00134292"/>
    <w:rsid w:val="00134CDB"/>
    <w:rsid w:val="0013510E"/>
    <w:rsid w:val="00136FBA"/>
    <w:rsid w:val="00142C64"/>
    <w:rsid w:val="00142CFA"/>
    <w:rsid w:val="001439E2"/>
    <w:rsid w:val="001446CA"/>
    <w:rsid w:val="001446FD"/>
    <w:rsid w:val="00144DC9"/>
    <w:rsid w:val="001452AE"/>
    <w:rsid w:val="00146347"/>
    <w:rsid w:val="00150118"/>
    <w:rsid w:val="00150132"/>
    <w:rsid w:val="00150418"/>
    <w:rsid w:val="00150F7A"/>
    <w:rsid w:val="00151170"/>
    <w:rsid w:val="00151268"/>
    <w:rsid w:val="001524CD"/>
    <w:rsid w:val="00152732"/>
    <w:rsid w:val="00152980"/>
    <w:rsid w:val="00152E99"/>
    <w:rsid w:val="00154009"/>
    <w:rsid w:val="001543D0"/>
    <w:rsid w:val="0015484B"/>
    <w:rsid w:val="00155F2E"/>
    <w:rsid w:val="00156FC4"/>
    <w:rsid w:val="00157FC1"/>
    <w:rsid w:val="001609E6"/>
    <w:rsid w:val="001610C1"/>
    <w:rsid w:val="00161520"/>
    <w:rsid w:val="001622E5"/>
    <w:rsid w:val="00162AB8"/>
    <w:rsid w:val="0016309C"/>
    <w:rsid w:val="0016333B"/>
    <w:rsid w:val="0016453B"/>
    <w:rsid w:val="00164868"/>
    <w:rsid w:val="0016507D"/>
    <w:rsid w:val="001650D1"/>
    <w:rsid w:val="00166867"/>
    <w:rsid w:val="00166981"/>
    <w:rsid w:val="00167D71"/>
    <w:rsid w:val="001702DD"/>
    <w:rsid w:val="0017030F"/>
    <w:rsid w:val="001718CA"/>
    <w:rsid w:val="00172023"/>
    <w:rsid w:val="001735C8"/>
    <w:rsid w:val="00174081"/>
    <w:rsid w:val="001745CC"/>
    <w:rsid w:val="0017585D"/>
    <w:rsid w:val="00176A20"/>
    <w:rsid w:val="00176BD7"/>
    <w:rsid w:val="00176FBD"/>
    <w:rsid w:val="001800A8"/>
    <w:rsid w:val="0018037C"/>
    <w:rsid w:val="00181038"/>
    <w:rsid w:val="0018233D"/>
    <w:rsid w:val="0018249F"/>
    <w:rsid w:val="00182F3D"/>
    <w:rsid w:val="001843A8"/>
    <w:rsid w:val="00184541"/>
    <w:rsid w:val="0018457B"/>
    <w:rsid w:val="00191409"/>
    <w:rsid w:val="00191800"/>
    <w:rsid w:val="00192C6C"/>
    <w:rsid w:val="00192F66"/>
    <w:rsid w:val="00193512"/>
    <w:rsid w:val="001957F6"/>
    <w:rsid w:val="00196400"/>
    <w:rsid w:val="00197286"/>
    <w:rsid w:val="001975BA"/>
    <w:rsid w:val="0019773E"/>
    <w:rsid w:val="00197E66"/>
    <w:rsid w:val="001A10A4"/>
    <w:rsid w:val="001A1B0B"/>
    <w:rsid w:val="001A27E3"/>
    <w:rsid w:val="001A285A"/>
    <w:rsid w:val="001A3CE9"/>
    <w:rsid w:val="001A4C64"/>
    <w:rsid w:val="001A525A"/>
    <w:rsid w:val="001A6ECB"/>
    <w:rsid w:val="001A77A2"/>
    <w:rsid w:val="001A77FB"/>
    <w:rsid w:val="001A7978"/>
    <w:rsid w:val="001B046A"/>
    <w:rsid w:val="001B0D05"/>
    <w:rsid w:val="001B25F2"/>
    <w:rsid w:val="001B328B"/>
    <w:rsid w:val="001B3543"/>
    <w:rsid w:val="001B3F76"/>
    <w:rsid w:val="001B4FD9"/>
    <w:rsid w:val="001B53A9"/>
    <w:rsid w:val="001B564D"/>
    <w:rsid w:val="001B6076"/>
    <w:rsid w:val="001B681D"/>
    <w:rsid w:val="001B7147"/>
    <w:rsid w:val="001C025B"/>
    <w:rsid w:val="001C095F"/>
    <w:rsid w:val="001C0D29"/>
    <w:rsid w:val="001C2BAA"/>
    <w:rsid w:val="001C3844"/>
    <w:rsid w:val="001C5317"/>
    <w:rsid w:val="001C57C5"/>
    <w:rsid w:val="001C5BFF"/>
    <w:rsid w:val="001C5DEC"/>
    <w:rsid w:val="001C6E20"/>
    <w:rsid w:val="001C7944"/>
    <w:rsid w:val="001C7ED1"/>
    <w:rsid w:val="001D0AEF"/>
    <w:rsid w:val="001D0FD1"/>
    <w:rsid w:val="001D11DC"/>
    <w:rsid w:val="001D141E"/>
    <w:rsid w:val="001D1D0D"/>
    <w:rsid w:val="001D20A6"/>
    <w:rsid w:val="001D2BC4"/>
    <w:rsid w:val="001D45D3"/>
    <w:rsid w:val="001D558C"/>
    <w:rsid w:val="001D5C00"/>
    <w:rsid w:val="001D5F06"/>
    <w:rsid w:val="001D675E"/>
    <w:rsid w:val="001D6A73"/>
    <w:rsid w:val="001E07E2"/>
    <w:rsid w:val="001E181A"/>
    <w:rsid w:val="001E18A8"/>
    <w:rsid w:val="001E2528"/>
    <w:rsid w:val="001E25E5"/>
    <w:rsid w:val="001E2F6C"/>
    <w:rsid w:val="001E303A"/>
    <w:rsid w:val="001E3056"/>
    <w:rsid w:val="001E338C"/>
    <w:rsid w:val="001E4460"/>
    <w:rsid w:val="001E471E"/>
    <w:rsid w:val="001E47C2"/>
    <w:rsid w:val="001E590A"/>
    <w:rsid w:val="001E6BF0"/>
    <w:rsid w:val="001F04B8"/>
    <w:rsid w:val="001F0FE1"/>
    <w:rsid w:val="001F1563"/>
    <w:rsid w:val="001F234A"/>
    <w:rsid w:val="001F2DC3"/>
    <w:rsid w:val="001F2EE8"/>
    <w:rsid w:val="001F3728"/>
    <w:rsid w:val="001F3779"/>
    <w:rsid w:val="001F37D7"/>
    <w:rsid w:val="001F444A"/>
    <w:rsid w:val="001F5D61"/>
    <w:rsid w:val="001F7091"/>
    <w:rsid w:val="001F7E3C"/>
    <w:rsid w:val="001F7F23"/>
    <w:rsid w:val="00200422"/>
    <w:rsid w:val="00200B5B"/>
    <w:rsid w:val="0020176D"/>
    <w:rsid w:val="002021B6"/>
    <w:rsid w:val="002024C5"/>
    <w:rsid w:val="002040B0"/>
    <w:rsid w:val="002042AC"/>
    <w:rsid w:val="002063DF"/>
    <w:rsid w:val="00207366"/>
    <w:rsid w:val="00207BB2"/>
    <w:rsid w:val="00207BD1"/>
    <w:rsid w:val="002104AE"/>
    <w:rsid w:val="00211557"/>
    <w:rsid w:val="00211E8A"/>
    <w:rsid w:val="0021287F"/>
    <w:rsid w:val="00212CDD"/>
    <w:rsid w:val="00212CE9"/>
    <w:rsid w:val="00213357"/>
    <w:rsid w:val="00213DBF"/>
    <w:rsid w:val="00214DAE"/>
    <w:rsid w:val="0021645D"/>
    <w:rsid w:val="00217B73"/>
    <w:rsid w:val="00217FA4"/>
    <w:rsid w:val="00220F0D"/>
    <w:rsid w:val="002216B0"/>
    <w:rsid w:val="00221799"/>
    <w:rsid w:val="00222093"/>
    <w:rsid w:val="00222BFB"/>
    <w:rsid w:val="00223563"/>
    <w:rsid w:val="00223D57"/>
    <w:rsid w:val="00224D30"/>
    <w:rsid w:val="00225B9A"/>
    <w:rsid w:val="00227C09"/>
    <w:rsid w:val="00230223"/>
    <w:rsid w:val="0023072F"/>
    <w:rsid w:val="00230BED"/>
    <w:rsid w:val="002311D7"/>
    <w:rsid w:val="002320CB"/>
    <w:rsid w:val="002325F8"/>
    <w:rsid w:val="00233C08"/>
    <w:rsid w:val="00233EB5"/>
    <w:rsid w:val="00234381"/>
    <w:rsid w:val="00234AD5"/>
    <w:rsid w:val="00234C59"/>
    <w:rsid w:val="0023534F"/>
    <w:rsid w:val="0023598F"/>
    <w:rsid w:val="00236E83"/>
    <w:rsid w:val="002375C0"/>
    <w:rsid w:val="00237AA0"/>
    <w:rsid w:val="0024224E"/>
    <w:rsid w:val="00243154"/>
    <w:rsid w:val="002434DB"/>
    <w:rsid w:val="0024358C"/>
    <w:rsid w:val="00243A01"/>
    <w:rsid w:val="00245CD4"/>
    <w:rsid w:val="00247BDA"/>
    <w:rsid w:val="00247CAE"/>
    <w:rsid w:val="00251257"/>
    <w:rsid w:val="0025137E"/>
    <w:rsid w:val="00251F93"/>
    <w:rsid w:val="00252008"/>
    <w:rsid w:val="00253094"/>
    <w:rsid w:val="002537C1"/>
    <w:rsid w:val="00253B0E"/>
    <w:rsid w:val="00253BE0"/>
    <w:rsid w:val="0025497A"/>
    <w:rsid w:val="00254FB0"/>
    <w:rsid w:val="00260111"/>
    <w:rsid w:val="002607E4"/>
    <w:rsid w:val="00260B1F"/>
    <w:rsid w:val="00261191"/>
    <w:rsid w:val="0026218B"/>
    <w:rsid w:val="00264030"/>
    <w:rsid w:val="00266132"/>
    <w:rsid w:val="0026628B"/>
    <w:rsid w:val="00266473"/>
    <w:rsid w:val="00266838"/>
    <w:rsid w:val="00270569"/>
    <w:rsid w:val="002710CF"/>
    <w:rsid w:val="00273341"/>
    <w:rsid w:val="00273AB6"/>
    <w:rsid w:val="00273FAA"/>
    <w:rsid w:val="00274495"/>
    <w:rsid w:val="00274804"/>
    <w:rsid w:val="00274927"/>
    <w:rsid w:val="002757D3"/>
    <w:rsid w:val="00276097"/>
    <w:rsid w:val="00280BA1"/>
    <w:rsid w:val="00282793"/>
    <w:rsid w:val="002840B1"/>
    <w:rsid w:val="002852F4"/>
    <w:rsid w:val="00286990"/>
    <w:rsid w:val="0028720C"/>
    <w:rsid w:val="00287589"/>
    <w:rsid w:val="00291B6C"/>
    <w:rsid w:val="00292C4A"/>
    <w:rsid w:val="0029304E"/>
    <w:rsid w:val="00293473"/>
    <w:rsid w:val="00293B0A"/>
    <w:rsid w:val="0029480C"/>
    <w:rsid w:val="0029519E"/>
    <w:rsid w:val="0029656E"/>
    <w:rsid w:val="00296ECD"/>
    <w:rsid w:val="002A0115"/>
    <w:rsid w:val="002A0839"/>
    <w:rsid w:val="002A0ADE"/>
    <w:rsid w:val="002A13D8"/>
    <w:rsid w:val="002A199D"/>
    <w:rsid w:val="002A3936"/>
    <w:rsid w:val="002A5E29"/>
    <w:rsid w:val="002A6290"/>
    <w:rsid w:val="002A6B5E"/>
    <w:rsid w:val="002B0939"/>
    <w:rsid w:val="002B1157"/>
    <w:rsid w:val="002B17BA"/>
    <w:rsid w:val="002B192A"/>
    <w:rsid w:val="002B21B7"/>
    <w:rsid w:val="002B24D2"/>
    <w:rsid w:val="002B2611"/>
    <w:rsid w:val="002B2CF7"/>
    <w:rsid w:val="002B35AF"/>
    <w:rsid w:val="002B39DE"/>
    <w:rsid w:val="002B3FFE"/>
    <w:rsid w:val="002B629D"/>
    <w:rsid w:val="002B643D"/>
    <w:rsid w:val="002B782D"/>
    <w:rsid w:val="002B7A47"/>
    <w:rsid w:val="002C03D1"/>
    <w:rsid w:val="002C1F0C"/>
    <w:rsid w:val="002C21C2"/>
    <w:rsid w:val="002C3A4B"/>
    <w:rsid w:val="002C4229"/>
    <w:rsid w:val="002C428A"/>
    <w:rsid w:val="002C5B89"/>
    <w:rsid w:val="002C62D7"/>
    <w:rsid w:val="002C74B8"/>
    <w:rsid w:val="002C7C03"/>
    <w:rsid w:val="002D1619"/>
    <w:rsid w:val="002D1F45"/>
    <w:rsid w:val="002D394E"/>
    <w:rsid w:val="002D3CF2"/>
    <w:rsid w:val="002D4A5A"/>
    <w:rsid w:val="002D5319"/>
    <w:rsid w:val="002D6C91"/>
    <w:rsid w:val="002E04D2"/>
    <w:rsid w:val="002E09FC"/>
    <w:rsid w:val="002E37A5"/>
    <w:rsid w:val="002E3F4A"/>
    <w:rsid w:val="002E4368"/>
    <w:rsid w:val="002E495C"/>
    <w:rsid w:val="002E4CD5"/>
    <w:rsid w:val="002E5430"/>
    <w:rsid w:val="002E55C8"/>
    <w:rsid w:val="002E68AB"/>
    <w:rsid w:val="002E7DB1"/>
    <w:rsid w:val="002F1B5A"/>
    <w:rsid w:val="002F1EF3"/>
    <w:rsid w:val="002F2C49"/>
    <w:rsid w:val="002F2D44"/>
    <w:rsid w:val="002F3535"/>
    <w:rsid w:val="002F371C"/>
    <w:rsid w:val="002F472B"/>
    <w:rsid w:val="002F533F"/>
    <w:rsid w:val="002F633A"/>
    <w:rsid w:val="002F76C7"/>
    <w:rsid w:val="002F7828"/>
    <w:rsid w:val="002F7F59"/>
    <w:rsid w:val="0030015C"/>
    <w:rsid w:val="00300329"/>
    <w:rsid w:val="00300E1C"/>
    <w:rsid w:val="0030166E"/>
    <w:rsid w:val="003038B7"/>
    <w:rsid w:val="00304660"/>
    <w:rsid w:val="003052F8"/>
    <w:rsid w:val="0030556A"/>
    <w:rsid w:val="003069B3"/>
    <w:rsid w:val="00306FB1"/>
    <w:rsid w:val="00307685"/>
    <w:rsid w:val="003077CE"/>
    <w:rsid w:val="00307D0A"/>
    <w:rsid w:val="0031047C"/>
    <w:rsid w:val="00310DBC"/>
    <w:rsid w:val="003110A4"/>
    <w:rsid w:val="0031220D"/>
    <w:rsid w:val="0031244E"/>
    <w:rsid w:val="00312542"/>
    <w:rsid w:val="00312D6F"/>
    <w:rsid w:val="003131DA"/>
    <w:rsid w:val="00314233"/>
    <w:rsid w:val="00314BDE"/>
    <w:rsid w:val="00315C4F"/>
    <w:rsid w:val="00315F65"/>
    <w:rsid w:val="003165FC"/>
    <w:rsid w:val="00317A71"/>
    <w:rsid w:val="00317B7E"/>
    <w:rsid w:val="00317F9C"/>
    <w:rsid w:val="003219C4"/>
    <w:rsid w:val="00323611"/>
    <w:rsid w:val="00324A8B"/>
    <w:rsid w:val="00325D1E"/>
    <w:rsid w:val="003261BB"/>
    <w:rsid w:val="00326542"/>
    <w:rsid w:val="00327A80"/>
    <w:rsid w:val="00330D93"/>
    <w:rsid w:val="0033233A"/>
    <w:rsid w:val="0033242C"/>
    <w:rsid w:val="0033398C"/>
    <w:rsid w:val="00333ADC"/>
    <w:rsid w:val="00333C66"/>
    <w:rsid w:val="00333E57"/>
    <w:rsid w:val="003342DA"/>
    <w:rsid w:val="00334737"/>
    <w:rsid w:val="00335AAE"/>
    <w:rsid w:val="003407F2"/>
    <w:rsid w:val="0034085D"/>
    <w:rsid w:val="0034103F"/>
    <w:rsid w:val="00341385"/>
    <w:rsid w:val="003416B1"/>
    <w:rsid w:val="00341CF3"/>
    <w:rsid w:val="00343766"/>
    <w:rsid w:val="00343983"/>
    <w:rsid w:val="003446CB"/>
    <w:rsid w:val="00344730"/>
    <w:rsid w:val="00345591"/>
    <w:rsid w:val="00347840"/>
    <w:rsid w:val="00347947"/>
    <w:rsid w:val="00347D1A"/>
    <w:rsid w:val="003508B4"/>
    <w:rsid w:val="00350B00"/>
    <w:rsid w:val="00350B46"/>
    <w:rsid w:val="00351050"/>
    <w:rsid w:val="00351366"/>
    <w:rsid w:val="00352C99"/>
    <w:rsid w:val="0035327D"/>
    <w:rsid w:val="00353581"/>
    <w:rsid w:val="003535F0"/>
    <w:rsid w:val="0035390D"/>
    <w:rsid w:val="0035412C"/>
    <w:rsid w:val="00354297"/>
    <w:rsid w:val="00354A37"/>
    <w:rsid w:val="00354DA1"/>
    <w:rsid w:val="00355196"/>
    <w:rsid w:val="00356F08"/>
    <w:rsid w:val="003577E6"/>
    <w:rsid w:val="003604E3"/>
    <w:rsid w:val="00360F9C"/>
    <w:rsid w:val="00361095"/>
    <w:rsid w:val="003629BA"/>
    <w:rsid w:val="003636B4"/>
    <w:rsid w:val="00363EEF"/>
    <w:rsid w:val="00365ED5"/>
    <w:rsid w:val="00366509"/>
    <w:rsid w:val="0036728E"/>
    <w:rsid w:val="0036798A"/>
    <w:rsid w:val="00367F33"/>
    <w:rsid w:val="003704A6"/>
    <w:rsid w:val="00370B8A"/>
    <w:rsid w:val="003711CF"/>
    <w:rsid w:val="0037167C"/>
    <w:rsid w:val="00371C2A"/>
    <w:rsid w:val="00371D0A"/>
    <w:rsid w:val="00371EF4"/>
    <w:rsid w:val="003720B5"/>
    <w:rsid w:val="00372FFE"/>
    <w:rsid w:val="00373920"/>
    <w:rsid w:val="00373E82"/>
    <w:rsid w:val="00374D40"/>
    <w:rsid w:val="003765AF"/>
    <w:rsid w:val="0037745F"/>
    <w:rsid w:val="0038024C"/>
    <w:rsid w:val="0038150B"/>
    <w:rsid w:val="00381694"/>
    <w:rsid w:val="00383813"/>
    <w:rsid w:val="00383F5A"/>
    <w:rsid w:val="0038690E"/>
    <w:rsid w:val="00386B28"/>
    <w:rsid w:val="00387377"/>
    <w:rsid w:val="0038782F"/>
    <w:rsid w:val="00387BC6"/>
    <w:rsid w:val="00391B4E"/>
    <w:rsid w:val="00391BC6"/>
    <w:rsid w:val="00391F8A"/>
    <w:rsid w:val="0039268C"/>
    <w:rsid w:val="0039342C"/>
    <w:rsid w:val="00393A8B"/>
    <w:rsid w:val="00394634"/>
    <w:rsid w:val="00394C9D"/>
    <w:rsid w:val="003952E8"/>
    <w:rsid w:val="00395D78"/>
    <w:rsid w:val="003975D4"/>
    <w:rsid w:val="003975F0"/>
    <w:rsid w:val="00397AFC"/>
    <w:rsid w:val="003A0605"/>
    <w:rsid w:val="003A06C9"/>
    <w:rsid w:val="003A0A9E"/>
    <w:rsid w:val="003A1480"/>
    <w:rsid w:val="003A14C6"/>
    <w:rsid w:val="003A3E15"/>
    <w:rsid w:val="003A4474"/>
    <w:rsid w:val="003A5421"/>
    <w:rsid w:val="003A54E8"/>
    <w:rsid w:val="003A5705"/>
    <w:rsid w:val="003A581A"/>
    <w:rsid w:val="003A5ACC"/>
    <w:rsid w:val="003A621D"/>
    <w:rsid w:val="003A7EB0"/>
    <w:rsid w:val="003B01AD"/>
    <w:rsid w:val="003B03C4"/>
    <w:rsid w:val="003B167C"/>
    <w:rsid w:val="003B16C0"/>
    <w:rsid w:val="003B1D8C"/>
    <w:rsid w:val="003B4119"/>
    <w:rsid w:val="003B432F"/>
    <w:rsid w:val="003B4A3D"/>
    <w:rsid w:val="003B4A66"/>
    <w:rsid w:val="003B4B70"/>
    <w:rsid w:val="003B5FD0"/>
    <w:rsid w:val="003B664F"/>
    <w:rsid w:val="003B67A9"/>
    <w:rsid w:val="003B6B50"/>
    <w:rsid w:val="003B7038"/>
    <w:rsid w:val="003B79D0"/>
    <w:rsid w:val="003B7D45"/>
    <w:rsid w:val="003C1779"/>
    <w:rsid w:val="003C2701"/>
    <w:rsid w:val="003C29C9"/>
    <w:rsid w:val="003C2DA0"/>
    <w:rsid w:val="003C35AD"/>
    <w:rsid w:val="003C380C"/>
    <w:rsid w:val="003C3C8C"/>
    <w:rsid w:val="003C3E99"/>
    <w:rsid w:val="003C43D4"/>
    <w:rsid w:val="003C486A"/>
    <w:rsid w:val="003C4A72"/>
    <w:rsid w:val="003C7056"/>
    <w:rsid w:val="003C7169"/>
    <w:rsid w:val="003D2437"/>
    <w:rsid w:val="003D34E4"/>
    <w:rsid w:val="003D3AAF"/>
    <w:rsid w:val="003D4387"/>
    <w:rsid w:val="003D45B8"/>
    <w:rsid w:val="003D4BB7"/>
    <w:rsid w:val="003D4BCF"/>
    <w:rsid w:val="003D5A4D"/>
    <w:rsid w:val="003D5C52"/>
    <w:rsid w:val="003D71A2"/>
    <w:rsid w:val="003E0A4F"/>
    <w:rsid w:val="003E0B00"/>
    <w:rsid w:val="003E20C2"/>
    <w:rsid w:val="003E36E6"/>
    <w:rsid w:val="003E5C78"/>
    <w:rsid w:val="003E645A"/>
    <w:rsid w:val="003E6A97"/>
    <w:rsid w:val="003F0CA9"/>
    <w:rsid w:val="003F1100"/>
    <w:rsid w:val="003F1871"/>
    <w:rsid w:val="003F23DD"/>
    <w:rsid w:val="003F305B"/>
    <w:rsid w:val="003F36DF"/>
    <w:rsid w:val="003F39DD"/>
    <w:rsid w:val="003F3FDC"/>
    <w:rsid w:val="003F4A31"/>
    <w:rsid w:val="003F53F6"/>
    <w:rsid w:val="003F56FC"/>
    <w:rsid w:val="003F5F67"/>
    <w:rsid w:val="003F6076"/>
    <w:rsid w:val="003F6968"/>
    <w:rsid w:val="003F7255"/>
    <w:rsid w:val="003F7442"/>
    <w:rsid w:val="003F7C4D"/>
    <w:rsid w:val="004003DF"/>
    <w:rsid w:val="00400471"/>
    <w:rsid w:val="004004A2"/>
    <w:rsid w:val="0040059D"/>
    <w:rsid w:val="00400695"/>
    <w:rsid w:val="00400B44"/>
    <w:rsid w:val="004017A1"/>
    <w:rsid w:val="00401B15"/>
    <w:rsid w:val="00402328"/>
    <w:rsid w:val="004023D7"/>
    <w:rsid w:val="004028B8"/>
    <w:rsid w:val="00403330"/>
    <w:rsid w:val="0040432B"/>
    <w:rsid w:val="004068D9"/>
    <w:rsid w:val="0040745F"/>
    <w:rsid w:val="00407BCB"/>
    <w:rsid w:val="0041136A"/>
    <w:rsid w:val="004115AE"/>
    <w:rsid w:val="00411707"/>
    <w:rsid w:val="00411A9B"/>
    <w:rsid w:val="0041381D"/>
    <w:rsid w:val="00413BCB"/>
    <w:rsid w:val="00414FF8"/>
    <w:rsid w:val="004168D9"/>
    <w:rsid w:val="00416B0A"/>
    <w:rsid w:val="004176B0"/>
    <w:rsid w:val="00420011"/>
    <w:rsid w:val="004202D0"/>
    <w:rsid w:val="0042041B"/>
    <w:rsid w:val="004225EE"/>
    <w:rsid w:val="004228C5"/>
    <w:rsid w:val="00422C6B"/>
    <w:rsid w:val="00423325"/>
    <w:rsid w:val="00426B62"/>
    <w:rsid w:val="004278E9"/>
    <w:rsid w:val="00427D8E"/>
    <w:rsid w:val="00427F94"/>
    <w:rsid w:val="00430371"/>
    <w:rsid w:val="004305CA"/>
    <w:rsid w:val="00432304"/>
    <w:rsid w:val="0043296E"/>
    <w:rsid w:val="00432F4C"/>
    <w:rsid w:val="004355FC"/>
    <w:rsid w:val="0043579D"/>
    <w:rsid w:val="004362BC"/>
    <w:rsid w:val="00436409"/>
    <w:rsid w:val="00440AC1"/>
    <w:rsid w:val="0044176C"/>
    <w:rsid w:val="00441D9B"/>
    <w:rsid w:val="00443377"/>
    <w:rsid w:val="004437FC"/>
    <w:rsid w:val="00443BBE"/>
    <w:rsid w:val="00444BF1"/>
    <w:rsid w:val="00444C43"/>
    <w:rsid w:val="004475D5"/>
    <w:rsid w:val="00447BCF"/>
    <w:rsid w:val="00451753"/>
    <w:rsid w:val="0045218B"/>
    <w:rsid w:val="00452791"/>
    <w:rsid w:val="00453B13"/>
    <w:rsid w:val="00453FE3"/>
    <w:rsid w:val="00455F0A"/>
    <w:rsid w:val="00456473"/>
    <w:rsid w:val="00456742"/>
    <w:rsid w:val="00457117"/>
    <w:rsid w:val="0045753E"/>
    <w:rsid w:val="00460EA3"/>
    <w:rsid w:val="00460ECC"/>
    <w:rsid w:val="00461DED"/>
    <w:rsid w:val="00462069"/>
    <w:rsid w:val="00462E78"/>
    <w:rsid w:val="00463B9B"/>
    <w:rsid w:val="00464323"/>
    <w:rsid w:val="00464F0E"/>
    <w:rsid w:val="00465994"/>
    <w:rsid w:val="00466B98"/>
    <w:rsid w:val="00470D0B"/>
    <w:rsid w:val="00471110"/>
    <w:rsid w:val="00472D94"/>
    <w:rsid w:val="00473A50"/>
    <w:rsid w:val="0047401C"/>
    <w:rsid w:val="00474A18"/>
    <w:rsid w:val="00474AEB"/>
    <w:rsid w:val="0047555E"/>
    <w:rsid w:val="004757BF"/>
    <w:rsid w:val="00477332"/>
    <w:rsid w:val="004774D0"/>
    <w:rsid w:val="00480BA1"/>
    <w:rsid w:val="00481E97"/>
    <w:rsid w:val="00482CF7"/>
    <w:rsid w:val="0048599F"/>
    <w:rsid w:val="004904FB"/>
    <w:rsid w:val="004911FE"/>
    <w:rsid w:val="00491B9F"/>
    <w:rsid w:val="0049206B"/>
    <w:rsid w:val="004920A9"/>
    <w:rsid w:val="00492781"/>
    <w:rsid w:val="0049305E"/>
    <w:rsid w:val="0049348F"/>
    <w:rsid w:val="00493569"/>
    <w:rsid w:val="00494793"/>
    <w:rsid w:val="00495CF1"/>
    <w:rsid w:val="0049773B"/>
    <w:rsid w:val="00497B6E"/>
    <w:rsid w:val="004A0455"/>
    <w:rsid w:val="004A16BB"/>
    <w:rsid w:val="004A1F2D"/>
    <w:rsid w:val="004A2D1C"/>
    <w:rsid w:val="004A2EBB"/>
    <w:rsid w:val="004A369F"/>
    <w:rsid w:val="004A3E85"/>
    <w:rsid w:val="004A40BA"/>
    <w:rsid w:val="004A4466"/>
    <w:rsid w:val="004A5D72"/>
    <w:rsid w:val="004A5FEA"/>
    <w:rsid w:val="004A68FE"/>
    <w:rsid w:val="004A6D0E"/>
    <w:rsid w:val="004A74C7"/>
    <w:rsid w:val="004B1F9A"/>
    <w:rsid w:val="004B5147"/>
    <w:rsid w:val="004B5E4B"/>
    <w:rsid w:val="004B69C8"/>
    <w:rsid w:val="004B6C7D"/>
    <w:rsid w:val="004B6E58"/>
    <w:rsid w:val="004B76C3"/>
    <w:rsid w:val="004C01BC"/>
    <w:rsid w:val="004C0809"/>
    <w:rsid w:val="004C1708"/>
    <w:rsid w:val="004C1ED2"/>
    <w:rsid w:val="004C275B"/>
    <w:rsid w:val="004C2EE6"/>
    <w:rsid w:val="004C336E"/>
    <w:rsid w:val="004C4661"/>
    <w:rsid w:val="004C4A67"/>
    <w:rsid w:val="004C6ED6"/>
    <w:rsid w:val="004D108E"/>
    <w:rsid w:val="004D193C"/>
    <w:rsid w:val="004D1FC8"/>
    <w:rsid w:val="004D2317"/>
    <w:rsid w:val="004D2326"/>
    <w:rsid w:val="004D24AB"/>
    <w:rsid w:val="004D2703"/>
    <w:rsid w:val="004D381D"/>
    <w:rsid w:val="004D480A"/>
    <w:rsid w:val="004D4DC4"/>
    <w:rsid w:val="004D7407"/>
    <w:rsid w:val="004E00DE"/>
    <w:rsid w:val="004E26C2"/>
    <w:rsid w:val="004E3E7C"/>
    <w:rsid w:val="004E4182"/>
    <w:rsid w:val="004E7E66"/>
    <w:rsid w:val="004E7EFB"/>
    <w:rsid w:val="004F1463"/>
    <w:rsid w:val="004F169A"/>
    <w:rsid w:val="004F2746"/>
    <w:rsid w:val="004F3154"/>
    <w:rsid w:val="004F438D"/>
    <w:rsid w:val="004F4545"/>
    <w:rsid w:val="004F5943"/>
    <w:rsid w:val="004F6221"/>
    <w:rsid w:val="004F7510"/>
    <w:rsid w:val="005013F8"/>
    <w:rsid w:val="00502951"/>
    <w:rsid w:val="00502F21"/>
    <w:rsid w:val="00503DDB"/>
    <w:rsid w:val="00504164"/>
    <w:rsid w:val="00504191"/>
    <w:rsid w:val="00504639"/>
    <w:rsid w:val="00504B93"/>
    <w:rsid w:val="00504E77"/>
    <w:rsid w:val="00506BD3"/>
    <w:rsid w:val="00510360"/>
    <w:rsid w:val="0051191A"/>
    <w:rsid w:val="0051207E"/>
    <w:rsid w:val="00512BAF"/>
    <w:rsid w:val="00513A42"/>
    <w:rsid w:val="00513A96"/>
    <w:rsid w:val="0051512E"/>
    <w:rsid w:val="005157D3"/>
    <w:rsid w:val="0051580D"/>
    <w:rsid w:val="00515F52"/>
    <w:rsid w:val="0051699A"/>
    <w:rsid w:val="00516CAF"/>
    <w:rsid w:val="00521AEB"/>
    <w:rsid w:val="00521E70"/>
    <w:rsid w:val="0052259B"/>
    <w:rsid w:val="00523439"/>
    <w:rsid w:val="00523F11"/>
    <w:rsid w:val="00524686"/>
    <w:rsid w:val="005261FA"/>
    <w:rsid w:val="005263FC"/>
    <w:rsid w:val="00526E17"/>
    <w:rsid w:val="005309F2"/>
    <w:rsid w:val="00532749"/>
    <w:rsid w:val="00533FF6"/>
    <w:rsid w:val="00536D6E"/>
    <w:rsid w:val="005374B3"/>
    <w:rsid w:val="005401CD"/>
    <w:rsid w:val="00540E57"/>
    <w:rsid w:val="00540F3E"/>
    <w:rsid w:val="00541512"/>
    <w:rsid w:val="00541987"/>
    <w:rsid w:val="00541C7D"/>
    <w:rsid w:val="0054303E"/>
    <w:rsid w:val="0054420A"/>
    <w:rsid w:val="0054672F"/>
    <w:rsid w:val="005472F8"/>
    <w:rsid w:val="00547732"/>
    <w:rsid w:val="005503DC"/>
    <w:rsid w:val="0055185F"/>
    <w:rsid w:val="005518F4"/>
    <w:rsid w:val="00551CC5"/>
    <w:rsid w:val="00552091"/>
    <w:rsid w:val="0055210D"/>
    <w:rsid w:val="00552A2D"/>
    <w:rsid w:val="005539B8"/>
    <w:rsid w:val="00553ED7"/>
    <w:rsid w:val="0055523C"/>
    <w:rsid w:val="005554A9"/>
    <w:rsid w:val="00556D3A"/>
    <w:rsid w:val="005571D8"/>
    <w:rsid w:val="00557E2E"/>
    <w:rsid w:val="00560BAE"/>
    <w:rsid w:val="00561031"/>
    <w:rsid w:val="00561136"/>
    <w:rsid w:val="00561805"/>
    <w:rsid w:val="0056262C"/>
    <w:rsid w:val="00562DCE"/>
    <w:rsid w:val="005631CB"/>
    <w:rsid w:val="00563C04"/>
    <w:rsid w:val="00565B46"/>
    <w:rsid w:val="00566424"/>
    <w:rsid w:val="005674AF"/>
    <w:rsid w:val="005679BD"/>
    <w:rsid w:val="00571A57"/>
    <w:rsid w:val="00572005"/>
    <w:rsid w:val="00572076"/>
    <w:rsid w:val="0057299B"/>
    <w:rsid w:val="005743EE"/>
    <w:rsid w:val="0057537A"/>
    <w:rsid w:val="00575ED2"/>
    <w:rsid w:val="0057736F"/>
    <w:rsid w:val="005778E2"/>
    <w:rsid w:val="00577F47"/>
    <w:rsid w:val="00580231"/>
    <w:rsid w:val="00580B10"/>
    <w:rsid w:val="0058118E"/>
    <w:rsid w:val="00581B62"/>
    <w:rsid w:val="005821F5"/>
    <w:rsid w:val="0058490B"/>
    <w:rsid w:val="00585472"/>
    <w:rsid w:val="0058757F"/>
    <w:rsid w:val="005919A1"/>
    <w:rsid w:val="00593709"/>
    <w:rsid w:val="00594297"/>
    <w:rsid w:val="005942C9"/>
    <w:rsid w:val="00597CCB"/>
    <w:rsid w:val="005A0145"/>
    <w:rsid w:val="005A14BF"/>
    <w:rsid w:val="005A1D3E"/>
    <w:rsid w:val="005A2143"/>
    <w:rsid w:val="005A27DF"/>
    <w:rsid w:val="005A3669"/>
    <w:rsid w:val="005A4119"/>
    <w:rsid w:val="005A50A2"/>
    <w:rsid w:val="005A53F3"/>
    <w:rsid w:val="005A5971"/>
    <w:rsid w:val="005A65BF"/>
    <w:rsid w:val="005B19F9"/>
    <w:rsid w:val="005B23C8"/>
    <w:rsid w:val="005B25B7"/>
    <w:rsid w:val="005B298B"/>
    <w:rsid w:val="005B3853"/>
    <w:rsid w:val="005B4B5C"/>
    <w:rsid w:val="005B4F56"/>
    <w:rsid w:val="005B55B4"/>
    <w:rsid w:val="005B5905"/>
    <w:rsid w:val="005B6C4B"/>
    <w:rsid w:val="005B74D3"/>
    <w:rsid w:val="005B7899"/>
    <w:rsid w:val="005B7935"/>
    <w:rsid w:val="005C15D7"/>
    <w:rsid w:val="005C2BF6"/>
    <w:rsid w:val="005C2C30"/>
    <w:rsid w:val="005C2ECD"/>
    <w:rsid w:val="005C3443"/>
    <w:rsid w:val="005C3C59"/>
    <w:rsid w:val="005C41A0"/>
    <w:rsid w:val="005C4619"/>
    <w:rsid w:val="005C4B32"/>
    <w:rsid w:val="005C5E0C"/>
    <w:rsid w:val="005C618F"/>
    <w:rsid w:val="005C61AC"/>
    <w:rsid w:val="005C6B6D"/>
    <w:rsid w:val="005C7383"/>
    <w:rsid w:val="005C7FF8"/>
    <w:rsid w:val="005D1578"/>
    <w:rsid w:val="005D1E2B"/>
    <w:rsid w:val="005D20E2"/>
    <w:rsid w:val="005D2B61"/>
    <w:rsid w:val="005D39B5"/>
    <w:rsid w:val="005D3D62"/>
    <w:rsid w:val="005D3F5F"/>
    <w:rsid w:val="005D4832"/>
    <w:rsid w:val="005D5856"/>
    <w:rsid w:val="005D595B"/>
    <w:rsid w:val="005D5D57"/>
    <w:rsid w:val="005D61D7"/>
    <w:rsid w:val="005D61EB"/>
    <w:rsid w:val="005D6671"/>
    <w:rsid w:val="005D6BAA"/>
    <w:rsid w:val="005D7ACE"/>
    <w:rsid w:val="005E375D"/>
    <w:rsid w:val="005E4018"/>
    <w:rsid w:val="005E43A4"/>
    <w:rsid w:val="005E4D88"/>
    <w:rsid w:val="005E6D0C"/>
    <w:rsid w:val="005E78A3"/>
    <w:rsid w:val="005F0610"/>
    <w:rsid w:val="005F0BA4"/>
    <w:rsid w:val="005F197D"/>
    <w:rsid w:val="005F3B38"/>
    <w:rsid w:val="005F5A41"/>
    <w:rsid w:val="005F6E7C"/>
    <w:rsid w:val="006000C6"/>
    <w:rsid w:val="0060171D"/>
    <w:rsid w:val="00601E1C"/>
    <w:rsid w:val="00602052"/>
    <w:rsid w:val="00602ACD"/>
    <w:rsid w:val="006035FE"/>
    <w:rsid w:val="006042BA"/>
    <w:rsid w:val="00604C8A"/>
    <w:rsid w:val="00606080"/>
    <w:rsid w:val="00606365"/>
    <w:rsid w:val="006070E2"/>
    <w:rsid w:val="006106DB"/>
    <w:rsid w:val="00612097"/>
    <w:rsid w:val="006122B7"/>
    <w:rsid w:val="00612E57"/>
    <w:rsid w:val="0061331C"/>
    <w:rsid w:val="00621421"/>
    <w:rsid w:val="00621CBD"/>
    <w:rsid w:val="00622870"/>
    <w:rsid w:val="00622EDE"/>
    <w:rsid w:val="00623DD0"/>
    <w:rsid w:val="00625F19"/>
    <w:rsid w:val="00626936"/>
    <w:rsid w:val="0062709B"/>
    <w:rsid w:val="00630083"/>
    <w:rsid w:val="00631E87"/>
    <w:rsid w:val="00632334"/>
    <w:rsid w:val="006327CE"/>
    <w:rsid w:val="00632CC5"/>
    <w:rsid w:val="006334CF"/>
    <w:rsid w:val="00634B1A"/>
    <w:rsid w:val="00634C20"/>
    <w:rsid w:val="006350C8"/>
    <w:rsid w:val="00635279"/>
    <w:rsid w:val="00635C39"/>
    <w:rsid w:val="006363A0"/>
    <w:rsid w:val="0064016C"/>
    <w:rsid w:val="00640322"/>
    <w:rsid w:val="006405B2"/>
    <w:rsid w:val="00641E98"/>
    <w:rsid w:val="00642C58"/>
    <w:rsid w:val="00642D25"/>
    <w:rsid w:val="00643454"/>
    <w:rsid w:val="00645DB6"/>
    <w:rsid w:val="00647040"/>
    <w:rsid w:val="00650F49"/>
    <w:rsid w:val="0065112C"/>
    <w:rsid w:val="006518D7"/>
    <w:rsid w:val="00653F6B"/>
    <w:rsid w:val="00654361"/>
    <w:rsid w:val="00654532"/>
    <w:rsid w:val="00654D87"/>
    <w:rsid w:val="006552B5"/>
    <w:rsid w:val="006573AD"/>
    <w:rsid w:val="006579F8"/>
    <w:rsid w:val="006606BE"/>
    <w:rsid w:val="006608FC"/>
    <w:rsid w:val="00662549"/>
    <w:rsid w:val="00664D2A"/>
    <w:rsid w:val="00664E3A"/>
    <w:rsid w:val="00665249"/>
    <w:rsid w:val="006652B3"/>
    <w:rsid w:val="00666244"/>
    <w:rsid w:val="006664F4"/>
    <w:rsid w:val="0066740E"/>
    <w:rsid w:val="00670609"/>
    <w:rsid w:val="00671C8D"/>
    <w:rsid w:val="00671CD5"/>
    <w:rsid w:val="00675473"/>
    <w:rsid w:val="00675AD7"/>
    <w:rsid w:val="00676052"/>
    <w:rsid w:val="00677DDA"/>
    <w:rsid w:val="00677DF1"/>
    <w:rsid w:val="006809A7"/>
    <w:rsid w:val="006819DF"/>
    <w:rsid w:val="0068224B"/>
    <w:rsid w:val="006826E1"/>
    <w:rsid w:val="00683C52"/>
    <w:rsid w:val="00683CD1"/>
    <w:rsid w:val="006843BB"/>
    <w:rsid w:val="006843E0"/>
    <w:rsid w:val="0068629D"/>
    <w:rsid w:val="00687172"/>
    <w:rsid w:val="00687D66"/>
    <w:rsid w:val="00692CA8"/>
    <w:rsid w:val="0069319E"/>
    <w:rsid w:val="00694000"/>
    <w:rsid w:val="00694155"/>
    <w:rsid w:val="00694E04"/>
    <w:rsid w:val="00695D5A"/>
    <w:rsid w:val="00697993"/>
    <w:rsid w:val="00697DA7"/>
    <w:rsid w:val="006A010C"/>
    <w:rsid w:val="006A10F8"/>
    <w:rsid w:val="006A1140"/>
    <w:rsid w:val="006A2903"/>
    <w:rsid w:val="006A2DE5"/>
    <w:rsid w:val="006A3285"/>
    <w:rsid w:val="006A4C59"/>
    <w:rsid w:val="006A4FC4"/>
    <w:rsid w:val="006A5F15"/>
    <w:rsid w:val="006A5FEF"/>
    <w:rsid w:val="006A600E"/>
    <w:rsid w:val="006A7DC5"/>
    <w:rsid w:val="006A7F02"/>
    <w:rsid w:val="006B017D"/>
    <w:rsid w:val="006B25B7"/>
    <w:rsid w:val="006B37B5"/>
    <w:rsid w:val="006B3912"/>
    <w:rsid w:val="006B47A8"/>
    <w:rsid w:val="006B56D3"/>
    <w:rsid w:val="006B5EDF"/>
    <w:rsid w:val="006B607B"/>
    <w:rsid w:val="006B62F7"/>
    <w:rsid w:val="006B6AC3"/>
    <w:rsid w:val="006B7012"/>
    <w:rsid w:val="006B7B2A"/>
    <w:rsid w:val="006B7E3C"/>
    <w:rsid w:val="006C04AA"/>
    <w:rsid w:val="006C0EC9"/>
    <w:rsid w:val="006C406F"/>
    <w:rsid w:val="006C40F8"/>
    <w:rsid w:val="006C43ED"/>
    <w:rsid w:val="006C60BD"/>
    <w:rsid w:val="006C6BD5"/>
    <w:rsid w:val="006C6FA4"/>
    <w:rsid w:val="006C74F9"/>
    <w:rsid w:val="006D0127"/>
    <w:rsid w:val="006D0B41"/>
    <w:rsid w:val="006D1AFA"/>
    <w:rsid w:val="006D1B33"/>
    <w:rsid w:val="006D2E2B"/>
    <w:rsid w:val="006D5899"/>
    <w:rsid w:val="006D5D96"/>
    <w:rsid w:val="006D5F5C"/>
    <w:rsid w:val="006D6372"/>
    <w:rsid w:val="006D7179"/>
    <w:rsid w:val="006D7CB8"/>
    <w:rsid w:val="006D7F2C"/>
    <w:rsid w:val="006E08BB"/>
    <w:rsid w:val="006E1ACF"/>
    <w:rsid w:val="006E2FB0"/>
    <w:rsid w:val="006E3712"/>
    <w:rsid w:val="006E4147"/>
    <w:rsid w:val="006E43CC"/>
    <w:rsid w:val="006E442C"/>
    <w:rsid w:val="006E4B42"/>
    <w:rsid w:val="006E6174"/>
    <w:rsid w:val="006E6C90"/>
    <w:rsid w:val="006E78AA"/>
    <w:rsid w:val="006F21F4"/>
    <w:rsid w:val="006F29D6"/>
    <w:rsid w:val="006F5022"/>
    <w:rsid w:val="006F521B"/>
    <w:rsid w:val="006F6F92"/>
    <w:rsid w:val="006F72D2"/>
    <w:rsid w:val="00702A92"/>
    <w:rsid w:val="007045B5"/>
    <w:rsid w:val="0070460D"/>
    <w:rsid w:val="00707863"/>
    <w:rsid w:val="00707B0C"/>
    <w:rsid w:val="00707D5D"/>
    <w:rsid w:val="00707FD8"/>
    <w:rsid w:val="00710667"/>
    <w:rsid w:val="0071121E"/>
    <w:rsid w:val="007142B9"/>
    <w:rsid w:val="00715B08"/>
    <w:rsid w:val="00720095"/>
    <w:rsid w:val="00720124"/>
    <w:rsid w:val="00720358"/>
    <w:rsid w:val="0072048F"/>
    <w:rsid w:val="00720699"/>
    <w:rsid w:val="00720C1E"/>
    <w:rsid w:val="00720C9A"/>
    <w:rsid w:val="00720D84"/>
    <w:rsid w:val="007220E9"/>
    <w:rsid w:val="00722854"/>
    <w:rsid w:val="00722C6A"/>
    <w:rsid w:val="00722C8F"/>
    <w:rsid w:val="00723494"/>
    <w:rsid w:val="00723780"/>
    <w:rsid w:val="00725FE0"/>
    <w:rsid w:val="00726267"/>
    <w:rsid w:val="00726670"/>
    <w:rsid w:val="007269D2"/>
    <w:rsid w:val="00726B0B"/>
    <w:rsid w:val="00726C90"/>
    <w:rsid w:val="00730196"/>
    <w:rsid w:val="00730647"/>
    <w:rsid w:val="00731BEF"/>
    <w:rsid w:val="0073218F"/>
    <w:rsid w:val="0073220A"/>
    <w:rsid w:val="00733A0A"/>
    <w:rsid w:val="007341A7"/>
    <w:rsid w:val="00734677"/>
    <w:rsid w:val="0073513D"/>
    <w:rsid w:val="00735B28"/>
    <w:rsid w:val="00735C51"/>
    <w:rsid w:val="007362E2"/>
    <w:rsid w:val="00736CD0"/>
    <w:rsid w:val="00740098"/>
    <w:rsid w:val="00741F4F"/>
    <w:rsid w:val="00742092"/>
    <w:rsid w:val="007434EA"/>
    <w:rsid w:val="007436CB"/>
    <w:rsid w:val="007446EA"/>
    <w:rsid w:val="00744AAE"/>
    <w:rsid w:val="00745450"/>
    <w:rsid w:val="00745568"/>
    <w:rsid w:val="00746CC0"/>
    <w:rsid w:val="00746D24"/>
    <w:rsid w:val="007473A2"/>
    <w:rsid w:val="00747C53"/>
    <w:rsid w:val="00747CA9"/>
    <w:rsid w:val="0075001F"/>
    <w:rsid w:val="00750F6B"/>
    <w:rsid w:val="00752446"/>
    <w:rsid w:val="007525BF"/>
    <w:rsid w:val="00752AAE"/>
    <w:rsid w:val="00753313"/>
    <w:rsid w:val="0075405E"/>
    <w:rsid w:val="007560ED"/>
    <w:rsid w:val="00756A89"/>
    <w:rsid w:val="00760EC1"/>
    <w:rsid w:val="0076144E"/>
    <w:rsid w:val="00761754"/>
    <w:rsid w:val="00761E26"/>
    <w:rsid w:val="007636E0"/>
    <w:rsid w:val="00764518"/>
    <w:rsid w:val="00764BC1"/>
    <w:rsid w:val="00764BD3"/>
    <w:rsid w:val="00764F4D"/>
    <w:rsid w:val="00766A72"/>
    <w:rsid w:val="00767EE3"/>
    <w:rsid w:val="00770D05"/>
    <w:rsid w:val="00771EFC"/>
    <w:rsid w:val="00771FAC"/>
    <w:rsid w:val="007725DA"/>
    <w:rsid w:val="00772635"/>
    <w:rsid w:val="00773DB0"/>
    <w:rsid w:val="007751D3"/>
    <w:rsid w:val="00776019"/>
    <w:rsid w:val="007779D3"/>
    <w:rsid w:val="0078083E"/>
    <w:rsid w:val="00781024"/>
    <w:rsid w:val="00781A1F"/>
    <w:rsid w:val="00781C32"/>
    <w:rsid w:val="007825F5"/>
    <w:rsid w:val="007829B5"/>
    <w:rsid w:val="00782C6D"/>
    <w:rsid w:val="00783025"/>
    <w:rsid w:val="00784157"/>
    <w:rsid w:val="00784ADE"/>
    <w:rsid w:val="0078562A"/>
    <w:rsid w:val="007868C1"/>
    <w:rsid w:val="00786904"/>
    <w:rsid w:val="00786E73"/>
    <w:rsid w:val="00787E4C"/>
    <w:rsid w:val="00790248"/>
    <w:rsid w:val="00791B19"/>
    <w:rsid w:val="00791C86"/>
    <w:rsid w:val="007932EC"/>
    <w:rsid w:val="00794600"/>
    <w:rsid w:val="00795EB4"/>
    <w:rsid w:val="0079638F"/>
    <w:rsid w:val="00797F2A"/>
    <w:rsid w:val="007A05B8"/>
    <w:rsid w:val="007A169B"/>
    <w:rsid w:val="007A37D7"/>
    <w:rsid w:val="007A3ECB"/>
    <w:rsid w:val="007A4B19"/>
    <w:rsid w:val="007A5B9B"/>
    <w:rsid w:val="007A6BAD"/>
    <w:rsid w:val="007B02CC"/>
    <w:rsid w:val="007B07B7"/>
    <w:rsid w:val="007B2EDF"/>
    <w:rsid w:val="007B368E"/>
    <w:rsid w:val="007B4638"/>
    <w:rsid w:val="007B470C"/>
    <w:rsid w:val="007B4D1F"/>
    <w:rsid w:val="007B67D5"/>
    <w:rsid w:val="007B7A86"/>
    <w:rsid w:val="007B7A93"/>
    <w:rsid w:val="007C05E1"/>
    <w:rsid w:val="007C0791"/>
    <w:rsid w:val="007C1876"/>
    <w:rsid w:val="007C2D2B"/>
    <w:rsid w:val="007C2E53"/>
    <w:rsid w:val="007C3453"/>
    <w:rsid w:val="007C3D5A"/>
    <w:rsid w:val="007C4FC1"/>
    <w:rsid w:val="007C656A"/>
    <w:rsid w:val="007C7AD3"/>
    <w:rsid w:val="007C7D71"/>
    <w:rsid w:val="007D2493"/>
    <w:rsid w:val="007D38AA"/>
    <w:rsid w:val="007D46F6"/>
    <w:rsid w:val="007D471C"/>
    <w:rsid w:val="007D5539"/>
    <w:rsid w:val="007D58CD"/>
    <w:rsid w:val="007D5925"/>
    <w:rsid w:val="007D6E80"/>
    <w:rsid w:val="007E0175"/>
    <w:rsid w:val="007E0A60"/>
    <w:rsid w:val="007E1A62"/>
    <w:rsid w:val="007E4241"/>
    <w:rsid w:val="007E4E94"/>
    <w:rsid w:val="007E6114"/>
    <w:rsid w:val="007E63CE"/>
    <w:rsid w:val="007E676C"/>
    <w:rsid w:val="007E76F7"/>
    <w:rsid w:val="007E7EFB"/>
    <w:rsid w:val="007F0714"/>
    <w:rsid w:val="007F11F0"/>
    <w:rsid w:val="007F19E5"/>
    <w:rsid w:val="007F1F56"/>
    <w:rsid w:val="007F21C1"/>
    <w:rsid w:val="007F40E9"/>
    <w:rsid w:val="007F5181"/>
    <w:rsid w:val="007F578C"/>
    <w:rsid w:val="008006AC"/>
    <w:rsid w:val="008011CC"/>
    <w:rsid w:val="00801D32"/>
    <w:rsid w:val="008028BE"/>
    <w:rsid w:val="008051FD"/>
    <w:rsid w:val="00805811"/>
    <w:rsid w:val="00806423"/>
    <w:rsid w:val="00806B68"/>
    <w:rsid w:val="00806F43"/>
    <w:rsid w:val="00807BED"/>
    <w:rsid w:val="008103D5"/>
    <w:rsid w:val="00810A4A"/>
    <w:rsid w:val="00811381"/>
    <w:rsid w:val="00812F44"/>
    <w:rsid w:val="008146AE"/>
    <w:rsid w:val="008150E1"/>
    <w:rsid w:val="0081634D"/>
    <w:rsid w:val="0082031D"/>
    <w:rsid w:val="00820414"/>
    <w:rsid w:val="00820620"/>
    <w:rsid w:val="00820951"/>
    <w:rsid w:val="00820DE0"/>
    <w:rsid w:val="00824DC6"/>
    <w:rsid w:val="0082563E"/>
    <w:rsid w:val="008257A6"/>
    <w:rsid w:val="00825FC8"/>
    <w:rsid w:val="0082608F"/>
    <w:rsid w:val="00830AF7"/>
    <w:rsid w:val="00830D75"/>
    <w:rsid w:val="00830E0F"/>
    <w:rsid w:val="00831E52"/>
    <w:rsid w:val="00832C26"/>
    <w:rsid w:val="008334C9"/>
    <w:rsid w:val="00834BCB"/>
    <w:rsid w:val="008376E6"/>
    <w:rsid w:val="0084038C"/>
    <w:rsid w:val="00840B19"/>
    <w:rsid w:val="00840CB5"/>
    <w:rsid w:val="0084302D"/>
    <w:rsid w:val="008437B2"/>
    <w:rsid w:val="00843A05"/>
    <w:rsid w:val="00844777"/>
    <w:rsid w:val="008448E8"/>
    <w:rsid w:val="00845937"/>
    <w:rsid w:val="0084597D"/>
    <w:rsid w:val="00847443"/>
    <w:rsid w:val="00847D17"/>
    <w:rsid w:val="00847DF5"/>
    <w:rsid w:val="008517E5"/>
    <w:rsid w:val="00852851"/>
    <w:rsid w:val="00852CA3"/>
    <w:rsid w:val="008550EC"/>
    <w:rsid w:val="008553B7"/>
    <w:rsid w:val="0085600C"/>
    <w:rsid w:val="00856C59"/>
    <w:rsid w:val="00857276"/>
    <w:rsid w:val="008577E8"/>
    <w:rsid w:val="008600F2"/>
    <w:rsid w:val="00861C81"/>
    <w:rsid w:val="00864467"/>
    <w:rsid w:val="008645C9"/>
    <w:rsid w:val="00864B62"/>
    <w:rsid w:val="0086524E"/>
    <w:rsid w:val="0086526B"/>
    <w:rsid w:val="00865827"/>
    <w:rsid w:val="00865C5D"/>
    <w:rsid w:val="00865E37"/>
    <w:rsid w:val="00866AEC"/>
    <w:rsid w:val="00866B48"/>
    <w:rsid w:val="00866F82"/>
    <w:rsid w:val="00870215"/>
    <w:rsid w:val="00870B3D"/>
    <w:rsid w:val="00871E39"/>
    <w:rsid w:val="008735E4"/>
    <w:rsid w:val="00873780"/>
    <w:rsid w:val="00873810"/>
    <w:rsid w:val="00873ADB"/>
    <w:rsid w:val="00874AE8"/>
    <w:rsid w:val="00875D0D"/>
    <w:rsid w:val="00875EE9"/>
    <w:rsid w:val="0087696B"/>
    <w:rsid w:val="00876A75"/>
    <w:rsid w:val="00876B0C"/>
    <w:rsid w:val="00877598"/>
    <w:rsid w:val="0088198D"/>
    <w:rsid w:val="00881D0F"/>
    <w:rsid w:val="00882802"/>
    <w:rsid w:val="00882938"/>
    <w:rsid w:val="008833DD"/>
    <w:rsid w:val="00883D4C"/>
    <w:rsid w:val="008849B3"/>
    <w:rsid w:val="00884D97"/>
    <w:rsid w:val="00885951"/>
    <w:rsid w:val="00887280"/>
    <w:rsid w:val="0088791C"/>
    <w:rsid w:val="00887A0A"/>
    <w:rsid w:val="00890673"/>
    <w:rsid w:val="008912D3"/>
    <w:rsid w:val="00892E1A"/>
    <w:rsid w:val="008936B1"/>
    <w:rsid w:val="008939D6"/>
    <w:rsid w:val="0089649E"/>
    <w:rsid w:val="00896864"/>
    <w:rsid w:val="00896E8A"/>
    <w:rsid w:val="00897736"/>
    <w:rsid w:val="008A01F8"/>
    <w:rsid w:val="008A0326"/>
    <w:rsid w:val="008A25B8"/>
    <w:rsid w:val="008A3596"/>
    <w:rsid w:val="008A453B"/>
    <w:rsid w:val="008A62CE"/>
    <w:rsid w:val="008A711E"/>
    <w:rsid w:val="008A7578"/>
    <w:rsid w:val="008B148F"/>
    <w:rsid w:val="008B2192"/>
    <w:rsid w:val="008B234C"/>
    <w:rsid w:val="008B3CC8"/>
    <w:rsid w:val="008B429A"/>
    <w:rsid w:val="008B591D"/>
    <w:rsid w:val="008B5A0C"/>
    <w:rsid w:val="008C14AB"/>
    <w:rsid w:val="008C1E7F"/>
    <w:rsid w:val="008C5EB1"/>
    <w:rsid w:val="008C72A5"/>
    <w:rsid w:val="008C75A4"/>
    <w:rsid w:val="008D1434"/>
    <w:rsid w:val="008D2886"/>
    <w:rsid w:val="008D485E"/>
    <w:rsid w:val="008D4A93"/>
    <w:rsid w:val="008D6428"/>
    <w:rsid w:val="008E093C"/>
    <w:rsid w:val="008E0F41"/>
    <w:rsid w:val="008E16ED"/>
    <w:rsid w:val="008E17E6"/>
    <w:rsid w:val="008E3D1F"/>
    <w:rsid w:val="008E3E2B"/>
    <w:rsid w:val="008E68E1"/>
    <w:rsid w:val="008E6A51"/>
    <w:rsid w:val="008E6C83"/>
    <w:rsid w:val="008E6F1E"/>
    <w:rsid w:val="008F0E7B"/>
    <w:rsid w:val="008F12E5"/>
    <w:rsid w:val="008F3D55"/>
    <w:rsid w:val="008F441F"/>
    <w:rsid w:val="008F4BB3"/>
    <w:rsid w:val="008F514A"/>
    <w:rsid w:val="008F5B4E"/>
    <w:rsid w:val="00900AF2"/>
    <w:rsid w:val="00901790"/>
    <w:rsid w:val="009020C0"/>
    <w:rsid w:val="0090486D"/>
    <w:rsid w:val="00904AB6"/>
    <w:rsid w:val="009060F6"/>
    <w:rsid w:val="00906246"/>
    <w:rsid w:val="00906316"/>
    <w:rsid w:val="00906A78"/>
    <w:rsid w:val="00910417"/>
    <w:rsid w:val="00910B6B"/>
    <w:rsid w:val="0091140B"/>
    <w:rsid w:val="00912ECD"/>
    <w:rsid w:val="00913576"/>
    <w:rsid w:val="009137FF"/>
    <w:rsid w:val="009142D3"/>
    <w:rsid w:val="009148FD"/>
    <w:rsid w:val="00914A98"/>
    <w:rsid w:val="00914B07"/>
    <w:rsid w:val="00914C88"/>
    <w:rsid w:val="009153D0"/>
    <w:rsid w:val="0091632B"/>
    <w:rsid w:val="0091686F"/>
    <w:rsid w:val="0092039C"/>
    <w:rsid w:val="00922283"/>
    <w:rsid w:val="00922806"/>
    <w:rsid w:val="00922A2C"/>
    <w:rsid w:val="00922C41"/>
    <w:rsid w:val="00923119"/>
    <w:rsid w:val="009231D0"/>
    <w:rsid w:val="009233DB"/>
    <w:rsid w:val="009237BD"/>
    <w:rsid w:val="00923D6F"/>
    <w:rsid w:val="00924B96"/>
    <w:rsid w:val="00925066"/>
    <w:rsid w:val="009251D2"/>
    <w:rsid w:val="009255FF"/>
    <w:rsid w:val="00925ADC"/>
    <w:rsid w:val="00925F62"/>
    <w:rsid w:val="00925FED"/>
    <w:rsid w:val="009266D2"/>
    <w:rsid w:val="00926B69"/>
    <w:rsid w:val="0092781A"/>
    <w:rsid w:val="00927AA2"/>
    <w:rsid w:val="00927B62"/>
    <w:rsid w:val="00927E9A"/>
    <w:rsid w:val="00927EC3"/>
    <w:rsid w:val="0093221C"/>
    <w:rsid w:val="009329FF"/>
    <w:rsid w:val="009340E2"/>
    <w:rsid w:val="0093437A"/>
    <w:rsid w:val="00934423"/>
    <w:rsid w:val="00935A93"/>
    <w:rsid w:val="00936A2C"/>
    <w:rsid w:val="0093772A"/>
    <w:rsid w:val="009378A7"/>
    <w:rsid w:val="00941041"/>
    <w:rsid w:val="0094147D"/>
    <w:rsid w:val="00942D3E"/>
    <w:rsid w:val="00942F4B"/>
    <w:rsid w:val="009430C3"/>
    <w:rsid w:val="009446EC"/>
    <w:rsid w:val="009447B1"/>
    <w:rsid w:val="0094514D"/>
    <w:rsid w:val="0094523C"/>
    <w:rsid w:val="0094528E"/>
    <w:rsid w:val="009469BB"/>
    <w:rsid w:val="00947AE6"/>
    <w:rsid w:val="00950503"/>
    <w:rsid w:val="00950EFA"/>
    <w:rsid w:val="009516AB"/>
    <w:rsid w:val="00952949"/>
    <w:rsid w:val="00952E01"/>
    <w:rsid w:val="00953678"/>
    <w:rsid w:val="00953B29"/>
    <w:rsid w:val="0095506C"/>
    <w:rsid w:val="00955935"/>
    <w:rsid w:val="00956669"/>
    <w:rsid w:val="00956A01"/>
    <w:rsid w:val="00957489"/>
    <w:rsid w:val="00961618"/>
    <w:rsid w:val="009621A8"/>
    <w:rsid w:val="0096273C"/>
    <w:rsid w:val="00962841"/>
    <w:rsid w:val="00962D47"/>
    <w:rsid w:val="00971799"/>
    <w:rsid w:val="00972218"/>
    <w:rsid w:val="0097230C"/>
    <w:rsid w:val="00972A03"/>
    <w:rsid w:val="0097343F"/>
    <w:rsid w:val="00973B8E"/>
    <w:rsid w:val="009746B9"/>
    <w:rsid w:val="00975C5E"/>
    <w:rsid w:val="00975E91"/>
    <w:rsid w:val="009764CD"/>
    <w:rsid w:val="00976C54"/>
    <w:rsid w:val="00976FDC"/>
    <w:rsid w:val="00977D77"/>
    <w:rsid w:val="00980121"/>
    <w:rsid w:val="00981754"/>
    <w:rsid w:val="009819AF"/>
    <w:rsid w:val="00981B73"/>
    <w:rsid w:val="00982821"/>
    <w:rsid w:val="00983025"/>
    <w:rsid w:val="0098367F"/>
    <w:rsid w:val="00983CEA"/>
    <w:rsid w:val="00984CF3"/>
    <w:rsid w:val="00985222"/>
    <w:rsid w:val="00985D2E"/>
    <w:rsid w:val="009864C4"/>
    <w:rsid w:val="0098659E"/>
    <w:rsid w:val="00986E5D"/>
    <w:rsid w:val="00987B13"/>
    <w:rsid w:val="0099144C"/>
    <w:rsid w:val="0099352D"/>
    <w:rsid w:val="00993EE7"/>
    <w:rsid w:val="00994845"/>
    <w:rsid w:val="00994F03"/>
    <w:rsid w:val="00995186"/>
    <w:rsid w:val="00995795"/>
    <w:rsid w:val="00995A92"/>
    <w:rsid w:val="009977FE"/>
    <w:rsid w:val="009978C4"/>
    <w:rsid w:val="00997BB1"/>
    <w:rsid w:val="009A049B"/>
    <w:rsid w:val="009A04CE"/>
    <w:rsid w:val="009A21F6"/>
    <w:rsid w:val="009A272E"/>
    <w:rsid w:val="009A4032"/>
    <w:rsid w:val="009A4D82"/>
    <w:rsid w:val="009A4E89"/>
    <w:rsid w:val="009A57DC"/>
    <w:rsid w:val="009A63C0"/>
    <w:rsid w:val="009A79B4"/>
    <w:rsid w:val="009B2C65"/>
    <w:rsid w:val="009B2E2B"/>
    <w:rsid w:val="009B2E85"/>
    <w:rsid w:val="009B4AB9"/>
    <w:rsid w:val="009B5154"/>
    <w:rsid w:val="009B552A"/>
    <w:rsid w:val="009B677B"/>
    <w:rsid w:val="009B6973"/>
    <w:rsid w:val="009B71DC"/>
    <w:rsid w:val="009C00BE"/>
    <w:rsid w:val="009C03F3"/>
    <w:rsid w:val="009C06A0"/>
    <w:rsid w:val="009C115D"/>
    <w:rsid w:val="009C35E8"/>
    <w:rsid w:val="009C4ACF"/>
    <w:rsid w:val="009C5B58"/>
    <w:rsid w:val="009C5FC9"/>
    <w:rsid w:val="009C61F6"/>
    <w:rsid w:val="009C703F"/>
    <w:rsid w:val="009C7F0E"/>
    <w:rsid w:val="009D0CA8"/>
    <w:rsid w:val="009D0E3E"/>
    <w:rsid w:val="009D0F6A"/>
    <w:rsid w:val="009D27BE"/>
    <w:rsid w:val="009D3010"/>
    <w:rsid w:val="009D3443"/>
    <w:rsid w:val="009D37CB"/>
    <w:rsid w:val="009D5497"/>
    <w:rsid w:val="009D726B"/>
    <w:rsid w:val="009E001D"/>
    <w:rsid w:val="009E12B9"/>
    <w:rsid w:val="009E23CB"/>
    <w:rsid w:val="009E24B4"/>
    <w:rsid w:val="009E3026"/>
    <w:rsid w:val="009E33EA"/>
    <w:rsid w:val="009E4344"/>
    <w:rsid w:val="009E4A87"/>
    <w:rsid w:val="009E62FE"/>
    <w:rsid w:val="009E6E1C"/>
    <w:rsid w:val="009E76D1"/>
    <w:rsid w:val="009E795C"/>
    <w:rsid w:val="009E7A78"/>
    <w:rsid w:val="009F060C"/>
    <w:rsid w:val="009F0FA2"/>
    <w:rsid w:val="009F1C94"/>
    <w:rsid w:val="009F21C2"/>
    <w:rsid w:val="009F2516"/>
    <w:rsid w:val="009F2896"/>
    <w:rsid w:val="009F28B2"/>
    <w:rsid w:val="009F34FF"/>
    <w:rsid w:val="009F427F"/>
    <w:rsid w:val="009F4613"/>
    <w:rsid w:val="009F46BA"/>
    <w:rsid w:val="009F557E"/>
    <w:rsid w:val="009F5BE0"/>
    <w:rsid w:val="009F6694"/>
    <w:rsid w:val="009F6714"/>
    <w:rsid w:val="009F6DF2"/>
    <w:rsid w:val="009F70F8"/>
    <w:rsid w:val="009F7FEE"/>
    <w:rsid w:val="00A0210F"/>
    <w:rsid w:val="00A02183"/>
    <w:rsid w:val="00A024A7"/>
    <w:rsid w:val="00A029B3"/>
    <w:rsid w:val="00A02CC7"/>
    <w:rsid w:val="00A037A5"/>
    <w:rsid w:val="00A03D2F"/>
    <w:rsid w:val="00A04663"/>
    <w:rsid w:val="00A06A89"/>
    <w:rsid w:val="00A07035"/>
    <w:rsid w:val="00A076AD"/>
    <w:rsid w:val="00A07DE3"/>
    <w:rsid w:val="00A10A19"/>
    <w:rsid w:val="00A110C6"/>
    <w:rsid w:val="00A115AE"/>
    <w:rsid w:val="00A11748"/>
    <w:rsid w:val="00A11A21"/>
    <w:rsid w:val="00A12702"/>
    <w:rsid w:val="00A12D30"/>
    <w:rsid w:val="00A1310E"/>
    <w:rsid w:val="00A1343A"/>
    <w:rsid w:val="00A1469D"/>
    <w:rsid w:val="00A15C75"/>
    <w:rsid w:val="00A16BD5"/>
    <w:rsid w:val="00A17161"/>
    <w:rsid w:val="00A177AD"/>
    <w:rsid w:val="00A1791B"/>
    <w:rsid w:val="00A209DE"/>
    <w:rsid w:val="00A20C96"/>
    <w:rsid w:val="00A20E64"/>
    <w:rsid w:val="00A20EFA"/>
    <w:rsid w:val="00A22DCD"/>
    <w:rsid w:val="00A22FB8"/>
    <w:rsid w:val="00A22FBD"/>
    <w:rsid w:val="00A23469"/>
    <w:rsid w:val="00A24B0B"/>
    <w:rsid w:val="00A25D36"/>
    <w:rsid w:val="00A25E11"/>
    <w:rsid w:val="00A26A72"/>
    <w:rsid w:val="00A275C3"/>
    <w:rsid w:val="00A27DEE"/>
    <w:rsid w:val="00A3189E"/>
    <w:rsid w:val="00A31EC6"/>
    <w:rsid w:val="00A32093"/>
    <w:rsid w:val="00A32BEB"/>
    <w:rsid w:val="00A32DDA"/>
    <w:rsid w:val="00A338FB"/>
    <w:rsid w:val="00A34C2D"/>
    <w:rsid w:val="00A35A7D"/>
    <w:rsid w:val="00A36537"/>
    <w:rsid w:val="00A36CA8"/>
    <w:rsid w:val="00A36E9F"/>
    <w:rsid w:val="00A36EB2"/>
    <w:rsid w:val="00A373E2"/>
    <w:rsid w:val="00A40931"/>
    <w:rsid w:val="00A435C3"/>
    <w:rsid w:val="00A43A39"/>
    <w:rsid w:val="00A43AB7"/>
    <w:rsid w:val="00A43CB8"/>
    <w:rsid w:val="00A44847"/>
    <w:rsid w:val="00A451E5"/>
    <w:rsid w:val="00A454D9"/>
    <w:rsid w:val="00A45945"/>
    <w:rsid w:val="00A4626F"/>
    <w:rsid w:val="00A47B7E"/>
    <w:rsid w:val="00A47BED"/>
    <w:rsid w:val="00A513A3"/>
    <w:rsid w:val="00A51AC7"/>
    <w:rsid w:val="00A534FA"/>
    <w:rsid w:val="00A53A32"/>
    <w:rsid w:val="00A53E82"/>
    <w:rsid w:val="00A5586F"/>
    <w:rsid w:val="00A56016"/>
    <w:rsid w:val="00A56A08"/>
    <w:rsid w:val="00A56D40"/>
    <w:rsid w:val="00A57302"/>
    <w:rsid w:val="00A579C0"/>
    <w:rsid w:val="00A61EA6"/>
    <w:rsid w:val="00A62E14"/>
    <w:rsid w:val="00A631B4"/>
    <w:rsid w:val="00A6394E"/>
    <w:rsid w:val="00A65877"/>
    <w:rsid w:val="00A65E67"/>
    <w:rsid w:val="00A66DBE"/>
    <w:rsid w:val="00A67D78"/>
    <w:rsid w:val="00A67FE0"/>
    <w:rsid w:val="00A7008D"/>
    <w:rsid w:val="00A71142"/>
    <w:rsid w:val="00A71C20"/>
    <w:rsid w:val="00A72056"/>
    <w:rsid w:val="00A73959"/>
    <w:rsid w:val="00A7409A"/>
    <w:rsid w:val="00A74B98"/>
    <w:rsid w:val="00A76401"/>
    <w:rsid w:val="00A7693D"/>
    <w:rsid w:val="00A77C00"/>
    <w:rsid w:val="00A77C87"/>
    <w:rsid w:val="00A80357"/>
    <w:rsid w:val="00A8095C"/>
    <w:rsid w:val="00A815E3"/>
    <w:rsid w:val="00A81977"/>
    <w:rsid w:val="00A82550"/>
    <w:rsid w:val="00A82C5C"/>
    <w:rsid w:val="00A83487"/>
    <w:rsid w:val="00A83D47"/>
    <w:rsid w:val="00A83D6C"/>
    <w:rsid w:val="00A850E8"/>
    <w:rsid w:val="00A855F2"/>
    <w:rsid w:val="00A85F88"/>
    <w:rsid w:val="00A87AEF"/>
    <w:rsid w:val="00A900E8"/>
    <w:rsid w:val="00A90E3C"/>
    <w:rsid w:val="00A91AB5"/>
    <w:rsid w:val="00A91AC8"/>
    <w:rsid w:val="00A92459"/>
    <w:rsid w:val="00A92C6D"/>
    <w:rsid w:val="00A93072"/>
    <w:rsid w:val="00A934DA"/>
    <w:rsid w:val="00A935B0"/>
    <w:rsid w:val="00A93DFA"/>
    <w:rsid w:val="00A941BF"/>
    <w:rsid w:val="00A94DD0"/>
    <w:rsid w:val="00A95061"/>
    <w:rsid w:val="00A95235"/>
    <w:rsid w:val="00A95EAF"/>
    <w:rsid w:val="00A97333"/>
    <w:rsid w:val="00A9756A"/>
    <w:rsid w:val="00AA04F8"/>
    <w:rsid w:val="00AA14F6"/>
    <w:rsid w:val="00AA19BB"/>
    <w:rsid w:val="00AA2F94"/>
    <w:rsid w:val="00AA415D"/>
    <w:rsid w:val="00AA437B"/>
    <w:rsid w:val="00AA45E4"/>
    <w:rsid w:val="00AA467F"/>
    <w:rsid w:val="00AA530B"/>
    <w:rsid w:val="00AA7BAF"/>
    <w:rsid w:val="00AA7DD2"/>
    <w:rsid w:val="00AB0E31"/>
    <w:rsid w:val="00AB1CC1"/>
    <w:rsid w:val="00AB297B"/>
    <w:rsid w:val="00AB4461"/>
    <w:rsid w:val="00AB4B2A"/>
    <w:rsid w:val="00AB635E"/>
    <w:rsid w:val="00AB783E"/>
    <w:rsid w:val="00AC13FB"/>
    <w:rsid w:val="00AC1CEB"/>
    <w:rsid w:val="00AC265F"/>
    <w:rsid w:val="00AC2F2B"/>
    <w:rsid w:val="00AC32B6"/>
    <w:rsid w:val="00AC35D0"/>
    <w:rsid w:val="00AC414D"/>
    <w:rsid w:val="00AC5262"/>
    <w:rsid w:val="00AC5464"/>
    <w:rsid w:val="00AC5493"/>
    <w:rsid w:val="00AC72A3"/>
    <w:rsid w:val="00AD0BFE"/>
    <w:rsid w:val="00AD123B"/>
    <w:rsid w:val="00AD3D0A"/>
    <w:rsid w:val="00AD597D"/>
    <w:rsid w:val="00AD5F10"/>
    <w:rsid w:val="00AD7010"/>
    <w:rsid w:val="00AD7CC0"/>
    <w:rsid w:val="00AD7CFC"/>
    <w:rsid w:val="00AE003B"/>
    <w:rsid w:val="00AE179F"/>
    <w:rsid w:val="00AE1C2F"/>
    <w:rsid w:val="00AE1F20"/>
    <w:rsid w:val="00AE1F6B"/>
    <w:rsid w:val="00AE2777"/>
    <w:rsid w:val="00AE299D"/>
    <w:rsid w:val="00AE2C23"/>
    <w:rsid w:val="00AE3D31"/>
    <w:rsid w:val="00AE3E6B"/>
    <w:rsid w:val="00AE46AB"/>
    <w:rsid w:val="00AE6F30"/>
    <w:rsid w:val="00AF06C4"/>
    <w:rsid w:val="00AF0854"/>
    <w:rsid w:val="00AF25EE"/>
    <w:rsid w:val="00AF27B1"/>
    <w:rsid w:val="00AF27B7"/>
    <w:rsid w:val="00AF2988"/>
    <w:rsid w:val="00AF37D7"/>
    <w:rsid w:val="00AF3960"/>
    <w:rsid w:val="00AF39A6"/>
    <w:rsid w:val="00AF3BE2"/>
    <w:rsid w:val="00AF46FD"/>
    <w:rsid w:val="00AF48C5"/>
    <w:rsid w:val="00AF50F2"/>
    <w:rsid w:val="00AF525F"/>
    <w:rsid w:val="00AF6103"/>
    <w:rsid w:val="00AF69FC"/>
    <w:rsid w:val="00AF7BE5"/>
    <w:rsid w:val="00B00268"/>
    <w:rsid w:val="00B008BF"/>
    <w:rsid w:val="00B00C70"/>
    <w:rsid w:val="00B00EBA"/>
    <w:rsid w:val="00B01142"/>
    <w:rsid w:val="00B02122"/>
    <w:rsid w:val="00B024B5"/>
    <w:rsid w:val="00B04455"/>
    <w:rsid w:val="00B05321"/>
    <w:rsid w:val="00B063DF"/>
    <w:rsid w:val="00B06EA2"/>
    <w:rsid w:val="00B07B23"/>
    <w:rsid w:val="00B1120D"/>
    <w:rsid w:val="00B117A4"/>
    <w:rsid w:val="00B132B1"/>
    <w:rsid w:val="00B13C89"/>
    <w:rsid w:val="00B140A7"/>
    <w:rsid w:val="00B165D7"/>
    <w:rsid w:val="00B207AA"/>
    <w:rsid w:val="00B20C0D"/>
    <w:rsid w:val="00B23AF4"/>
    <w:rsid w:val="00B23E42"/>
    <w:rsid w:val="00B24BBA"/>
    <w:rsid w:val="00B24FDC"/>
    <w:rsid w:val="00B25E24"/>
    <w:rsid w:val="00B25F33"/>
    <w:rsid w:val="00B3062B"/>
    <w:rsid w:val="00B30F5A"/>
    <w:rsid w:val="00B317A2"/>
    <w:rsid w:val="00B31DEC"/>
    <w:rsid w:val="00B325D5"/>
    <w:rsid w:val="00B32F68"/>
    <w:rsid w:val="00B33885"/>
    <w:rsid w:val="00B346C0"/>
    <w:rsid w:val="00B34FE8"/>
    <w:rsid w:val="00B357D2"/>
    <w:rsid w:val="00B365C4"/>
    <w:rsid w:val="00B40683"/>
    <w:rsid w:val="00B40869"/>
    <w:rsid w:val="00B4208B"/>
    <w:rsid w:val="00B420E3"/>
    <w:rsid w:val="00B42317"/>
    <w:rsid w:val="00B424AF"/>
    <w:rsid w:val="00B42A63"/>
    <w:rsid w:val="00B4349E"/>
    <w:rsid w:val="00B43701"/>
    <w:rsid w:val="00B43BEB"/>
    <w:rsid w:val="00B43EEA"/>
    <w:rsid w:val="00B43FDC"/>
    <w:rsid w:val="00B44151"/>
    <w:rsid w:val="00B478DF"/>
    <w:rsid w:val="00B50A41"/>
    <w:rsid w:val="00B51363"/>
    <w:rsid w:val="00B5275F"/>
    <w:rsid w:val="00B53533"/>
    <w:rsid w:val="00B53C04"/>
    <w:rsid w:val="00B53C4E"/>
    <w:rsid w:val="00B5421A"/>
    <w:rsid w:val="00B5435E"/>
    <w:rsid w:val="00B54E2E"/>
    <w:rsid w:val="00B55524"/>
    <w:rsid w:val="00B5573C"/>
    <w:rsid w:val="00B565E4"/>
    <w:rsid w:val="00B56836"/>
    <w:rsid w:val="00B61965"/>
    <w:rsid w:val="00B624CD"/>
    <w:rsid w:val="00B62B79"/>
    <w:rsid w:val="00B63E3A"/>
    <w:rsid w:val="00B6497A"/>
    <w:rsid w:val="00B653FC"/>
    <w:rsid w:val="00B66182"/>
    <w:rsid w:val="00B66282"/>
    <w:rsid w:val="00B664DC"/>
    <w:rsid w:val="00B70317"/>
    <w:rsid w:val="00B70DF8"/>
    <w:rsid w:val="00B7114A"/>
    <w:rsid w:val="00B7187E"/>
    <w:rsid w:val="00B72BE4"/>
    <w:rsid w:val="00B72CC9"/>
    <w:rsid w:val="00B72F8A"/>
    <w:rsid w:val="00B7302F"/>
    <w:rsid w:val="00B739FD"/>
    <w:rsid w:val="00B742ED"/>
    <w:rsid w:val="00B743A5"/>
    <w:rsid w:val="00B7623A"/>
    <w:rsid w:val="00B76583"/>
    <w:rsid w:val="00B76895"/>
    <w:rsid w:val="00B76B9F"/>
    <w:rsid w:val="00B8058C"/>
    <w:rsid w:val="00B8104D"/>
    <w:rsid w:val="00B82F2D"/>
    <w:rsid w:val="00B83E5C"/>
    <w:rsid w:val="00B83FBA"/>
    <w:rsid w:val="00B84A66"/>
    <w:rsid w:val="00B863B7"/>
    <w:rsid w:val="00B8671B"/>
    <w:rsid w:val="00B86999"/>
    <w:rsid w:val="00B90B14"/>
    <w:rsid w:val="00B912BD"/>
    <w:rsid w:val="00B91F7E"/>
    <w:rsid w:val="00B93930"/>
    <w:rsid w:val="00B93C0D"/>
    <w:rsid w:val="00B95760"/>
    <w:rsid w:val="00B959FA"/>
    <w:rsid w:val="00B95AC5"/>
    <w:rsid w:val="00B95EFB"/>
    <w:rsid w:val="00B976D8"/>
    <w:rsid w:val="00B97A8C"/>
    <w:rsid w:val="00BA0B79"/>
    <w:rsid w:val="00BA5007"/>
    <w:rsid w:val="00BA523B"/>
    <w:rsid w:val="00BA65F8"/>
    <w:rsid w:val="00BA6D72"/>
    <w:rsid w:val="00BA6EA1"/>
    <w:rsid w:val="00BA7B8E"/>
    <w:rsid w:val="00BB002C"/>
    <w:rsid w:val="00BB0894"/>
    <w:rsid w:val="00BB0CC2"/>
    <w:rsid w:val="00BB11FA"/>
    <w:rsid w:val="00BB1343"/>
    <w:rsid w:val="00BB1D48"/>
    <w:rsid w:val="00BB3FB8"/>
    <w:rsid w:val="00BB452E"/>
    <w:rsid w:val="00BB53DD"/>
    <w:rsid w:val="00BB6154"/>
    <w:rsid w:val="00BB7792"/>
    <w:rsid w:val="00BC0154"/>
    <w:rsid w:val="00BC1C01"/>
    <w:rsid w:val="00BC2626"/>
    <w:rsid w:val="00BC3459"/>
    <w:rsid w:val="00BC6373"/>
    <w:rsid w:val="00BC65FE"/>
    <w:rsid w:val="00BC6616"/>
    <w:rsid w:val="00BC7985"/>
    <w:rsid w:val="00BD024C"/>
    <w:rsid w:val="00BD03D7"/>
    <w:rsid w:val="00BD17EC"/>
    <w:rsid w:val="00BD19FB"/>
    <w:rsid w:val="00BD2335"/>
    <w:rsid w:val="00BD30E7"/>
    <w:rsid w:val="00BD3912"/>
    <w:rsid w:val="00BD3E54"/>
    <w:rsid w:val="00BD5BCE"/>
    <w:rsid w:val="00BD6827"/>
    <w:rsid w:val="00BD69DD"/>
    <w:rsid w:val="00BD7648"/>
    <w:rsid w:val="00BD7B04"/>
    <w:rsid w:val="00BD7C8C"/>
    <w:rsid w:val="00BE029E"/>
    <w:rsid w:val="00BE0922"/>
    <w:rsid w:val="00BE09AF"/>
    <w:rsid w:val="00BE0CA6"/>
    <w:rsid w:val="00BE10FF"/>
    <w:rsid w:val="00BE1893"/>
    <w:rsid w:val="00BE4372"/>
    <w:rsid w:val="00BE45FD"/>
    <w:rsid w:val="00BE5317"/>
    <w:rsid w:val="00BE5CF4"/>
    <w:rsid w:val="00BE5DF3"/>
    <w:rsid w:val="00BE67A3"/>
    <w:rsid w:val="00BE7683"/>
    <w:rsid w:val="00BF0D0D"/>
    <w:rsid w:val="00BF1200"/>
    <w:rsid w:val="00BF180B"/>
    <w:rsid w:val="00BF1CDD"/>
    <w:rsid w:val="00BF1FAD"/>
    <w:rsid w:val="00BF2DCC"/>
    <w:rsid w:val="00BF3256"/>
    <w:rsid w:val="00BF3CB1"/>
    <w:rsid w:val="00BF3F20"/>
    <w:rsid w:val="00BF4534"/>
    <w:rsid w:val="00BF4A61"/>
    <w:rsid w:val="00BF7018"/>
    <w:rsid w:val="00BF721A"/>
    <w:rsid w:val="00BF799F"/>
    <w:rsid w:val="00C00C89"/>
    <w:rsid w:val="00C0123F"/>
    <w:rsid w:val="00C0304F"/>
    <w:rsid w:val="00C030A3"/>
    <w:rsid w:val="00C03FE8"/>
    <w:rsid w:val="00C04730"/>
    <w:rsid w:val="00C04BC2"/>
    <w:rsid w:val="00C05E73"/>
    <w:rsid w:val="00C0769E"/>
    <w:rsid w:val="00C110EB"/>
    <w:rsid w:val="00C1205E"/>
    <w:rsid w:val="00C12C72"/>
    <w:rsid w:val="00C1310D"/>
    <w:rsid w:val="00C137A3"/>
    <w:rsid w:val="00C13CD5"/>
    <w:rsid w:val="00C1408C"/>
    <w:rsid w:val="00C14BFC"/>
    <w:rsid w:val="00C14CF1"/>
    <w:rsid w:val="00C15678"/>
    <w:rsid w:val="00C159A6"/>
    <w:rsid w:val="00C15EE2"/>
    <w:rsid w:val="00C175DE"/>
    <w:rsid w:val="00C176FB"/>
    <w:rsid w:val="00C200E9"/>
    <w:rsid w:val="00C20122"/>
    <w:rsid w:val="00C210EF"/>
    <w:rsid w:val="00C219BA"/>
    <w:rsid w:val="00C2475E"/>
    <w:rsid w:val="00C248E5"/>
    <w:rsid w:val="00C24CA3"/>
    <w:rsid w:val="00C251E9"/>
    <w:rsid w:val="00C2533E"/>
    <w:rsid w:val="00C26907"/>
    <w:rsid w:val="00C27864"/>
    <w:rsid w:val="00C30827"/>
    <w:rsid w:val="00C30E2D"/>
    <w:rsid w:val="00C30F42"/>
    <w:rsid w:val="00C3136C"/>
    <w:rsid w:val="00C32CF0"/>
    <w:rsid w:val="00C32FB7"/>
    <w:rsid w:val="00C33A1B"/>
    <w:rsid w:val="00C33AD0"/>
    <w:rsid w:val="00C33FD9"/>
    <w:rsid w:val="00C34008"/>
    <w:rsid w:val="00C343B8"/>
    <w:rsid w:val="00C34842"/>
    <w:rsid w:val="00C34AD1"/>
    <w:rsid w:val="00C35A0A"/>
    <w:rsid w:val="00C366C0"/>
    <w:rsid w:val="00C36830"/>
    <w:rsid w:val="00C36995"/>
    <w:rsid w:val="00C405FA"/>
    <w:rsid w:val="00C409E9"/>
    <w:rsid w:val="00C41D5E"/>
    <w:rsid w:val="00C42880"/>
    <w:rsid w:val="00C42C52"/>
    <w:rsid w:val="00C42D94"/>
    <w:rsid w:val="00C42E42"/>
    <w:rsid w:val="00C44536"/>
    <w:rsid w:val="00C44659"/>
    <w:rsid w:val="00C44970"/>
    <w:rsid w:val="00C463CF"/>
    <w:rsid w:val="00C468AF"/>
    <w:rsid w:val="00C46D26"/>
    <w:rsid w:val="00C470AF"/>
    <w:rsid w:val="00C47CA2"/>
    <w:rsid w:val="00C50A6E"/>
    <w:rsid w:val="00C51803"/>
    <w:rsid w:val="00C52211"/>
    <w:rsid w:val="00C52220"/>
    <w:rsid w:val="00C537F6"/>
    <w:rsid w:val="00C53B7D"/>
    <w:rsid w:val="00C54060"/>
    <w:rsid w:val="00C5508F"/>
    <w:rsid w:val="00C55FA8"/>
    <w:rsid w:val="00C57111"/>
    <w:rsid w:val="00C57645"/>
    <w:rsid w:val="00C57698"/>
    <w:rsid w:val="00C57BD3"/>
    <w:rsid w:val="00C609EC"/>
    <w:rsid w:val="00C613D1"/>
    <w:rsid w:val="00C62EE0"/>
    <w:rsid w:val="00C64167"/>
    <w:rsid w:val="00C64CF9"/>
    <w:rsid w:val="00C64E67"/>
    <w:rsid w:val="00C64EA0"/>
    <w:rsid w:val="00C654E5"/>
    <w:rsid w:val="00C6699C"/>
    <w:rsid w:val="00C66E58"/>
    <w:rsid w:val="00C67B85"/>
    <w:rsid w:val="00C70097"/>
    <w:rsid w:val="00C707A6"/>
    <w:rsid w:val="00C70B49"/>
    <w:rsid w:val="00C72663"/>
    <w:rsid w:val="00C73036"/>
    <w:rsid w:val="00C75837"/>
    <w:rsid w:val="00C75EC9"/>
    <w:rsid w:val="00C77571"/>
    <w:rsid w:val="00C77DD7"/>
    <w:rsid w:val="00C8005E"/>
    <w:rsid w:val="00C80FAD"/>
    <w:rsid w:val="00C82F04"/>
    <w:rsid w:val="00C83853"/>
    <w:rsid w:val="00C84FC5"/>
    <w:rsid w:val="00C905F9"/>
    <w:rsid w:val="00C91B7B"/>
    <w:rsid w:val="00C92E60"/>
    <w:rsid w:val="00C92FA0"/>
    <w:rsid w:val="00C93A85"/>
    <w:rsid w:val="00C93DBB"/>
    <w:rsid w:val="00C95A46"/>
    <w:rsid w:val="00CA0258"/>
    <w:rsid w:val="00CA0A35"/>
    <w:rsid w:val="00CA0C4B"/>
    <w:rsid w:val="00CA1BEB"/>
    <w:rsid w:val="00CA23AA"/>
    <w:rsid w:val="00CA2FBD"/>
    <w:rsid w:val="00CA33EA"/>
    <w:rsid w:val="00CA362B"/>
    <w:rsid w:val="00CA4972"/>
    <w:rsid w:val="00CA5062"/>
    <w:rsid w:val="00CA5084"/>
    <w:rsid w:val="00CA5293"/>
    <w:rsid w:val="00CA77F7"/>
    <w:rsid w:val="00CB128A"/>
    <w:rsid w:val="00CB22BB"/>
    <w:rsid w:val="00CB268E"/>
    <w:rsid w:val="00CB2894"/>
    <w:rsid w:val="00CB3B1D"/>
    <w:rsid w:val="00CB45F8"/>
    <w:rsid w:val="00CB4800"/>
    <w:rsid w:val="00CB4946"/>
    <w:rsid w:val="00CB6D27"/>
    <w:rsid w:val="00CC0480"/>
    <w:rsid w:val="00CC0822"/>
    <w:rsid w:val="00CC23CB"/>
    <w:rsid w:val="00CC38ED"/>
    <w:rsid w:val="00CC3C80"/>
    <w:rsid w:val="00CC3E08"/>
    <w:rsid w:val="00CC5088"/>
    <w:rsid w:val="00CC72ED"/>
    <w:rsid w:val="00CC7608"/>
    <w:rsid w:val="00CC7924"/>
    <w:rsid w:val="00CD0066"/>
    <w:rsid w:val="00CD0F26"/>
    <w:rsid w:val="00CD2872"/>
    <w:rsid w:val="00CD2C0C"/>
    <w:rsid w:val="00CD3C6A"/>
    <w:rsid w:val="00CD42DE"/>
    <w:rsid w:val="00CD4CF7"/>
    <w:rsid w:val="00CD586E"/>
    <w:rsid w:val="00CD6A09"/>
    <w:rsid w:val="00CD6F29"/>
    <w:rsid w:val="00CD70C6"/>
    <w:rsid w:val="00CD7336"/>
    <w:rsid w:val="00CD7508"/>
    <w:rsid w:val="00CD7DAA"/>
    <w:rsid w:val="00CE1DF0"/>
    <w:rsid w:val="00CE2695"/>
    <w:rsid w:val="00CE2750"/>
    <w:rsid w:val="00CE27F3"/>
    <w:rsid w:val="00CE492D"/>
    <w:rsid w:val="00CE6747"/>
    <w:rsid w:val="00CE6D1A"/>
    <w:rsid w:val="00CE7BCE"/>
    <w:rsid w:val="00CE7ED6"/>
    <w:rsid w:val="00CF02F6"/>
    <w:rsid w:val="00CF063A"/>
    <w:rsid w:val="00CF07FB"/>
    <w:rsid w:val="00CF1767"/>
    <w:rsid w:val="00CF23A5"/>
    <w:rsid w:val="00CF33B4"/>
    <w:rsid w:val="00CF37FD"/>
    <w:rsid w:val="00CF3B77"/>
    <w:rsid w:val="00CF418A"/>
    <w:rsid w:val="00CF48AE"/>
    <w:rsid w:val="00CF5F7C"/>
    <w:rsid w:val="00CF67BD"/>
    <w:rsid w:val="00D00393"/>
    <w:rsid w:val="00D0059B"/>
    <w:rsid w:val="00D0067B"/>
    <w:rsid w:val="00D00DC2"/>
    <w:rsid w:val="00D0114F"/>
    <w:rsid w:val="00D013F6"/>
    <w:rsid w:val="00D026DA"/>
    <w:rsid w:val="00D03477"/>
    <w:rsid w:val="00D03891"/>
    <w:rsid w:val="00D04516"/>
    <w:rsid w:val="00D05A60"/>
    <w:rsid w:val="00D05E58"/>
    <w:rsid w:val="00D061C5"/>
    <w:rsid w:val="00D10173"/>
    <w:rsid w:val="00D1039A"/>
    <w:rsid w:val="00D111CE"/>
    <w:rsid w:val="00D134EC"/>
    <w:rsid w:val="00D149CE"/>
    <w:rsid w:val="00D156A2"/>
    <w:rsid w:val="00D15BED"/>
    <w:rsid w:val="00D16F29"/>
    <w:rsid w:val="00D1741F"/>
    <w:rsid w:val="00D17BD4"/>
    <w:rsid w:val="00D209CF"/>
    <w:rsid w:val="00D20E1F"/>
    <w:rsid w:val="00D2219B"/>
    <w:rsid w:val="00D22397"/>
    <w:rsid w:val="00D22842"/>
    <w:rsid w:val="00D22888"/>
    <w:rsid w:val="00D232F3"/>
    <w:rsid w:val="00D23CC5"/>
    <w:rsid w:val="00D25845"/>
    <w:rsid w:val="00D259F4"/>
    <w:rsid w:val="00D25FA1"/>
    <w:rsid w:val="00D268CF"/>
    <w:rsid w:val="00D26F5C"/>
    <w:rsid w:val="00D27AE1"/>
    <w:rsid w:val="00D27DB8"/>
    <w:rsid w:val="00D3036C"/>
    <w:rsid w:val="00D3070B"/>
    <w:rsid w:val="00D30810"/>
    <w:rsid w:val="00D31EA5"/>
    <w:rsid w:val="00D325F6"/>
    <w:rsid w:val="00D328FF"/>
    <w:rsid w:val="00D33FD0"/>
    <w:rsid w:val="00D35EE9"/>
    <w:rsid w:val="00D36AB0"/>
    <w:rsid w:val="00D40E1F"/>
    <w:rsid w:val="00D42BC0"/>
    <w:rsid w:val="00D43761"/>
    <w:rsid w:val="00D43E2B"/>
    <w:rsid w:val="00D45A07"/>
    <w:rsid w:val="00D46F2F"/>
    <w:rsid w:val="00D46FF4"/>
    <w:rsid w:val="00D47639"/>
    <w:rsid w:val="00D5041E"/>
    <w:rsid w:val="00D51BA2"/>
    <w:rsid w:val="00D52414"/>
    <w:rsid w:val="00D53CA8"/>
    <w:rsid w:val="00D53DA5"/>
    <w:rsid w:val="00D554EF"/>
    <w:rsid w:val="00D55840"/>
    <w:rsid w:val="00D560FA"/>
    <w:rsid w:val="00D56C9F"/>
    <w:rsid w:val="00D573AC"/>
    <w:rsid w:val="00D60F93"/>
    <w:rsid w:val="00D63380"/>
    <w:rsid w:val="00D639EE"/>
    <w:rsid w:val="00D63B3C"/>
    <w:rsid w:val="00D64FA1"/>
    <w:rsid w:val="00D650E4"/>
    <w:rsid w:val="00D65C65"/>
    <w:rsid w:val="00D671E8"/>
    <w:rsid w:val="00D67577"/>
    <w:rsid w:val="00D7063B"/>
    <w:rsid w:val="00D72B83"/>
    <w:rsid w:val="00D73416"/>
    <w:rsid w:val="00D73834"/>
    <w:rsid w:val="00D73AC5"/>
    <w:rsid w:val="00D74993"/>
    <w:rsid w:val="00D75494"/>
    <w:rsid w:val="00D75FB9"/>
    <w:rsid w:val="00D765AF"/>
    <w:rsid w:val="00D769A3"/>
    <w:rsid w:val="00D7737D"/>
    <w:rsid w:val="00D7777A"/>
    <w:rsid w:val="00D77EF5"/>
    <w:rsid w:val="00D81FAA"/>
    <w:rsid w:val="00D8377C"/>
    <w:rsid w:val="00D8410A"/>
    <w:rsid w:val="00D8664C"/>
    <w:rsid w:val="00D879A2"/>
    <w:rsid w:val="00D9008E"/>
    <w:rsid w:val="00D900A6"/>
    <w:rsid w:val="00D912DF"/>
    <w:rsid w:val="00D93A21"/>
    <w:rsid w:val="00D93DEC"/>
    <w:rsid w:val="00D93E9B"/>
    <w:rsid w:val="00D94F30"/>
    <w:rsid w:val="00D9523F"/>
    <w:rsid w:val="00D952C4"/>
    <w:rsid w:val="00D96952"/>
    <w:rsid w:val="00D96C7F"/>
    <w:rsid w:val="00D9791E"/>
    <w:rsid w:val="00D97FB2"/>
    <w:rsid w:val="00DA086E"/>
    <w:rsid w:val="00DA2497"/>
    <w:rsid w:val="00DA388A"/>
    <w:rsid w:val="00DA7207"/>
    <w:rsid w:val="00DA7215"/>
    <w:rsid w:val="00DB01E6"/>
    <w:rsid w:val="00DB20B1"/>
    <w:rsid w:val="00DB3270"/>
    <w:rsid w:val="00DB3278"/>
    <w:rsid w:val="00DB3908"/>
    <w:rsid w:val="00DB4221"/>
    <w:rsid w:val="00DB42B1"/>
    <w:rsid w:val="00DB5E4F"/>
    <w:rsid w:val="00DB6A2E"/>
    <w:rsid w:val="00DB7CB2"/>
    <w:rsid w:val="00DC038E"/>
    <w:rsid w:val="00DC0FBC"/>
    <w:rsid w:val="00DC19CE"/>
    <w:rsid w:val="00DC2620"/>
    <w:rsid w:val="00DC2B66"/>
    <w:rsid w:val="00DC5AA9"/>
    <w:rsid w:val="00DC6F89"/>
    <w:rsid w:val="00DC7129"/>
    <w:rsid w:val="00DC7190"/>
    <w:rsid w:val="00DC7CA0"/>
    <w:rsid w:val="00DD030C"/>
    <w:rsid w:val="00DD14B9"/>
    <w:rsid w:val="00DD176A"/>
    <w:rsid w:val="00DD2441"/>
    <w:rsid w:val="00DD24DD"/>
    <w:rsid w:val="00DD29C7"/>
    <w:rsid w:val="00DD3B17"/>
    <w:rsid w:val="00DD46BB"/>
    <w:rsid w:val="00DD538C"/>
    <w:rsid w:val="00DD7B40"/>
    <w:rsid w:val="00DE09DF"/>
    <w:rsid w:val="00DE143B"/>
    <w:rsid w:val="00DE1757"/>
    <w:rsid w:val="00DE2898"/>
    <w:rsid w:val="00DE2EDF"/>
    <w:rsid w:val="00DE30AC"/>
    <w:rsid w:val="00DE31C0"/>
    <w:rsid w:val="00DE322D"/>
    <w:rsid w:val="00DE3620"/>
    <w:rsid w:val="00DE3646"/>
    <w:rsid w:val="00DE49CE"/>
    <w:rsid w:val="00DE5576"/>
    <w:rsid w:val="00DE5D7F"/>
    <w:rsid w:val="00DE6182"/>
    <w:rsid w:val="00DE636E"/>
    <w:rsid w:val="00DE65C4"/>
    <w:rsid w:val="00DE6851"/>
    <w:rsid w:val="00DE6F63"/>
    <w:rsid w:val="00DE7437"/>
    <w:rsid w:val="00DE78BB"/>
    <w:rsid w:val="00DE799B"/>
    <w:rsid w:val="00DF3077"/>
    <w:rsid w:val="00DF34A1"/>
    <w:rsid w:val="00DF462A"/>
    <w:rsid w:val="00DF6336"/>
    <w:rsid w:val="00DF673E"/>
    <w:rsid w:val="00DF73B0"/>
    <w:rsid w:val="00DF759F"/>
    <w:rsid w:val="00E00BC3"/>
    <w:rsid w:val="00E01F24"/>
    <w:rsid w:val="00E022DE"/>
    <w:rsid w:val="00E0272F"/>
    <w:rsid w:val="00E032A7"/>
    <w:rsid w:val="00E041A9"/>
    <w:rsid w:val="00E04A83"/>
    <w:rsid w:val="00E0743A"/>
    <w:rsid w:val="00E07C2A"/>
    <w:rsid w:val="00E100DF"/>
    <w:rsid w:val="00E119BE"/>
    <w:rsid w:val="00E11F80"/>
    <w:rsid w:val="00E140C8"/>
    <w:rsid w:val="00E14F9A"/>
    <w:rsid w:val="00E152B9"/>
    <w:rsid w:val="00E15390"/>
    <w:rsid w:val="00E16B5D"/>
    <w:rsid w:val="00E2002C"/>
    <w:rsid w:val="00E2073D"/>
    <w:rsid w:val="00E20CD5"/>
    <w:rsid w:val="00E2139A"/>
    <w:rsid w:val="00E217E3"/>
    <w:rsid w:val="00E22DCE"/>
    <w:rsid w:val="00E2430A"/>
    <w:rsid w:val="00E26B55"/>
    <w:rsid w:val="00E2702E"/>
    <w:rsid w:val="00E2715C"/>
    <w:rsid w:val="00E271A3"/>
    <w:rsid w:val="00E271AB"/>
    <w:rsid w:val="00E27516"/>
    <w:rsid w:val="00E306FA"/>
    <w:rsid w:val="00E30AB5"/>
    <w:rsid w:val="00E31D1A"/>
    <w:rsid w:val="00E325A3"/>
    <w:rsid w:val="00E32762"/>
    <w:rsid w:val="00E32A37"/>
    <w:rsid w:val="00E33040"/>
    <w:rsid w:val="00E3342D"/>
    <w:rsid w:val="00E33F02"/>
    <w:rsid w:val="00E355FD"/>
    <w:rsid w:val="00E35F4E"/>
    <w:rsid w:val="00E40101"/>
    <w:rsid w:val="00E40CC7"/>
    <w:rsid w:val="00E40E05"/>
    <w:rsid w:val="00E40E06"/>
    <w:rsid w:val="00E413D1"/>
    <w:rsid w:val="00E41448"/>
    <w:rsid w:val="00E42AAF"/>
    <w:rsid w:val="00E42BEA"/>
    <w:rsid w:val="00E42FD7"/>
    <w:rsid w:val="00E43207"/>
    <w:rsid w:val="00E4510E"/>
    <w:rsid w:val="00E461B7"/>
    <w:rsid w:val="00E47D10"/>
    <w:rsid w:val="00E47E95"/>
    <w:rsid w:val="00E503C2"/>
    <w:rsid w:val="00E509CB"/>
    <w:rsid w:val="00E50BA2"/>
    <w:rsid w:val="00E511EA"/>
    <w:rsid w:val="00E52D0E"/>
    <w:rsid w:val="00E54796"/>
    <w:rsid w:val="00E54B07"/>
    <w:rsid w:val="00E54E9B"/>
    <w:rsid w:val="00E56813"/>
    <w:rsid w:val="00E606F9"/>
    <w:rsid w:val="00E62F12"/>
    <w:rsid w:val="00E63324"/>
    <w:rsid w:val="00E63DDF"/>
    <w:rsid w:val="00E65353"/>
    <w:rsid w:val="00E66370"/>
    <w:rsid w:val="00E665E4"/>
    <w:rsid w:val="00E70DF9"/>
    <w:rsid w:val="00E71276"/>
    <w:rsid w:val="00E723F4"/>
    <w:rsid w:val="00E7353D"/>
    <w:rsid w:val="00E74DE4"/>
    <w:rsid w:val="00E75BCE"/>
    <w:rsid w:val="00E76450"/>
    <w:rsid w:val="00E76DFD"/>
    <w:rsid w:val="00E77A72"/>
    <w:rsid w:val="00E77E67"/>
    <w:rsid w:val="00E809E6"/>
    <w:rsid w:val="00E82738"/>
    <w:rsid w:val="00E82987"/>
    <w:rsid w:val="00E84F45"/>
    <w:rsid w:val="00E851F4"/>
    <w:rsid w:val="00E87107"/>
    <w:rsid w:val="00E9057E"/>
    <w:rsid w:val="00E93387"/>
    <w:rsid w:val="00E95894"/>
    <w:rsid w:val="00E97C63"/>
    <w:rsid w:val="00EA0B68"/>
    <w:rsid w:val="00EA2078"/>
    <w:rsid w:val="00EA28B1"/>
    <w:rsid w:val="00EA3041"/>
    <w:rsid w:val="00EA3046"/>
    <w:rsid w:val="00EA30CC"/>
    <w:rsid w:val="00EA49B5"/>
    <w:rsid w:val="00EA4C0D"/>
    <w:rsid w:val="00EA4D86"/>
    <w:rsid w:val="00EA4E66"/>
    <w:rsid w:val="00EA568F"/>
    <w:rsid w:val="00EA6FD3"/>
    <w:rsid w:val="00EA74BF"/>
    <w:rsid w:val="00EB0A12"/>
    <w:rsid w:val="00EB19D1"/>
    <w:rsid w:val="00EB2E6D"/>
    <w:rsid w:val="00EB3861"/>
    <w:rsid w:val="00EB47E0"/>
    <w:rsid w:val="00EB5146"/>
    <w:rsid w:val="00EB5265"/>
    <w:rsid w:val="00EB55E9"/>
    <w:rsid w:val="00EB6AC6"/>
    <w:rsid w:val="00EB6F87"/>
    <w:rsid w:val="00EB7220"/>
    <w:rsid w:val="00EB75DC"/>
    <w:rsid w:val="00EC06D5"/>
    <w:rsid w:val="00EC11B6"/>
    <w:rsid w:val="00EC1FA5"/>
    <w:rsid w:val="00EC2264"/>
    <w:rsid w:val="00EC31D0"/>
    <w:rsid w:val="00EC7F62"/>
    <w:rsid w:val="00ED02DC"/>
    <w:rsid w:val="00ED0434"/>
    <w:rsid w:val="00ED09EB"/>
    <w:rsid w:val="00ED0C21"/>
    <w:rsid w:val="00ED0ECB"/>
    <w:rsid w:val="00ED0FFB"/>
    <w:rsid w:val="00ED2D97"/>
    <w:rsid w:val="00ED33F2"/>
    <w:rsid w:val="00ED38A9"/>
    <w:rsid w:val="00ED3B66"/>
    <w:rsid w:val="00ED3E37"/>
    <w:rsid w:val="00ED4499"/>
    <w:rsid w:val="00ED4E7C"/>
    <w:rsid w:val="00ED50CF"/>
    <w:rsid w:val="00ED5A74"/>
    <w:rsid w:val="00ED62D6"/>
    <w:rsid w:val="00ED7060"/>
    <w:rsid w:val="00EE02E5"/>
    <w:rsid w:val="00EE10B3"/>
    <w:rsid w:val="00EE37BD"/>
    <w:rsid w:val="00EE3E5A"/>
    <w:rsid w:val="00EE3FFE"/>
    <w:rsid w:val="00EE4371"/>
    <w:rsid w:val="00EE5880"/>
    <w:rsid w:val="00EE5F4A"/>
    <w:rsid w:val="00EE6DFA"/>
    <w:rsid w:val="00EE6EDC"/>
    <w:rsid w:val="00EE7FA7"/>
    <w:rsid w:val="00EF1AC2"/>
    <w:rsid w:val="00EF2941"/>
    <w:rsid w:val="00EF3726"/>
    <w:rsid w:val="00EF658E"/>
    <w:rsid w:val="00F0062C"/>
    <w:rsid w:val="00F0070C"/>
    <w:rsid w:val="00F0079A"/>
    <w:rsid w:val="00F0125D"/>
    <w:rsid w:val="00F01807"/>
    <w:rsid w:val="00F02752"/>
    <w:rsid w:val="00F02814"/>
    <w:rsid w:val="00F03032"/>
    <w:rsid w:val="00F0434C"/>
    <w:rsid w:val="00F0689F"/>
    <w:rsid w:val="00F102A6"/>
    <w:rsid w:val="00F10922"/>
    <w:rsid w:val="00F1176F"/>
    <w:rsid w:val="00F1202D"/>
    <w:rsid w:val="00F12765"/>
    <w:rsid w:val="00F12EA5"/>
    <w:rsid w:val="00F13F77"/>
    <w:rsid w:val="00F14569"/>
    <w:rsid w:val="00F14DA9"/>
    <w:rsid w:val="00F156E0"/>
    <w:rsid w:val="00F15ED2"/>
    <w:rsid w:val="00F20BA4"/>
    <w:rsid w:val="00F20E7D"/>
    <w:rsid w:val="00F22891"/>
    <w:rsid w:val="00F229C8"/>
    <w:rsid w:val="00F22CC5"/>
    <w:rsid w:val="00F241C4"/>
    <w:rsid w:val="00F251A5"/>
    <w:rsid w:val="00F251AA"/>
    <w:rsid w:val="00F26689"/>
    <w:rsid w:val="00F267EB"/>
    <w:rsid w:val="00F30959"/>
    <w:rsid w:val="00F3102F"/>
    <w:rsid w:val="00F31191"/>
    <w:rsid w:val="00F3174E"/>
    <w:rsid w:val="00F320D3"/>
    <w:rsid w:val="00F3369E"/>
    <w:rsid w:val="00F33F80"/>
    <w:rsid w:val="00F33F8E"/>
    <w:rsid w:val="00F343A7"/>
    <w:rsid w:val="00F34611"/>
    <w:rsid w:val="00F35483"/>
    <w:rsid w:val="00F35D8F"/>
    <w:rsid w:val="00F36580"/>
    <w:rsid w:val="00F3797C"/>
    <w:rsid w:val="00F40908"/>
    <w:rsid w:val="00F40D74"/>
    <w:rsid w:val="00F40E71"/>
    <w:rsid w:val="00F422A5"/>
    <w:rsid w:val="00F432D0"/>
    <w:rsid w:val="00F4373C"/>
    <w:rsid w:val="00F43D33"/>
    <w:rsid w:val="00F4414E"/>
    <w:rsid w:val="00F457B0"/>
    <w:rsid w:val="00F459C8"/>
    <w:rsid w:val="00F45B91"/>
    <w:rsid w:val="00F46057"/>
    <w:rsid w:val="00F46F4A"/>
    <w:rsid w:val="00F472E1"/>
    <w:rsid w:val="00F47381"/>
    <w:rsid w:val="00F475C4"/>
    <w:rsid w:val="00F50102"/>
    <w:rsid w:val="00F50EFD"/>
    <w:rsid w:val="00F51368"/>
    <w:rsid w:val="00F51C07"/>
    <w:rsid w:val="00F52512"/>
    <w:rsid w:val="00F53481"/>
    <w:rsid w:val="00F5454F"/>
    <w:rsid w:val="00F555FC"/>
    <w:rsid w:val="00F55715"/>
    <w:rsid w:val="00F56960"/>
    <w:rsid w:val="00F571A6"/>
    <w:rsid w:val="00F602F1"/>
    <w:rsid w:val="00F60530"/>
    <w:rsid w:val="00F61398"/>
    <w:rsid w:val="00F6146E"/>
    <w:rsid w:val="00F62C11"/>
    <w:rsid w:val="00F63B21"/>
    <w:rsid w:val="00F6432B"/>
    <w:rsid w:val="00F64BD6"/>
    <w:rsid w:val="00F65A23"/>
    <w:rsid w:val="00F65E0A"/>
    <w:rsid w:val="00F66219"/>
    <w:rsid w:val="00F66269"/>
    <w:rsid w:val="00F6780A"/>
    <w:rsid w:val="00F6786C"/>
    <w:rsid w:val="00F6792D"/>
    <w:rsid w:val="00F67BDC"/>
    <w:rsid w:val="00F67F6A"/>
    <w:rsid w:val="00F70298"/>
    <w:rsid w:val="00F7055A"/>
    <w:rsid w:val="00F723B1"/>
    <w:rsid w:val="00F7310C"/>
    <w:rsid w:val="00F738B2"/>
    <w:rsid w:val="00F75485"/>
    <w:rsid w:val="00F756CC"/>
    <w:rsid w:val="00F75867"/>
    <w:rsid w:val="00F75B0A"/>
    <w:rsid w:val="00F75C07"/>
    <w:rsid w:val="00F76B6B"/>
    <w:rsid w:val="00F804A8"/>
    <w:rsid w:val="00F815D0"/>
    <w:rsid w:val="00F8190C"/>
    <w:rsid w:val="00F82307"/>
    <w:rsid w:val="00F82376"/>
    <w:rsid w:val="00F8345B"/>
    <w:rsid w:val="00F847A2"/>
    <w:rsid w:val="00F84BFB"/>
    <w:rsid w:val="00F85179"/>
    <w:rsid w:val="00F871A6"/>
    <w:rsid w:val="00F87523"/>
    <w:rsid w:val="00F879A2"/>
    <w:rsid w:val="00F90D76"/>
    <w:rsid w:val="00F914FE"/>
    <w:rsid w:val="00F91A8A"/>
    <w:rsid w:val="00F92137"/>
    <w:rsid w:val="00F92D20"/>
    <w:rsid w:val="00F94A3F"/>
    <w:rsid w:val="00F95893"/>
    <w:rsid w:val="00FA0B66"/>
    <w:rsid w:val="00FA1117"/>
    <w:rsid w:val="00FA150E"/>
    <w:rsid w:val="00FA17B9"/>
    <w:rsid w:val="00FA1E37"/>
    <w:rsid w:val="00FA2F13"/>
    <w:rsid w:val="00FA2F8C"/>
    <w:rsid w:val="00FA34B0"/>
    <w:rsid w:val="00FA4163"/>
    <w:rsid w:val="00FA4BD2"/>
    <w:rsid w:val="00FA641C"/>
    <w:rsid w:val="00FA6771"/>
    <w:rsid w:val="00FA6C6B"/>
    <w:rsid w:val="00FA785E"/>
    <w:rsid w:val="00FA7F5F"/>
    <w:rsid w:val="00FB19BD"/>
    <w:rsid w:val="00FB2F6C"/>
    <w:rsid w:val="00FB332D"/>
    <w:rsid w:val="00FB3901"/>
    <w:rsid w:val="00FB417E"/>
    <w:rsid w:val="00FB5955"/>
    <w:rsid w:val="00FB5B45"/>
    <w:rsid w:val="00FB61F6"/>
    <w:rsid w:val="00FC1B47"/>
    <w:rsid w:val="00FC2217"/>
    <w:rsid w:val="00FC29E8"/>
    <w:rsid w:val="00FC440D"/>
    <w:rsid w:val="00FC4CB5"/>
    <w:rsid w:val="00FC57C2"/>
    <w:rsid w:val="00FC5F8B"/>
    <w:rsid w:val="00FC651B"/>
    <w:rsid w:val="00FC6F18"/>
    <w:rsid w:val="00FD03D0"/>
    <w:rsid w:val="00FD0675"/>
    <w:rsid w:val="00FD0F73"/>
    <w:rsid w:val="00FD1AAB"/>
    <w:rsid w:val="00FD209E"/>
    <w:rsid w:val="00FD244F"/>
    <w:rsid w:val="00FD3672"/>
    <w:rsid w:val="00FD4657"/>
    <w:rsid w:val="00FD4AF8"/>
    <w:rsid w:val="00FD4E04"/>
    <w:rsid w:val="00FD4F06"/>
    <w:rsid w:val="00FD4F25"/>
    <w:rsid w:val="00FD59AF"/>
    <w:rsid w:val="00FD6DBF"/>
    <w:rsid w:val="00FD75AD"/>
    <w:rsid w:val="00FE0132"/>
    <w:rsid w:val="00FE1DBF"/>
    <w:rsid w:val="00FE286D"/>
    <w:rsid w:val="00FE2E47"/>
    <w:rsid w:val="00FE33E1"/>
    <w:rsid w:val="00FE3811"/>
    <w:rsid w:val="00FE3D4D"/>
    <w:rsid w:val="00FE4513"/>
    <w:rsid w:val="00FE4C3A"/>
    <w:rsid w:val="00FE513E"/>
    <w:rsid w:val="00FE6476"/>
    <w:rsid w:val="00FE7704"/>
    <w:rsid w:val="00FE7E97"/>
    <w:rsid w:val="00FF097A"/>
    <w:rsid w:val="00FF1192"/>
    <w:rsid w:val="00FF177D"/>
    <w:rsid w:val="00FF2A78"/>
    <w:rsid w:val="00FF2A7A"/>
    <w:rsid w:val="00FF2DEF"/>
    <w:rsid w:val="00FF38AB"/>
    <w:rsid w:val="00FF45F8"/>
    <w:rsid w:val="00FF46D2"/>
    <w:rsid w:val="00FF478B"/>
    <w:rsid w:val="00FF4A70"/>
    <w:rsid w:val="00FF4F34"/>
    <w:rsid w:val="00FF5057"/>
    <w:rsid w:val="00FF6DB2"/>
    <w:rsid w:val="00FF7114"/>
    <w:rsid w:val="00FF7239"/>
    <w:rsid w:val="00FF77B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992F5"/>
  <w15:chartTrackingRefBased/>
  <w15:docId w15:val="{9B49E09D-D7F7-4B78-94AB-ADA3361CF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3512"/>
    <w:pPr>
      <w:bidi/>
      <w:spacing w:line="276" w:lineRule="auto"/>
      <w:jc w:val="both"/>
    </w:pPr>
    <w:rPr>
      <w:szCs w:val="20"/>
    </w:rPr>
  </w:style>
  <w:style w:type="paragraph" w:styleId="1">
    <w:name w:val="heading 1"/>
    <w:basedOn w:val="a"/>
    <w:next w:val="a"/>
    <w:link w:val="10"/>
    <w:uiPriority w:val="9"/>
    <w:qFormat/>
    <w:rsid w:val="00112C37"/>
    <w:pPr>
      <w:keepNext/>
      <w:keepLines/>
      <w:spacing w:before="240" w:after="0"/>
      <w:jc w:val="center"/>
      <w:outlineLvl w:val="0"/>
    </w:pPr>
    <w:rPr>
      <w:rFonts w:asciiTheme="majorHAnsi" w:eastAsiaTheme="majorEastAsia" w:hAnsiTheme="majorHAnsi"/>
      <w:bCs/>
      <w:sz w:val="32"/>
      <w:szCs w:val="32"/>
    </w:rPr>
  </w:style>
  <w:style w:type="paragraph" w:styleId="2">
    <w:name w:val="heading 2"/>
    <w:basedOn w:val="a"/>
    <w:next w:val="a"/>
    <w:link w:val="20"/>
    <w:uiPriority w:val="9"/>
    <w:unhideWhenUsed/>
    <w:qFormat/>
    <w:rsid w:val="00993EE7"/>
    <w:pPr>
      <w:keepNext/>
      <w:keepLines/>
      <w:spacing w:before="40" w:after="0"/>
      <w:jc w:val="center"/>
      <w:outlineLvl w:val="1"/>
    </w:pPr>
    <w:rPr>
      <w:rFonts w:asciiTheme="majorHAnsi" w:eastAsiaTheme="majorEastAsia" w:hAnsiTheme="majorHAnsi"/>
      <w:bCs/>
      <w:sz w:val="26"/>
      <w:szCs w:val="28"/>
    </w:rPr>
  </w:style>
  <w:style w:type="paragraph" w:styleId="3">
    <w:name w:val="heading 3"/>
    <w:basedOn w:val="a"/>
    <w:next w:val="a"/>
    <w:link w:val="30"/>
    <w:autoRedefine/>
    <w:uiPriority w:val="9"/>
    <w:unhideWhenUsed/>
    <w:qFormat/>
    <w:rsid w:val="009020C0"/>
    <w:pPr>
      <w:keepNext/>
      <w:keepLines/>
      <w:spacing w:after="0"/>
      <w:jc w:val="center"/>
      <w:outlineLvl w:val="2"/>
    </w:pPr>
    <w:rPr>
      <w:rFonts w:asciiTheme="majorHAnsi" w:eastAsiaTheme="majorEastAsia" w:hAnsiTheme="majorHAnsi"/>
      <w:bCs/>
      <w:color w:val="000000" w:themeColor="text1"/>
      <w:sz w:val="28"/>
      <w:szCs w:val="24"/>
    </w:rPr>
  </w:style>
  <w:style w:type="paragraph" w:styleId="4">
    <w:name w:val="heading 4"/>
    <w:basedOn w:val="a"/>
    <w:next w:val="a"/>
    <w:link w:val="40"/>
    <w:uiPriority w:val="9"/>
    <w:unhideWhenUsed/>
    <w:qFormat/>
    <w:rsid w:val="00112C37"/>
    <w:pPr>
      <w:keepNext/>
      <w:keepLines/>
      <w:spacing w:before="40" w:after="0"/>
      <w:jc w:val="right"/>
      <w:outlineLvl w:val="3"/>
    </w:pPr>
    <w:rPr>
      <w:rFonts w:asciiTheme="majorHAnsi" w:eastAsiaTheme="majorEastAsia" w:hAnsiTheme="majorHAnsi"/>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9020C0"/>
    <w:rPr>
      <w:rFonts w:asciiTheme="majorHAnsi" w:eastAsiaTheme="majorEastAsia" w:hAnsiTheme="majorHAnsi"/>
      <w:bCs/>
      <w:color w:val="000000" w:themeColor="text1"/>
      <w:sz w:val="28"/>
      <w:szCs w:val="24"/>
    </w:rPr>
  </w:style>
  <w:style w:type="character" w:customStyle="1" w:styleId="10">
    <w:name w:val="כותרת 1 תו"/>
    <w:basedOn w:val="a0"/>
    <w:link w:val="1"/>
    <w:uiPriority w:val="9"/>
    <w:rsid w:val="00112C37"/>
    <w:rPr>
      <w:rFonts w:asciiTheme="majorHAnsi" w:eastAsiaTheme="majorEastAsia" w:hAnsiTheme="majorHAnsi"/>
      <w:bCs/>
      <w:sz w:val="32"/>
      <w:szCs w:val="32"/>
    </w:rPr>
  </w:style>
  <w:style w:type="character" w:customStyle="1" w:styleId="40">
    <w:name w:val="כותרת 4 תו"/>
    <w:basedOn w:val="a0"/>
    <w:link w:val="4"/>
    <w:uiPriority w:val="9"/>
    <w:rsid w:val="00112C37"/>
    <w:rPr>
      <w:rFonts w:asciiTheme="majorHAnsi" w:eastAsiaTheme="majorEastAsia" w:hAnsiTheme="majorHAnsi"/>
      <w:bCs/>
      <w:i/>
      <w:szCs w:val="20"/>
    </w:rPr>
  </w:style>
  <w:style w:type="paragraph" w:styleId="a3">
    <w:name w:val="List Paragraph"/>
    <w:basedOn w:val="a"/>
    <w:uiPriority w:val="34"/>
    <w:qFormat/>
    <w:rsid w:val="0051580D"/>
    <w:pPr>
      <w:ind w:left="720"/>
      <w:contextualSpacing/>
    </w:pPr>
  </w:style>
  <w:style w:type="paragraph" w:styleId="a4">
    <w:name w:val="header"/>
    <w:basedOn w:val="a"/>
    <w:link w:val="a5"/>
    <w:uiPriority w:val="99"/>
    <w:unhideWhenUsed/>
    <w:rsid w:val="00BC1C01"/>
    <w:pPr>
      <w:tabs>
        <w:tab w:val="center" w:pos="4153"/>
        <w:tab w:val="right" w:pos="8306"/>
      </w:tabs>
      <w:spacing w:after="0" w:line="240" w:lineRule="auto"/>
    </w:pPr>
  </w:style>
  <w:style w:type="character" w:customStyle="1" w:styleId="a5">
    <w:name w:val="כותרת עליונה תו"/>
    <w:basedOn w:val="a0"/>
    <w:link w:val="a4"/>
    <w:uiPriority w:val="99"/>
    <w:rsid w:val="00BC1C01"/>
    <w:rPr>
      <w:szCs w:val="20"/>
    </w:rPr>
  </w:style>
  <w:style w:type="paragraph" w:styleId="a6">
    <w:name w:val="footer"/>
    <w:basedOn w:val="a"/>
    <w:link w:val="a7"/>
    <w:uiPriority w:val="99"/>
    <w:unhideWhenUsed/>
    <w:rsid w:val="00BC1C01"/>
    <w:pPr>
      <w:tabs>
        <w:tab w:val="center" w:pos="4153"/>
        <w:tab w:val="right" w:pos="8306"/>
      </w:tabs>
      <w:spacing w:after="0" w:line="240" w:lineRule="auto"/>
    </w:pPr>
  </w:style>
  <w:style w:type="character" w:customStyle="1" w:styleId="a7">
    <w:name w:val="כותרת תחתונה תו"/>
    <w:basedOn w:val="a0"/>
    <w:link w:val="a6"/>
    <w:uiPriority w:val="99"/>
    <w:rsid w:val="00BC1C01"/>
    <w:rPr>
      <w:szCs w:val="20"/>
    </w:rPr>
  </w:style>
  <w:style w:type="character" w:customStyle="1" w:styleId="20">
    <w:name w:val="כותרת 2 תו"/>
    <w:basedOn w:val="a0"/>
    <w:link w:val="2"/>
    <w:uiPriority w:val="9"/>
    <w:rsid w:val="00993EE7"/>
    <w:rPr>
      <w:rFonts w:asciiTheme="majorHAnsi" w:eastAsiaTheme="majorEastAsia" w:hAnsiTheme="majorHAnsi"/>
      <w:b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550749">
      <w:bodyDiv w:val="1"/>
      <w:marLeft w:val="0"/>
      <w:marRight w:val="0"/>
      <w:marTop w:val="0"/>
      <w:marBottom w:val="0"/>
      <w:divBdr>
        <w:top w:val="none" w:sz="0" w:space="0" w:color="auto"/>
        <w:left w:val="none" w:sz="0" w:space="0" w:color="auto"/>
        <w:bottom w:val="none" w:sz="0" w:space="0" w:color="auto"/>
        <w:right w:val="none" w:sz="0" w:space="0" w:color="auto"/>
      </w:divBdr>
    </w:div>
    <w:div w:id="154149755">
      <w:bodyDiv w:val="1"/>
      <w:marLeft w:val="0"/>
      <w:marRight w:val="0"/>
      <w:marTop w:val="0"/>
      <w:marBottom w:val="0"/>
      <w:divBdr>
        <w:top w:val="none" w:sz="0" w:space="0" w:color="auto"/>
        <w:left w:val="none" w:sz="0" w:space="0" w:color="auto"/>
        <w:bottom w:val="none" w:sz="0" w:space="0" w:color="auto"/>
        <w:right w:val="none" w:sz="0" w:space="0" w:color="auto"/>
      </w:divBdr>
    </w:div>
    <w:div w:id="1805154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77D16-5050-4127-8A4F-FA3C47497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1908</TotalTime>
  <Pages>6</Pages>
  <Words>4862</Words>
  <Characters>24312</Characters>
  <Application>Microsoft Office Word</Application>
  <DocSecurity>0</DocSecurity>
  <Lines>202</Lines>
  <Paragraphs>58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16</cp:revision>
  <cp:lastPrinted>2024-02-20T09:10:00Z</cp:lastPrinted>
  <dcterms:created xsi:type="dcterms:W3CDTF">2025-03-05T14:33:00Z</dcterms:created>
  <dcterms:modified xsi:type="dcterms:W3CDTF">2025-03-13T09:05:00Z</dcterms:modified>
</cp:coreProperties>
</file>