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ב</w:t>
      </w:r>
      <w:r>
        <w:rPr>
          <w:rFonts w:hint="cs"/>
          <w:sz w:val="26"/>
          <w:szCs w:val="26"/>
          <w:rtl w:val="true"/>
        </w:rPr>
        <w:t>ס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ד</w:t>
      </w:r>
      <w:r>
        <w:rPr>
          <w:rFonts w:hint="cs"/>
          <w:sz w:val="26"/>
          <w:szCs w:val="26"/>
          <w:rtl w:val="true"/>
        </w:rPr>
        <w:t xml:space="preserve">. </w:t>
      </w:r>
      <w:r>
        <w:rPr>
          <w:rFonts w:hint="cs"/>
          <w:sz w:val="26"/>
          <w:szCs w:val="26"/>
          <w:rtl w:val="true"/>
        </w:rPr>
        <w:t>שיעור הגר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עוזר שליט</w:t>
      </w:r>
      <w:r>
        <w:rPr>
          <w:rFonts w:hint="cs"/>
          <w:sz w:val="26"/>
          <w:szCs w:val="26"/>
          <w:rtl w:val="true"/>
        </w:rPr>
        <w:t>"</w:t>
      </w:r>
      <w:r>
        <w:rPr>
          <w:b w:val="false"/>
          <w:b w:val="false"/>
          <w:sz w:val="26"/>
          <w:szCs w:val="26"/>
          <w:rtl w:val="true"/>
        </w:rPr>
        <w:t>א</w:t>
      </w:r>
      <w:r>
        <w:rPr>
          <w:rFonts w:hint="cs"/>
          <w:b w:val="false"/>
          <w:b w:val="false"/>
          <w:sz w:val="26"/>
          <w:szCs w:val="26"/>
          <w:rtl w:val="true"/>
        </w:rPr>
        <w:t xml:space="preserve"> </w:t>
      </w:r>
      <w:r>
        <w:rPr>
          <w:rFonts w:hint="cs"/>
          <w:b w:val="false"/>
          <w:sz w:val="26"/>
          <w:szCs w:val="26"/>
          <w:rtl w:val="true"/>
        </w:rPr>
        <w:t xml:space="preserve">- </w:t>
      </w:r>
      <w:r>
        <w:rPr>
          <w:b w:val="false"/>
          <w:b w:val="false"/>
          <w:sz w:val="26"/>
          <w:szCs w:val="26"/>
          <w:rtl w:val="true"/>
        </w:rPr>
        <w:t>נו</w:t>
      </w:r>
      <w:r>
        <w:rPr>
          <w:rFonts w:hint="cs"/>
          <w:b w:val="false"/>
          <w:sz w:val="26"/>
          <w:szCs w:val="26"/>
          <w:rtl w:val="true"/>
        </w:rPr>
        <w:t xml:space="preserve">, </w:t>
      </w:r>
      <w:r>
        <w:rPr>
          <w:rFonts w:hint="cs"/>
          <w:b w:val="false"/>
          <w:b w:val="false"/>
          <w:sz w:val="26"/>
          <w:szCs w:val="26"/>
          <w:rtl w:val="true"/>
        </w:rPr>
        <w:t>נמסר ב</w:t>
      </w:r>
      <w:r>
        <w:rPr>
          <w:b w:val="false"/>
          <w:b w:val="false"/>
          <w:sz w:val="26"/>
          <w:szCs w:val="26"/>
          <w:rtl w:val="true"/>
        </w:rPr>
        <w:t xml:space="preserve">שבת שביעי של פסח </w:t>
      </w:r>
      <w:r>
        <w:rPr>
          <w:rFonts w:hint="cs"/>
          <w:sz w:val="26"/>
          <w:szCs w:val="26"/>
          <w:rtl w:val="true"/>
        </w:rPr>
        <w:t>תשס</w:t>
      </w:r>
      <w:r>
        <w:rPr>
          <w:rFonts w:hint="cs"/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ח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center"/>
        <w:rPr>
          <w:b w:val="false"/>
          <w:bCs/>
          <w:sz w:val="26"/>
          <w:szCs w:val="26"/>
          <w:u w:val="single"/>
        </w:rPr>
      </w:pPr>
      <w:r>
        <w:rPr>
          <w:b w:val="false"/>
          <w:b w:val="false"/>
          <w:bCs/>
          <w:u w:val="single"/>
          <w:rtl w:val="true"/>
        </w:rPr>
        <w:t xml:space="preserve">בדין </w:t>
      </w:r>
      <w:r>
        <w:rPr>
          <w:b w:val="false"/>
          <w:bCs/>
          <w:u w:val="single"/>
          <w:rtl w:val="true"/>
        </w:rPr>
        <w:t>'</w:t>
      </w:r>
      <w:r>
        <w:rPr>
          <w:b w:val="false"/>
          <w:b w:val="false"/>
          <w:bCs/>
          <w:u w:val="single"/>
          <w:rtl w:val="true"/>
        </w:rPr>
        <w:t>שומע כעונה</w:t>
      </w:r>
      <w:r>
        <w:rPr>
          <w:b w:val="false"/>
          <w:bCs/>
          <w:u w:val="single"/>
          <w:rtl w:val="true"/>
        </w:rPr>
        <w:t xml:space="preserve">' </w:t>
      </w:r>
      <w:r>
        <w:rPr>
          <w:b w:val="false"/>
          <w:b w:val="false"/>
          <w:bCs/>
          <w:u w:val="single"/>
          <w:rtl w:val="true"/>
        </w:rPr>
        <w:t>בהלל ובספירת העומר ועוד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b w:val="false"/>
          <w:bCs/>
          <w:sz w:val="26"/>
          <w:szCs w:val="26"/>
          <w:u w:val="single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סוטה ל</w:t>
      </w:r>
      <w:r>
        <w:rPr>
          <w:sz w:val="26"/>
          <w:szCs w:val="26"/>
          <w:rtl w:val="true"/>
        </w:rPr>
        <w:t xml:space="preserve">: </w:t>
      </w:r>
      <w:r>
        <w:rPr>
          <w:sz w:val="26"/>
          <w:szCs w:val="26"/>
          <w:rtl w:val="true"/>
        </w:rPr>
        <w:t>ת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ר בו ביום דרש רבי עקיבא</w:t>
      </w:r>
      <w:r>
        <w:rPr>
          <w:sz w:val="26"/>
          <w:szCs w:val="26"/>
          <w:rtl w:val="true"/>
        </w:rPr>
        <w:t xml:space="preserve">: </w:t>
      </w:r>
      <w:r>
        <w:rPr>
          <w:sz w:val="26"/>
          <w:szCs w:val="26"/>
          <w:rtl w:val="true"/>
        </w:rPr>
        <w:t>בשעה שעלו ישראל מן הים נתנו עיניהם לומר שירה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 xml:space="preserve">וכיצד אמרו שירה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כגדול המקרא את ההלל והן עונין אחריו ראשי פרקים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 xml:space="preserve">משה אמר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אשירה לה</w:t>
      </w:r>
      <w:r>
        <w:rPr>
          <w:sz w:val="26"/>
          <w:szCs w:val="26"/>
          <w:rtl w:val="true"/>
        </w:rPr>
        <w:t xml:space="preserve">'' </w:t>
      </w:r>
      <w:r>
        <w:rPr>
          <w:sz w:val="26"/>
          <w:szCs w:val="26"/>
          <w:rtl w:val="true"/>
        </w:rPr>
        <w:t xml:space="preserve">והן אומרים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אשירה לה</w:t>
      </w:r>
      <w:r>
        <w:rPr>
          <w:sz w:val="26"/>
          <w:szCs w:val="26"/>
          <w:rtl w:val="true"/>
        </w:rPr>
        <w:t xml:space="preserve">'', </w:t>
      </w:r>
      <w:r>
        <w:rPr>
          <w:sz w:val="26"/>
          <w:szCs w:val="26"/>
          <w:rtl w:val="true"/>
        </w:rPr>
        <w:t xml:space="preserve">משה אמר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כי גאה גאה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 xml:space="preserve">והן אומרים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אשירה לה</w:t>
      </w:r>
      <w:r>
        <w:rPr>
          <w:sz w:val="26"/>
          <w:szCs w:val="26"/>
          <w:rtl w:val="true"/>
        </w:rPr>
        <w:t xml:space="preserve">''. </w:t>
      </w:r>
      <w:r>
        <w:rPr>
          <w:sz w:val="26"/>
          <w:szCs w:val="26"/>
          <w:rtl w:val="true"/>
        </w:rPr>
        <w:t>רבי אליעזר בנו של רבי יוסי הגלילי אומר כקטן המקרא את ההלל והן עונין אחריו כל מה שהוא אומר כו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Cs w:val="26"/>
          <w:rtl w:val="true"/>
        </w:rPr>
        <w:t>וכתב מהרש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>: '</w:t>
      </w:r>
      <w:r>
        <w:rPr>
          <w:sz w:val="26"/>
          <w:szCs w:val="26"/>
          <w:rtl w:val="true"/>
        </w:rPr>
        <w:t xml:space="preserve">כקטן המקרא את ההלל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אע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ג שהיו יוצאין בראשי פרקים דהא אין לנו גדול ממשה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ובגדול המקרא אותן יוצאין ידי חובה בשמיעה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יש לומר משום פרסומי מלתא לא היו רוצין לצאת בשמיעה ממשה והיו עונין כולם כקטן המקרא</w:t>
      </w:r>
      <w:r>
        <w:rPr>
          <w:sz w:val="26"/>
          <w:szCs w:val="26"/>
          <w:rtl w:val="true"/>
        </w:rPr>
        <w:t>'.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אם כי ניתן לפרש הדברים כפשטותם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שבעצם יכולים היו לצאת בשמיעה אלא שלא רצו לעשות כן משום פרסומי ניסא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נראה לפרש הדברים באופן המכוון ביסודו על פי דינא</w:t>
      </w:r>
      <w:r>
        <w:rPr>
          <w:sz w:val="26"/>
          <w:szCs w:val="26"/>
          <w:rtl w:val="true"/>
        </w:rPr>
        <w:t>; -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 xml:space="preserve">הנה ידועה החקירה בין הלומדים בגדר דין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שומע כעונה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>האם ענינו שהשומע יוצא באמירת חברו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או נחשב כאילו הוא עצמו אמר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 xml:space="preserve">ולסבר האוזן נזכיר בקצרה שתי נפקותות בשאלה זו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>אם כי יש מקום לדחות את ההכרח שבנפקותות הללו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ואין כאן מקומו של ענין זה</w:t>
      </w:r>
      <w:r>
        <w:rPr>
          <w:sz w:val="26"/>
          <w:szCs w:val="26"/>
          <w:rtl w:val="true"/>
        </w:rPr>
        <w:t xml:space="preserve">]. </w:t>
      </w:r>
      <w:r>
        <w:rPr>
          <w:sz w:val="26"/>
          <w:szCs w:val="26"/>
          <w:rtl w:val="true"/>
        </w:rPr>
        <w:t>נחלקו 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ותוס</w:t>
      </w:r>
      <w:r>
        <w:rPr>
          <w:sz w:val="26"/>
          <w:szCs w:val="26"/>
          <w:rtl w:val="true"/>
        </w:rPr>
        <w:t>' (</w:t>
      </w:r>
      <w:r>
        <w:rPr>
          <w:sz w:val="26"/>
          <w:szCs w:val="26"/>
          <w:rtl w:val="true"/>
        </w:rPr>
        <w:t>סוכה לח</w:t>
      </w:r>
      <w:r>
        <w:rPr>
          <w:sz w:val="26"/>
          <w:szCs w:val="26"/>
          <w:rtl w:val="true"/>
        </w:rPr>
        <w:t xml:space="preserve">: </w:t>
      </w:r>
      <w:r>
        <w:rPr>
          <w:sz w:val="26"/>
          <w:szCs w:val="26"/>
          <w:rtl w:val="true"/>
        </w:rPr>
        <w:t>וברכות כא</w:t>
      </w:r>
      <w:r>
        <w:rPr>
          <w:sz w:val="26"/>
          <w:szCs w:val="26"/>
          <w:rtl w:val="true"/>
        </w:rPr>
        <w:t xml:space="preserve">:) </w:t>
      </w:r>
      <w:r>
        <w:rPr>
          <w:sz w:val="26"/>
          <w:szCs w:val="26"/>
          <w:rtl w:val="true"/>
        </w:rPr>
        <w:t>על העומד בתפילה ושומע קדיש וקדושה מפי הש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ץ</w:t>
      </w:r>
      <w:r>
        <w:rPr>
          <w:sz w:val="26"/>
          <w:szCs w:val="26"/>
          <w:rtl w:val="true"/>
        </w:rPr>
        <w:t xml:space="preserve">; </w:t>
      </w:r>
      <w:r>
        <w:rPr>
          <w:sz w:val="26"/>
          <w:szCs w:val="26"/>
          <w:rtl w:val="true"/>
        </w:rPr>
        <w:t>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כתב ששותק ושומע והרי הוא כעונה הקדושה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והתוס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חלקו שאם אתה מחשיבו כעונה הרי זה כמפסיק בתוך תפילתו בדיבור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יש מפרשים שיסוד מחלוקתם בחקירה זו</w:t>
      </w:r>
      <w:r>
        <w:rPr>
          <w:sz w:val="26"/>
          <w:szCs w:val="26"/>
          <w:rtl w:val="true"/>
        </w:rPr>
        <w:t xml:space="preserve">; </w:t>
      </w:r>
      <w:r>
        <w:rPr>
          <w:sz w:val="26"/>
          <w:szCs w:val="26"/>
          <w:rtl w:val="true"/>
        </w:rPr>
        <w:t>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נוקט שאין השמיעה נחשבת כדיבור אצל השומע אלא שיוצא באמירת חברו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על כן אין זה הפסק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ואילו התוס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נקטו שהדין מחשיבו כמדבר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ואם כן עד כמה שהוא יוצא ידי חובתו מפני שאתה מחשיבו כ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אומר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הרי הוא מפסיק בתפילה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עוד יש לתלות שאלה זו בנידון האחרונים האם יכול אדם לצאת בברכה שחציה באמירה וחציה בשמיעה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כגון ששומע מחברו חצי ברכה והשאר משלימה בפיו</w:t>
      </w:r>
      <w:r>
        <w:rPr>
          <w:sz w:val="26"/>
          <w:szCs w:val="26"/>
          <w:rtl w:val="true"/>
        </w:rPr>
        <w:t xml:space="preserve">; </w:t>
      </w:r>
      <w:r>
        <w:rPr>
          <w:sz w:val="26"/>
          <w:szCs w:val="26"/>
          <w:rtl w:val="true"/>
        </w:rPr>
        <w:t>רעק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א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בתשובה ז ובדו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ח ברכות כ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נקט בפשיטות שיוצא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ואילו החזו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א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כט</w:t>
      </w:r>
      <w:r>
        <w:rPr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>ו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חולק</w:t>
      </w:r>
      <w:r>
        <w:rPr>
          <w:sz w:val="26"/>
          <w:szCs w:val="26"/>
          <w:rtl w:val="true"/>
        </w:rPr>
        <w:t>. [</w:t>
      </w:r>
      <w:r>
        <w:rPr>
          <w:sz w:val="26"/>
          <w:szCs w:val="26"/>
          <w:rtl w:val="true"/>
        </w:rPr>
        <w:t>האריך בזה בקהלות יעקב ברכות יא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2"/>
      </w:r>
      <w:r>
        <w:rPr>
          <w:sz w:val="26"/>
          <w:szCs w:val="26"/>
          <w:rtl w:val="true"/>
        </w:rPr>
        <w:t xml:space="preserve">]. </w:t>
      </w:r>
      <w:r>
        <w:rPr>
          <w:sz w:val="26"/>
          <w:szCs w:val="26"/>
          <w:rtl w:val="true"/>
        </w:rPr>
        <w:t>מסתבר שאם השומע נחשב כמוציא מפיו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יש לצרף שמיעתו עם אמירתו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אבל החזו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 נקט שגדר הדין הוא שהשומע יוצא באמירת חברו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ולשיטתו זו נקט שאין לצרף שמיעה עם אמירה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שהרי אין כאן אמירה שלימה של אדם אחד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והרי אם גדר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שומע כעונה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הוא שיוצא באמירת חברו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הרי זה דין נאמר בחלות קיום המצוה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הלכך צריך חלות מצוה וברכה שלמה אצל האומר בפני השומע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כדי שיצא הלה בשמיעתה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3"/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 xml:space="preserve">והנה כתב בבית הלוי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בפירוש התורה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סוף ספר בראשית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 xml:space="preserve">שבברכת כהנים אין מועיל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שומע כעונה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>כלומר שמיעת כהן הברכה מכהן אחר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אלא כל כהן צריך שיאמר בעצמו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והיינו טעמא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משום דבעינן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קול רם</w:t>
      </w:r>
      <w:r>
        <w:rPr>
          <w:sz w:val="26"/>
          <w:szCs w:val="26"/>
          <w:rtl w:val="true"/>
        </w:rPr>
        <w:t>' (</w:t>
      </w:r>
      <w:r>
        <w:rPr>
          <w:sz w:val="26"/>
          <w:szCs w:val="26"/>
          <w:rtl w:val="true"/>
        </w:rPr>
        <w:t>כבסוטה לח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והרי גם אם מחשיבים את השומע כעונה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חסר כאן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קול רם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Cs w:val="26"/>
          <w:rtl w:val="true"/>
        </w:rPr>
        <w:t xml:space="preserve">ורגילים העולם ללמוד בהבנת דבריו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וכן נקט החזו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א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שדעתו כפי הצד השני בחקירה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שגדר הדין הוא שהשמיעה נחשבת כאילו אמר בעצמו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ועל כן סובר שתנאי זה של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קול רם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אינו מתקיים ב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אמירה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זו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על סברא זו הקשה החזו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 קושיות אלימתות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שהרי נראה שכל תנאי הדיבור אינם צריכים להתקיים אצל השומע אלא די בקיומם באמירת המשמע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וכגון המוציא אחרים בקריאת המגילה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כיצד מתקיימת קריאה </w:t>
      </w:r>
      <w:r>
        <w:rPr>
          <w:spacing w:val="20"/>
          <w:sz w:val="26"/>
          <w:szCs w:val="26"/>
          <w:rtl w:val="true"/>
        </w:rPr>
        <w:t>מתוך הכתב</w:t>
      </w:r>
      <w:r>
        <w:rPr>
          <w:sz w:val="26"/>
          <w:szCs w:val="26"/>
          <w:rtl w:val="true"/>
        </w:rPr>
        <w:t xml:space="preserve"> כלפיהם והלא השמיעה נעשית על פה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וכן השומע קידוש היום מפי אחר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הלא שמיעתו אינה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על היין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שהרי היין ביד האומר ולא ביד השומע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ואם כן הוא הדין לתנאי ד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קול רם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>דיו שיתקיים אצל המשמיע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ומכח אותן הוכחות ועוד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נקט החזו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 שגדר הדין הוא דסגי בשמיעה לצאת באמירת חברו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והרי באמירה זו נתקיימו כל התנאים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קריאת המגילה מתוך הכתב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ואמירת הקידוש על היין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והשמיעה אינה אלא מקשרת את השומע לאמירתו של חברו לצאת באמירתו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 xml:space="preserve">אך נראה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 xml:space="preserve">וכן כתב בקהלות יעקב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ברכות סוס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יג</w:t>
      </w:r>
      <w:r>
        <w:rPr>
          <w:sz w:val="26"/>
          <w:szCs w:val="26"/>
          <w:rtl w:val="true"/>
        </w:rPr>
        <w:t xml:space="preserve">) - </w:t>
      </w:r>
      <w:r>
        <w:rPr>
          <w:sz w:val="26"/>
          <w:szCs w:val="26"/>
          <w:rtl w:val="true"/>
        </w:rPr>
        <w:t>שסברת הבית</w:t>
      </w:r>
      <w:r>
        <w:rPr>
          <w:sz w:val="26"/>
          <w:szCs w:val="26"/>
          <w:rtl w:val="true"/>
        </w:rPr>
        <w:t>-</w:t>
      </w:r>
      <w:r>
        <w:rPr>
          <w:sz w:val="26"/>
          <w:szCs w:val="26"/>
          <w:rtl w:val="true"/>
        </w:rPr>
        <w:t>הלוי סברא אחרינא היא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דאמנם צדקו דברי החזו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א שתנאי הדיבור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>כגון קריאה מתוך הכתב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קידוש על היין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וה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ה בעצם לתנאי ד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קול רם</w:t>
      </w:r>
      <w:r>
        <w:rPr>
          <w:sz w:val="26"/>
          <w:szCs w:val="26"/>
          <w:rtl w:val="true"/>
        </w:rPr>
        <w:t xml:space="preserve">'] </w:t>
      </w:r>
      <w:r>
        <w:rPr>
          <w:sz w:val="26"/>
          <w:szCs w:val="26"/>
          <w:rtl w:val="true"/>
        </w:rPr>
        <w:t>סגי להו כשהם מתקיימים אצל האומר ואינם צריכים להתקיים אצל השומע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אך כוונת הביה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ל למה שדרשו בגמרא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בסוטה לח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 xml:space="preserve">קול רם בברכת כהנים מהכתוב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אמור להם</w:t>
      </w:r>
      <w:r>
        <w:rPr>
          <w:sz w:val="26"/>
          <w:szCs w:val="26"/>
          <w:rtl w:val="true"/>
        </w:rPr>
        <w:t xml:space="preserve">' - </w:t>
      </w:r>
      <w:r>
        <w:rPr>
          <w:sz w:val="26"/>
          <w:szCs w:val="26"/>
          <w:rtl w:val="true"/>
        </w:rPr>
        <w:t>כאדם האומר לחברו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4"/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ואם כן נהי דשומע כעונה אבל אין השמיעה נחשבת כ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אמירה לחברו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שהרי הוא שותק ואין בשתיקה פנייה לחברו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5"/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הגע עצמך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וכי יכול אדם לקדש אשה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י ששומע אמירת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הרי את מקודשת לי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 xml:space="preserve">מאחר והריהו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שומע כעונה</w:t>
      </w:r>
      <w:r>
        <w:rPr>
          <w:sz w:val="26"/>
          <w:szCs w:val="26"/>
          <w:rtl w:val="true"/>
        </w:rPr>
        <w:t xml:space="preserve">' - </w:t>
      </w:r>
      <w:r>
        <w:rPr>
          <w:sz w:val="26"/>
          <w:szCs w:val="26"/>
          <w:rtl w:val="true"/>
        </w:rPr>
        <w:t>הלא פשוט שאין כאן אמירה אל האשה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 xml:space="preserve">נמצא אם כן שדין הצרכת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קול רם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שהזכיר הבית</w:t>
      </w:r>
      <w:r>
        <w:rPr>
          <w:sz w:val="26"/>
          <w:szCs w:val="26"/>
          <w:rtl w:val="true"/>
        </w:rPr>
        <w:t>-</w:t>
      </w:r>
      <w:r>
        <w:rPr>
          <w:sz w:val="26"/>
          <w:szCs w:val="26"/>
          <w:rtl w:val="true"/>
        </w:rPr>
        <w:t>הלוי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אינו מהוה </w:t>
      </w:r>
      <w:r>
        <w:rPr>
          <w:spacing w:val="20"/>
          <w:sz w:val="26"/>
          <w:szCs w:val="26"/>
          <w:rtl w:val="true"/>
        </w:rPr>
        <w:t>סיבה</w:t>
      </w:r>
      <w:r>
        <w:rPr>
          <w:sz w:val="26"/>
          <w:szCs w:val="26"/>
          <w:rtl w:val="true"/>
        </w:rPr>
        <w:t xml:space="preserve"> לכך שאין בזה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שומע כעונה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 xml:space="preserve">אלא </w:t>
      </w:r>
      <w:r>
        <w:rPr>
          <w:spacing w:val="20"/>
          <w:sz w:val="26"/>
          <w:szCs w:val="26"/>
          <w:rtl w:val="true"/>
        </w:rPr>
        <w:t>סימן</w:t>
      </w:r>
      <w:r>
        <w:rPr>
          <w:sz w:val="26"/>
          <w:szCs w:val="26"/>
          <w:rtl w:val="true"/>
        </w:rPr>
        <w:t xml:space="preserve"> הוא על מהותו של הדיבור הנצרך בברכת כהנים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שהוא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אמירה לחברו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>ובאמירה כזו אין אמור דין שומע כעונה</w:t>
      </w:r>
      <w:r>
        <w:rPr>
          <w:rStyle w:val="FootnoteCharacters"/>
          <w:sz w:val="26"/>
          <w:szCs w:val="26"/>
          <w:rtl w:val="true"/>
        </w:rPr>
        <w:t xml:space="preserve"> 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6"/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מעתה נראה שעצם החקירה עדיין שרירה וקיימת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ויתכן שנחלקו בה הראשונים כנ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אבל בסגנון זה</w:t>
      </w:r>
      <w:r>
        <w:rPr>
          <w:sz w:val="26"/>
          <w:szCs w:val="26"/>
          <w:rtl w:val="true"/>
        </w:rPr>
        <w:t xml:space="preserve">: </w:t>
      </w:r>
      <w:r>
        <w:rPr>
          <w:sz w:val="26"/>
          <w:szCs w:val="26"/>
          <w:rtl w:val="true"/>
        </w:rPr>
        <w:t>האם השומע יוצא באמירת חברו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או אמירת חברו מתייחסת אליו כאילו גם הוא אמרה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 xml:space="preserve">אבל לא אמירה אחרת היא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>שהרי תנאי האמירה</w:t>
      </w:r>
      <w:r>
        <w:rPr>
          <w:sz w:val="26"/>
          <w:szCs w:val="26"/>
          <w:rtl w:val="true"/>
        </w:rPr>
        <w:t>, '</w:t>
      </w:r>
      <w:r>
        <w:rPr>
          <w:sz w:val="26"/>
          <w:szCs w:val="26"/>
          <w:rtl w:val="true"/>
        </w:rPr>
        <w:t>מתוך הכתב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וכו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>לא נתקיימו אצל השומע</w:t>
      </w:r>
      <w:r>
        <w:rPr>
          <w:sz w:val="26"/>
          <w:szCs w:val="26"/>
          <w:rtl w:val="true"/>
        </w:rPr>
        <w:t xml:space="preserve">] </w:t>
      </w:r>
      <w:r>
        <w:rPr>
          <w:sz w:val="26"/>
          <w:szCs w:val="26"/>
          <w:rtl w:val="true"/>
        </w:rPr>
        <w:t xml:space="preserve">אלא כאילו השומע אמר את אותה אמירה של חברו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 xml:space="preserve">ושפיר מתקיים בכך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אמירה מתוך הכתב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 xml:space="preserve">או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על היין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>שהרי אותה אמירה על צביונה ותנאיה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מתייחסת אל השומע כאילו הוא אמרה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ומ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מ צריך כוונת המשמיע להוציאו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בדומה למצות שופר שלדעת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ם קיומה בשמיעה ומ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מ צריך שהתוקע יכוין להוציא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כי בלא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ה אין זו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תקיעה של מצוה</w:t>
      </w:r>
      <w:r>
        <w:rPr>
          <w:sz w:val="26"/>
          <w:szCs w:val="26"/>
          <w:rtl w:val="true"/>
        </w:rPr>
        <w:t xml:space="preserve">']. </w:t>
      </w:r>
      <w:r>
        <w:rPr>
          <w:sz w:val="26"/>
          <w:szCs w:val="26"/>
          <w:rtl w:val="true"/>
        </w:rPr>
        <w:t xml:space="preserve">שעל כן נקטו הלשון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 xml:space="preserve">שומע </w:t>
      </w:r>
      <w:r>
        <w:rPr>
          <w:spacing w:val="20"/>
          <w:sz w:val="26"/>
          <w:szCs w:val="26"/>
          <w:rtl w:val="true"/>
        </w:rPr>
        <w:t>כעונה</w:t>
      </w:r>
      <w:r>
        <w:rPr>
          <w:spacing w:val="20"/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Cs w:val="26"/>
          <w:rtl w:val="true"/>
        </w:rPr>
        <w:t xml:space="preserve">ולא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 xml:space="preserve">שומע </w:t>
      </w:r>
      <w:r>
        <w:rPr>
          <w:spacing w:val="20"/>
          <w:sz w:val="26"/>
          <w:szCs w:val="26"/>
          <w:rtl w:val="true"/>
        </w:rPr>
        <w:t>כאומר</w:t>
      </w:r>
      <w:r>
        <w:rPr>
          <w:spacing w:val="20"/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 xml:space="preserve"> - </w:t>
      </w:r>
      <w:r>
        <w:rPr>
          <w:sz w:val="26"/>
          <w:szCs w:val="26"/>
          <w:rtl w:val="true"/>
        </w:rPr>
        <w:t>שאין זו אמירה חדשה דידיה אלא כאילו חוזר ואומר את אמירתו של חברו ממש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על כל פנים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לפי הסברא האמורה בפירוש דברי הבית</w:t>
      </w:r>
      <w:r>
        <w:rPr>
          <w:sz w:val="26"/>
          <w:szCs w:val="26"/>
          <w:rtl w:val="true"/>
        </w:rPr>
        <w:t>-</w:t>
      </w:r>
      <w:r>
        <w:rPr>
          <w:sz w:val="26"/>
          <w:szCs w:val="26"/>
          <w:rtl w:val="true"/>
        </w:rPr>
        <w:t>הלוי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זכינו להטעים דברי מהרש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שלכך בני ישראל אמרו בעצמם כל מה שאמר משה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כקטן המקריא את ההלל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כי כיון שיש כאן ענין פרסומי ניסא </w:t>
      </w:r>
      <w:r>
        <w:rPr>
          <w:sz w:val="26"/>
          <w:szCs w:val="24"/>
          <w:rtl w:val="true"/>
        </w:rPr>
        <w:t>[</w:t>
      </w:r>
      <w:r>
        <w:rPr>
          <w:sz w:val="26"/>
          <w:szCs w:val="24"/>
          <w:rtl w:val="true"/>
        </w:rPr>
        <w:t>לפי דעה זו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>ולא לרע</w:t>
      </w:r>
      <w:r>
        <w:rPr>
          <w:sz w:val="26"/>
          <w:szCs w:val="24"/>
          <w:rtl w:val="true"/>
        </w:rPr>
        <w:t>"</w:t>
      </w:r>
      <w:r>
        <w:rPr>
          <w:sz w:val="26"/>
          <w:szCs w:val="24"/>
          <w:rtl w:val="true"/>
        </w:rPr>
        <w:t>ק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 xml:space="preserve">וכן ישנה דעת תנאים נוספת במכלתא שמשה אמר </w:t>
      </w:r>
      <w:r>
        <w:rPr>
          <w:sz w:val="26"/>
          <w:szCs w:val="24"/>
          <w:rtl w:val="true"/>
        </w:rPr>
        <w:t>'</w:t>
      </w:r>
      <w:r>
        <w:rPr>
          <w:sz w:val="26"/>
          <w:szCs w:val="24"/>
          <w:rtl w:val="true"/>
        </w:rPr>
        <w:t>אשירה לה</w:t>
      </w:r>
      <w:r>
        <w:rPr>
          <w:sz w:val="26"/>
          <w:szCs w:val="24"/>
          <w:rtl w:val="true"/>
        </w:rPr>
        <w:t xml:space="preserve">'' </w:t>
      </w:r>
      <w:r>
        <w:rPr>
          <w:sz w:val="26"/>
          <w:szCs w:val="24"/>
          <w:rtl w:val="true"/>
        </w:rPr>
        <w:t xml:space="preserve">והם מסיימים </w:t>
      </w:r>
      <w:r>
        <w:rPr>
          <w:sz w:val="26"/>
          <w:szCs w:val="24"/>
          <w:rtl w:val="true"/>
        </w:rPr>
        <w:t>'</w:t>
      </w:r>
      <w:r>
        <w:rPr>
          <w:sz w:val="26"/>
          <w:szCs w:val="24"/>
          <w:rtl w:val="true"/>
        </w:rPr>
        <w:t>כי גאה גאה</w:t>
      </w:r>
      <w:r>
        <w:rPr>
          <w:sz w:val="26"/>
          <w:szCs w:val="24"/>
          <w:rtl w:val="true"/>
        </w:rPr>
        <w:t xml:space="preserve">', </w:t>
      </w:r>
      <w:r>
        <w:rPr>
          <w:sz w:val="26"/>
          <w:szCs w:val="24"/>
          <w:rtl w:val="true"/>
        </w:rPr>
        <w:t>וכן בכל פסוק ופסוק</w:t>
      </w:r>
      <w:r>
        <w:rPr>
          <w:sz w:val="26"/>
          <w:szCs w:val="24"/>
          <w:rtl w:val="true"/>
        </w:rPr>
        <w:t xml:space="preserve">. </w:t>
      </w:r>
      <w:r>
        <w:rPr>
          <w:sz w:val="26"/>
          <w:szCs w:val="24"/>
          <w:rtl w:val="true"/>
        </w:rPr>
        <w:t>ולפי דעה זו היו יוצאים ב</w:t>
      </w:r>
      <w:r>
        <w:rPr>
          <w:sz w:val="26"/>
          <w:szCs w:val="24"/>
          <w:rtl w:val="true"/>
        </w:rPr>
        <w:t>'</w:t>
      </w:r>
      <w:r>
        <w:rPr>
          <w:sz w:val="26"/>
          <w:szCs w:val="24"/>
          <w:rtl w:val="true"/>
        </w:rPr>
        <w:t>שומע כעונה</w:t>
      </w:r>
      <w:r>
        <w:rPr>
          <w:sz w:val="26"/>
          <w:szCs w:val="24"/>
          <w:rtl w:val="true"/>
        </w:rPr>
        <w:t>'],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Cs w:val="26"/>
          <w:rtl w:val="true"/>
        </w:rPr>
        <w:t xml:space="preserve">הרי זה גדר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אמירה לאחרים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ולא אמירה שבין האדם לעצמו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והרי באמירה לאחר אין קיים דין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שומע כעונה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Cs w:val="26"/>
          <w:rtl w:val="true"/>
        </w:rPr>
        <w:t xml:space="preserve">ואף בענייה לבד לא סגי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>כשם שלדעת הבית</w:t>
      </w:r>
      <w:r>
        <w:rPr>
          <w:sz w:val="26"/>
          <w:szCs w:val="26"/>
          <w:rtl w:val="true"/>
        </w:rPr>
        <w:t>-</w:t>
      </w:r>
      <w:r>
        <w:rPr>
          <w:sz w:val="26"/>
          <w:szCs w:val="26"/>
          <w:rtl w:val="true"/>
        </w:rPr>
        <w:t xml:space="preserve">הלוי נראה שאין מועיל שכהן אחד יברך ושאר הכהנים יענו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אמן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>כי הברכה גופא צריכה להאמר כאדם האומר לחברו</w:t>
      </w:r>
      <w:r>
        <w:rPr>
          <w:sz w:val="26"/>
          <w:szCs w:val="26"/>
          <w:rtl w:val="true"/>
        </w:rPr>
        <w:t xml:space="preserve">], </w:t>
      </w:r>
      <w:r>
        <w:rPr>
          <w:sz w:val="26"/>
          <w:szCs w:val="26"/>
          <w:rtl w:val="true"/>
        </w:rPr>
        <w:t>ולכך אמרו כולם בעצמם את כל דברי השירה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ב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עתה עלינו להבין טעמו של רבי עקיבא שאמרוהו כגדול המקרא את ההלל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והרי אם לא סבירא ליה סברת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פרסומי ניסא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>שלכך לא אמרוה כולה בעצמם אלא שמעו מפי משה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מה טעם הוצרכו לענות ראשי פרקים ולא סגי בשמיעה גרידא שהיא כענייה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7"/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ובאופן מחודד יש לומר על פי מה שכתב הג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ר צבי פרומר בספר שיח השדה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שער ברכת ה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סי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ד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 xml:space="preserve">בבאור הגמרא בברכות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נד</w:t>
      </w:r>
      <w:r>
        <w:rPr>
          <w:sz w:val="26"/>
          <w:szCs w:val="26"/>
          <w:rtl w:val="true"/>
        </w:rPr>
        <w:t xml:space="preserve">:) </w:t>
      </w:r>
      <w:r>
        <w:rPr>
          <w:sz w:val="26"/>
          <w:szCs w:val="26"/>
          <w:rtl w:val="true"/>
        </w:rPr>
        <w:t>רב יהודה חלש ואתפח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על לגבי רב חנא בגדתאה ורבנן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אמרי ליה</w:t>
      </w:r>
      <w:r>
        <w:rPr>
          <w:sz w:val="26"/>
          <w:szCs w:val="26"/>
          <w:rtl w:val="true"/>
        </w:rPr>
        <w:t xml:space="preserve">: </w:t>
      </w:r>
      <w:r>
        <w:rPr>
          <w:sz w:val="26"/>
          <w:szCs w:val="26"/>
          <w:rtl w:val="true"/>
        </w:rPr>
        <w:t>בריך רחמנא דיהבך ניהלן ולא יהבך לעפרא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אמר להו</w:t>
      </w:r>
      <w:r>
        <w:rPr>
          <w:sz w:val="26"/>
          <w:szCs w:val="26"/>
          <w:rtl w:val="true"/>
        </w:rPr>
        <w:t xml:space="preserve">: </w:t>
      </w:r>
      <w:r>
        <w:rPr>
          <w:sz w:val="26"/>
          <w:szCs w:val="26"/>
          <w:rtl w:val="true"/>
        </w:rPr>
        <w:t>פטרתון יתי מלאודויי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והא אמר אביי בעי אודויי באפי עשרה</w:t>
      </w:r>
      <w:r>
        <w:rPr>
          <w:sz w:val="26"/>
          <w:szCs w:val="26"/>
          <w:rtl w:val="true"/>
        </w:rPr>
        <w:t xml:space="preserve">? - </w:t>
      </w:r>
      <w:r>
        <w:rPr>
          <w:sz w:val="26"/>
          <w:szCs w:val="26"/>
          <w:rtl w:val="true"/>
        </w:rPr>
        <w:t>דהוו בי עשרה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והא איהו לא קא מודה</w:t>
      </w:r>
      <w:r>
        <w:rPr>
          <w:sz w:val="26"/>
          <w:szCs w:val="26"/>
          <w:rtl w:val="true"/>
        </w:rPr>
        <w:t xml:space="preserve">? - </w:t>
      </w:r>
      <w:r>
        <w:rPr>
          <w:sz w:val="26"/>
          <w:szCs w:val="26"/>
          <w:rtl w:val="true"/>
        </w:rPr>
        <w:t>לא צריך דעני בתרייהו אמן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Cs w:val="26"/>
          <w:rtl w:val="true"/>
        </w:rPr>
        <w:t xml:space="preserve">וכבר הביא בטור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או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ח ריט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מאביו הרא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ש להקשות הלא אף בלא עניית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יוצא בשמיעה</w:t>
      </w:r>
      <w:r>
        <w:rPr>
          <w:sz w:val="26"/>
          <w:szCs w:val="26"/>
          <w:rtl w:val="true"/>
        </w:rPr>
        <w:t>. [</w:t>
      </w:r>
      <w:r>
        <w:rPr>
          <w:sz w:val="26"/>
          <w:szCs w:val="26"/>
          <w:rtl w:val="true"/>
        </w:rPr>
        <w:t>ומתרץ כיון שהם לא היו חייבים בברכה זו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לכך הוצרך לענות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אמן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Cs w:val="26"/>
          <w:rtl w:val="true"/>
        </w:rPr>
        <w:t>ובהגהות רעק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 שם שהניח זאת ב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צ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ע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>ופירש טעם ענין אחר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והארכנו במקום אחר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8"/>
      </w:r>
      <w:r>
        <w:rPr>
          <w:sz w:val="26"/>
          <w:szCs w:val="26"/>
          <w:rtl w:val="true"/>
        </w:rPr>
        <w:t>].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עוד עמד בספר הנזכר על פשט הסוגיא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שבתחילה הקשו הלא צריך להודות בפני עשרה ורק לאחר שתירצו שהיו שם עשרה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הקשו והא איהו לא קא מודה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 xml:space="preserve">והרי לכאורה לפי הסדר הנכון יש להקדים קושיא יסודית זו ורק אחר כך להקשות מדין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בפני עשרה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שהוא תנאי נוסף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 xml:space="preserve">ופירש באופן מחודד דהא לא קשיא ליה הרי לא הודה בעצמו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 xml:space="preserve">שהרי בכל מקום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שומע כעונה</w:t>
      </w:r>
      <w:r>
        <w:rPr>
          <w:sz w:val="26"/>
          <w:szCs w:val="26"/>
          <w:rtl w:val="true"/>
        </w:rPr>
        <w:t>' [</w:t>
      </w:r>
      <w:r>
        <w:rPr>
          <w:sz w:val="26"/>
          <w:szCs w:val="26"/>
          <w:rtl w:val="true"/>
        </w:rPr>
        <w:t>וכקושית הרא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ש</w:t>
      </w:r>
      <w:r>
        <w:rPr>
          <w:sz w:val="26"/>
          <w:szCs w:val="26"/>
          <w:rtl w:val="true"/>
        </w:rPr>
        <w:t xml:space="preserve">], </w:t>
      </w:r>
      <w:r>
        <w:rPr>
          <w:sz w:val="26"/>
          <w:szCs w:val="26"/>
          <w:rtl w:val="true"/>
        </w:rPr>
        <w:t>רק הקושיא היא המשך לקושיא הקודמת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והלא ההודיה צריכה להיות בפני עשרה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ואם כי אמרת שנכחו שם עשרה אבל הרי הוא לא הודה בפני עשרה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כי אף אם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שומע כעונה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אין זו כענייה בפני עשרה שהרי אינו אלא שותק ומקשיב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 xml:space="preserve">ועל זה תירץ שענה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אמן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 xml:space="preserve">ובאופן זה מתקיים דין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וירוממהו בקהל עם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שהרי השתתף בענייתו בפני עשרה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9"/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ואם כן הכא נמי יש לומר על דרך זו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שאמנם לרבי עקיבא אין צורך באמירת כל השירה בעצמם משום פרסומי ניסא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אבל כיון שעברו ים ויצאו ממות לחיים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הלא נתחייבו בהודאה בקהל עם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הלכך צריכים להשתתף בעצמם בענייה ולא סגי בשמיעה גרידא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10"/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ג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אך באמת נראה לבאר יסוד הענין באופן אחר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בהקדם דקדוק לשונות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ם</w:t>
      </w:r>
      <w:r>
        <w:rPr>
          <w:sz w:val="26"/>
          <w:szCs w:val="26"/>
          <w:rtl w:val="true"/>
        </w:rPr>
        <w:t xml:space="preserve">; </w:t>
      </w:r>
      <w:r>
        <w:rPr>
          <w:sz w:val="26"/>
          <w:szCs w:val="26"/>
          <w:rtl w:val="true"/>
        </w:rPr>
        <w:t xml:space="preserve">בהלכות תפילה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ח</w:t>
      </w:r>
      <w:r>
        <w:rPr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>ט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כתב</w:t>
      </w:r>
      <w:r>
        <w:rPr>
          <w:sz w:val="26"/>
          <w:szCs w:val="26"/>
          <w:rtl w:val="true"/>
        </w:rPr>
        <w:t>: '</w:t>
      </w:r>
      <w:r>
        <w:rPr>
          <w:sz w:val="26"/>
          <w:szCs w:val="26"/>
          <w:rtl w:val="true"/>
        </w:rPr>
        <w:t>שליח ציבור מוציא את הרבים ידי חובתן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כיצד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בשעה שהוא מתפלל והם שומעין ועונין אמן אחר כל ברכה וברכה הרי הן כמתפללין</w:t>
      </w:r>
      <w:r>
        <w:rPr>
          <w:sz w:val="26"/>
          <w:szCs w:val="26"/>
          <w:rtl w:val="true"/>
        </w:rPr>
        <w:t>'. [</w:t>
      </w:r>
      <w:r>
        <w:rPr>
          <w:sz w:val="26"/>
          <w:szCs w:val="26"/>
          <w:rtl w:val="true"/>
        </w:rPr>
        <w:t xml:space="preserve">וכיוצא בזה כתב להלן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ט</w:t>
      </w:r>
      <w:r>
        <w:rPr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>ג</w:t>
      </w:r>
      <w:r>
        <w:rPr>
          <w:sz w:val="26"/>
          <w:szCs w:val="26"/>
          <w:rtl w:val="true"/>
        </w:rPr>
        <w:t>) '</w:t>
      </w:r>
      <w:r>
        <w:rPr>
          <w:sz w:val="26"/>
          <w:szCs w:val="26"/>
          <w:rtl w:val="true"/>
        </w:rPr>
        <w:t>ואחר שיפסיע שליח ציבור שלש פסיעות לאחוריו ויעמוד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מתחיל ומתפלל בקול רם מתחילת הברכות להוציא את מי שלא התפלל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והכל עומדים ושומעים ועונין אמן אחר כל ברכה וברכה</w:t>
      </w:r>
      <w:r>
        <w:rPr>
          <w:sz w:val="26"/>
          <w:szCs w:val="26"/>
          <w:rtl w:val="true"/>
        </w:rPr>
        <w:t xml:space="preserve">']. </w:t>
      </w:r>
      <w:r>
        <w:rPr>
          <w:sz w:val="26"/>
          <w:szCs w:val="26"/>
          <w:rtl w:val="true"/>
        </w:rPr>
        <w:t>ויש לדקדק מדוע ראה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ם להדגיש את עניית ה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אמן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 xml:space="preserve">והלא כבר ידענו שכל השומע ברכה מחברו צריך לענות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אמן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Cs w:val="26"/>
          <w:rtl w:val="true"/>
        </w:rPr>
        <w:t xml:space="preserve">וכן מצינו לו גבי ברכת המזון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ב טו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שבאופנים שאחד מוציא את האחרים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כגון במקום שיש זימון או בבקי המברך עבור בור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הדגיש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ם שהשומעים היוצאים ידי חובתם עונים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אחר כל ברכה וברכה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 xml:space="preserve">וכן לענין ברכות הנהנין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שם א</w:t>
      </w:r>
      <w:r>
        <w:rPr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>יב</w:t>
      </w:r>
      <w:r>
        <w:rPr>
          <w:sz w:val="26"/>
          <w:szCs w:val="26"/>
          <w:rtl w:val="true"/>
        </w:rPr>
        <w:t>): '</w:t>
      </w:r>
      <w:r>
        <w:rPr>
          <w:sz w:val="26"/>
          <w:szCs w:val="26"/>
          <w:rtl w:val="true"/>
        </w:rPr>
        <w:t xml:space="preserve">רבים שנתוועדו לאכול פת או לשתות יין ובירך אחד מהן וענו כולם אמן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הרי אלו מותרין לאכול ולשתות</w:t>
      </w:r>
      <w:r>
        <w:rPr>
          <w:sz w:val="26"/>
          <w:szCs w:val="26"/>
          <w:rtl w:val="true"/>
        </w:rPr>
        <w:t xml:space="preserve">... </w:t>
      </w:r>
      <w:r>
        <w:rPr>
          <w:sz w:val="26"/>
          <w:szCs w:val="26"/>
          <w:rtl w:val="true"/>
        </w:rPr>
        <w:t>אבל שאר אוכלים ומשקין אינן צריכין הסיבה אלא אם בירך אחד מהן וענו כולן אמן הרי אלו אוכלים ושותין</w:t>
      </w:r>
      <w:r>
        <w:rPr>
          <w:sz w:val="26"/>
          <w:szCs w:val="26"/>
          <w:rtl w:val="true"/>
        </w:rPr>
        <w:t>'.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מכל הדקדוקים הללו משמע שבשלשה אלו</w:t>
      </w:r>
      <w:r>
        <w:rPr>
          <w:sz w:val="26"/>
          <w:szCs w:val="26"/>
          <w:rtl w:val="true"/>
        </w:rPr>
        <w:t xml:space="preserve">: </w:t>
      </w:r>
      <w:r>
        <w:rPr>
          <w:sz w:val="26"/>
          <w:szCs w:val="26"/>
          <w:rtl w:val="true"/>
        </w:rPr>
        <w:t>תפילה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ברכת המזון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וברכת הנהנין שלפני האכילה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אין מועילה בהן שמיעה לבדה בלא עניית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אמן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Cs w:val="26"/>
          <w:rtl w:val="true"/>
        </w:rPr>
        <w:t xml:space="preserve">ויסוד הענין מתבאר </w:t>
      </w:r>
      <w:r>
        <w:rPr>
          <w:rFonts w:hint="cs"/>
          <w:sz w:val="26"/>
          <w:szCs w:val="26"/>
          <w:rtl w:val="true"/>
        </w:rPr>
        <w:t>מדברי הירושלמי המובא ב</w:t>
      </w:r>
      <w:r>
        <w:rPr>
          <w:sz w:val="26"/>
          <w:szCs w:val="26"/>
          <w:rtl w:val="true"/>
        </w:rPr>
        <w:t>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ן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סוף ר</w:t>
      </w:r>
      <w:r>
        <w:rPr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ה ומגילה כג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שבברכת המזון ובקריאת שמע ובתפילה אין להוציא את הרבים אלא כל אחד אומר בעצמו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ברכת המזון דכתיב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ואכלת ושבעת וברכת</w:t>
      </w:r>
      <w:r>
        <w:rPr>
          <w:sz w:val="26"/>
          <w:szCs w:val="26"/>
          <w:rtl w:val="true"/>
        </w:rPr>
        <w:t xml:space="preserve">' - </w:t>
      </w:r>
      <w:r>
        <w:rPr>
          <w:sz w:val="26"/>
          <w:szCs w:val="26"/>
          <w:rtl w:val="true"/>
        </w:rPr>
        <w:t>מי שאכל יברך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וכן בקריאת שמע אמרו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מסתברא כל אחד משנן בפיו לקיים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ושננתם</w:t>
      </w:r>
      <w:r>
        <w:rPr>
          <w:sz w:val="26"/>
          <w:szCs w:val="26"/>
          <w:rtl w:val="true"/>
        </w:rPr>
        <w:t>' [</w:t>
      </w:r>
      <w:r>
        <w:rPr>
          <w:sz w:val="26"/>
          <w:szCs w:val="26"/>
          <w:rtl w:val="true"/>
        </w:rPr>
        <w:t>וכפי שדקדק הגר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 בריש משניות ברכות שלענין קריאת שמע נקט התנא לשון רבים</w:t>
      </w:r>
      <w:r>
        <w:rPr>
          <w:sz w:val="26"/>
          <w:szCs w:val="26"/>
          <w:rtl w:val="true"/>
        </w:rPr>
        <w:t>, '</w:t>
      </w:r>
      <w:r>
        <w:rPr>
          <w:sz w:val="26"/>
          <w:szCs w:val="26"/>
          <w:rtl w:val="true"/>
        </w:rPr>
        <w:t>מאימתי קורין את שמע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 xml:space="preserve">מה שלא עשה כן לענין הברכות דתנן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בשחר מברך</w:t>
      </w:r>
      <w:r>
        <w:rPr>
          <w:sz w:val="26"/>
          <w:szCs w:val="26"/>
          <w:rtl w:val="true"/>
        </w:rPr>
        <w:t xml:space="preserve">..', </w:t>
      </w:r>
      <w:r>
        <w:rPr>
          <w:sz w:val="26"/>
          <w:szCs w:val="26"/>
          <w:rtl w:val="true"/>
        </w:rPr>
        <w:t>משום שבק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ש אין האחד מוציא את חברו וצריכים כל הציבור לקרוא</w:t>
      </w:r>
      <w:r>
        <w:rPr>
          <w:sz w:val="26"/>
          <w:szCs w:val="26"/>
          <w:rtl w:val="true"/>
        </w:rPr>
        <w:t>]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11"/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 xml:space="preserve">וכן תפילה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דרחמי נינהו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מסתבר שכל אחד מבקש רחמים על עצמו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והר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ן </w:t>
      </w:r>
      <w:r>
        <w:rPr>
          <w:rFonts w:hint="cs"/>
          <w:sz w:val="26"/>
          <w:szCs w:val="26"/>
          <w:rtl w:val="true"/>
        </w:rPr>
        <w:t>(</w:t>
      </w:r>
      <w:r>
        <w:rPr>
          <w:rFonts w:hint="cs"/>
          <w:sz w:val="26"/>
          <w:szCs w:val="26"/>
          <w:rtl w:val="true"/>
        </w:rPr>
        <w:t>במגילה שם</w:t>
      </w:r>
      <w:r>
        <w:rPr>
          <w:rFonts w:hint="cs"/>
          <w:sz w:val="26"/>
          <w:szCs w:val="26"/>
          <w:rtl w:val="true"/>
        </w:rPr>
        <w:t>)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Cs w:val="26"/>
          <w:rtl w:val="true"/>
        </w:rPr>
        <w:t>כתב שהוא הדין לענין ברכות הנהנין שלפניה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הרי להדיא שבשלשה אלו אין האחד מוציא את חברו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וכן נקט המג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א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קסז סקכ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ח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לענין ברכת המזון וברכות הנהנין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שאף בדיעבד לא יצאו אם לא קבעו ביחד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>ודלא כהשו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ע</w:t>
      </w:r>
      <w:r>
        <w:rPr>
          <w:sz w:val="26"/>
          <w:szCs w:val="26"/>
          <w:rtl w:val="true"/>
        </w:rPr>
        <w:t>]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12"/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ורק אם קבעו ביחד יוצאים משום שאז נחשבים כל בני החבורה כגוף אחד</w:t>
      </w:r>
      <w:r>
        <w:rPr>
          <w:rFonts w:hint="cs"/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Cs w:val="26"/>
          <w:rtl w:val="true"/>
        </w:rPr>
        <w:t xml:space="preserve">וכאכילה אחת היא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 xml:space="preserve">כמו שכתב </w:t>
      </w:r>
      <w:r>
        <w:rPr>
          <w:rFonts w:hint="cs"/>
          <w:sz w:val="26"/>
          <w:szCs w:val="26"/>
          <w:rtl w:val="true"/>
        </w:rPr>
        <w:t>ב</w:t>
      </w:r>
      <w:r>
        <w:rPr>
          <w:sz w:val="26"/>
          <w:szCs w:val="26"/>
          <w:rtl w:val="true"/>
        </w:rPr>
        <w:t>שו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ע הגר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ז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שם סעיף יז</w:t>
      </w:r>
      <w:r>
        <w:rPr>
          <w:rFonts w:hint="cs"/>
          <w:sz w:val="26"/>
          <w:szCs w:val="26"/>
          <w:rtl w:val="true"/>
        </w:rPr>
        <w:t xml:space="preserve"> ועוד</w:t>
      </w:r>
      <w:r>
        <w:rPr>
          <w:sz w:val="26"/>
          <w:szCs w:val="26"/>
          <w:rtl w:val="true"/>
        </w:rPr>
        <w:t>)</w:t>
      </w:r>
      <w:r>
        <w:rPr>
          <w:rFonts w:hint="cs"/>
          <w:sz w:val="26"/>
          <w:szCs w:val="26"/>
          <w:rtl w:val="true"/>
        </w:rPr>
        <w:t xml:space="preserve"> </w:t>
      </w:r>
      <w:r>
        <w:rPr>
          <w:rFonts w:hint="cs"/>
          <w:sz w:val="26"/>
          <w:szCs w:val="26"/>
          <w:rtl w:val="true"/>
        </w:rPr>
        <w:t>עפ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 xml:space="preserve">י </w:t>
      </w:r>
      <w:r>
        <w:rPr>
          <w:sz w:val="26"/>
          <w:szCs w:val="26"/>
          <w:rtl w:val="true"/>
        </w:rPr>
        <w:t xml:space="preserve">דברי </w:t>
      </w:r>
      <w:r>
        <w:rPr>
          <w:rFonts w:hint="cs"/>
          <w:sz w:val="26"/>
          <w:szCs w:val="26"/>
          <w:rtl w:val="true"/>
        </w:rPr>
        <w:t>הר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ן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וסבר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ם שאף באופנים שמוציאים זה את זה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כגון בזימון או במי שאינו בקי או באכילת פירות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צריך עכ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פ עניית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ולא סגי בשמיעה גרידא</w:t>
      </w:r>
      <w:r>
        <w:rPr>
          <w:sz w:val="26"/>
          <w:szCs w:val="26"/>
          <w:rtl w:val="true"/>
        </w:rPr>
        <w:t>.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13"/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ונראה לבאר טעם הדבר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שהמשותף לשלושת אלו שאינם אמירת נוסח בעלמא כגון קריאת מגילה וכד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>אלא אמירה המבטאת רחשי לבו של אדם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הלכך צריך שבאופן פרטי כל איש ואיש יוציא דברים מפיו</w:t>
      </w:r>
      <w:r>
        <w:rPr>
          <w:sz w:val="26"/>
          <w:szCs w:val="26"/>
          <w:rtl w:val="true"/>
        </w:rPr>
        <w:t xml:space="preserve">; </w:t>
      </w:r>
      <w:r>
        <w:rPr>
          <w:sz w:val="26"/>
          <w:szCs w:val="26"/>
          <w:rtl w:val="true"/>
        </w:rPr>
        <w:t xml:space="preserve">התפילה בעיקרה היא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עבודה שבלב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ותחנונים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וכן קבלת עול מלכות שמים בקריאת שמע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והוא הדין לברכת המזון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נקט הירושלמי שאיננה אמירת ברכה גרידא אלא הבעת תודה וברכה של האדם על מזונו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והוא הדין והוא הטעם לברכות הנהנין שלפניה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הלכך לא סגי בזה להיות שומע מאחר אם הוא עצמו אינו משתתף גם כן באמירה באופן פעיל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 xml:space="preserve">וכן מבואר מדברי המאירי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ה כט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שכתב כהר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ן והוסיף טעם</w:t>
      </w:r>
      <w:r>
        <w:rPr>
          <w:sz w:val="26"/>
          <w:szCs w:val="26"/>
          <w:rtl w:val="true"/>
        </w:rPr>
        <w:t xml:space="preserve">: </w:t>
      </w:r>
      <w:r>
        <w:rPr>
          <w:sz w:val="26"/>
          <w:szCs w:val="26"/>
          <w:rtl w:val="true"/>
        </w:rPr>
        <w:t>שכל אלו דברי ריצוי והודאה</w:t>
      </w:r>
      <w:r>
        <w:rPr>
          <w:sz w:val="26"/>
          <w:szCs w:val="26"/>
          <w:rtl w:val="true"/>
        </w:rPr>
        <w:t xml:space="preserve">. </w:t>
      </w:r>
    </w:p>
    <w:p>
      <w:pPr>
        <w:pStyle w:val="Heading1"/>
        <w:spacing w:lineRule="exact" w:line="360"/>
        <w:ind w:hanging="0" w:start="0" w:end="0"/>
        <w:jc w:val="both"/>
        <w:rPr>
          <w:rFonts w:hint="cs"/>
          <w:sz w:val="26"/>
          <w:szCs w:val="26"/>
        </w:rPr>
      </w:pPr>
      <w:r>
        <w:rPr>
          <w:sz w:val="26"/>
          <w:szCs w:val="26"/>
          <w:rtl w:val="true"/>
        </w:rPr>
        <w:t xml:space="preserve">ומכל מקום עניית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מועילה גם בשלשה אלו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 xml:space="preserve">וטעם </w:t>
      </w:r>
      <w:r>
        <w:rPr>
          <w:rFonts w:hint="cs"/>
          <w:sz w:val="26"/>
          <w:szCs w:val="26"/>
          <w:rtl w:val="true"/>
        </w:rPr>
        <w:t xml:space="preserve">הדבר </w:t>
      </w:r>
      <w:r>
        <w:rPr>
          <w:sz w:val="26"/>
          <w:szCs w:val="26"/>
          <w:rtl w:val="true"/>
        </w:rPr>
        <w:t xml:space="preserve">הוא שכל האומר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הריהו כמוציא את הדברים בפיו אלא שאומרם בתימצות</w:t>
      </w:r>
      <w:r>
        <w:rPr>
          <w:sz w:val="26"/>
          <w:szCs w:val="26"/>
          <w:rtl w:val="true"/>
        </w:rPr>
        <w:t>,</w:t>
      </w:r>
      <w:r>
        <w:rPr>
          <w:rFonts w:hint="cs"/>
          <w:sz w:val="26"/>
          <w:szCs w:val="26"/>
          <w:rtl w:val="true"/>
        </w:rPr>
        <w:t xml:space="preserve"> </w:t>
      </w:r>
      <w:r>
        <w:rPr>
          <w:rFonts w:hint="cs"/>
          <w:sz w:val="26"/>
          <w:szCs w:val="26"/>
          <w:rtl w:val="true"/>
        </w:rPr>
        <w:t>וכמבואר מדברי הרמב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 xml:space="preserve">ם </w:t>
      </w:r>
      <w:r>
        <w:rPr>
          <w:rFonts w:hint="cs"/>
          <w:sz w:val="26"/>
          <w:szCs w:val="26"/>
          <w:rtl w:val="true"/>
        </w:rPr>
        <w:t>(</w:t>
      </w:r>
      <w:r>
        <w:rPr>
          <w:rFonts w:hint="cs"/>
          <w:sz w:val="26"/>
          <w:szCs w:val="26"/>
          <w:rtl w:val="true"/>
        </w:rPr>
        <w:t>ברכות א</w:t>
      </w:r>
      <w:r>
        <w:rPr>
          <w:rFonts w:hint="cs"/>
          <w:sz w:val="26"/>
          <w:szCs w:val="26"/>
          <w:rtl w:val="true"/>
        </w:rPr>
        <w:t>,</w:t>
      </w:r>
      <w:r>
        <w:rPr>
          <w:rFonts w:hint="cs"/>
          <w:sz w:val="26"/>
          <w:szCs w:val="26"/>
          <w:rtl w:val="true"/>
        </w:rPr>
        <w:t>יא</w:t>
      </w:r>
      <w:r>
        <w:rPr>
          <w:rFonts w:hint="cs"/>
          <w:sz w:val="26"/>
          <w:szCs w:val="26"/>
          <w:rtl w:val="true"/>
        </w:rPr>
        <w:t>) '</w:t>
      </w:r>
      <w:r>
        <w:rPr>
          <w:rFonts w:hint="cs"/>
          <w:sz w:val="26"/>
          <w:szCs w:val="26"/>
          <w:rtl w:val="true"/>
        </w:rPr>
        <w:t>כל השומע ברכה מן הברכות מתחלתה ועד סופה ונתכוון לצאת בה ידי חובתו יצא ואע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פ שלא ענה אמן</w:t>
      </w:r>
      <w:r>
        <w:rPr>
          <w:rFonts w:hint="cs"/>
          <w:sz w:val="26"/>
          <w:szCs w:val="26"/>
          <w:rtl w:val="true"/>
        </w:rPr>
        <w:t xml:space="preserve">. </w:t>
      </w:r>
      <w:r>
        <w:rPr>
          <w:rFonts w:hint="cs"/>
          <w:sz w:val="26"/>
          <w:szCs w:val="26"/>
          <w:rtl w:val="true"/>
        </w:rPr>
        <w:t>וכל העונה אמן אחר המברך הרי זה כמברך</w:t>
      </w:r>
      <w:r>
        <w:rPr>
          <w:rFonts w:hint="cs"/>
          <w:sz w:val="26"/>
          <w:szCs w:val="26"/>
          <w:rtl w:val="true"/>
        </w:rPr>
        <w:t xml:space="preserve">'. </w:t>
      </w:r>
      <w:r>
        <w:rPr>
          <w:rFonts w:hint="cs"/>
          <w:sz w:val="26"/>
          <w:szCs w:val="26"/>
          <w:rtl w:val="true"/>
        </w:rPr>
        <w:t>וכבר עמד הכס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מ הלא אף בלא שענה יצא ומה מוסיפה ענייתו</w:t>
      </w:r>
      <w:r>
        <w:rPr>
          <w:rFonts w:hint="cs"/>
          <w:sz w:val="26"/>
          <w:szCs w:val="26"/>
          <w:rtl w:val="true"/>
        </w:rPr>
        <w:t xml:space="preserve">. </w:t>
      </w:r>
      <w:r>
        <w:rPr>
          <w:rFonts w:hint="cs"/>
          <w:sz w:val="26"/>
          <w:szCs w:val="26"/>
          <w:rtl w:val="true"/>
        </w:rPr>
        <w:t>ופירש שכשנתכוין ולא ענה יצא ולא כמברך אבל אם ענה אמן יצא כמברך</w:t>
      </w:r>
      <w:r>
        <w:rPr>
          <w:rFonts w:hint="cs"/>
          <w:sz w:val="26"/>
          <w:szCs w:val="26"/>
          <w:rtl w:val="true"/>
        </w:rPr>
        <w:t>. [</w:t>
      </w:r>
      <w:r>
        <w:rPr>
          <w:rFonts w:hint="cs"/>
          <w:sz w:val="26"/>
          <w:szCs w:val="26"/>
          <w:rtl w:val="true"/>
        </w:rPr>
        <w:t xml:space="preserve">וכיוצא בזה אמרו </w:t>
      </w:r>
      <w:r>
        <w:rPr>
          <w:rFonts w:hint="cs"/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בשבועות כט</w:t>
      </w:r>
      <w:r>
        <w:rPr>
          <w:sz w:val="26"/>
          <w:szCs w:val="26"/>
          <w:rtl w:val="true"/>
        </w:rPr>
        <w:t>:</w:t>
      </w:r>
      <w:r>
        <w:rPr>
          <w:rFonts w:hint="cs"/>
          <w:sz w:val="26"/>
          <w:szCs w:val="26"/>
          <w:rtl w:val="true"/>
        </w:rPr>
        <w:t xml:space="preserve">) </w:t>
      </w:r>
      <w:r>
        <w:rPr>
          <w:rFonts w:hint="cs"/>
          <w:sz w:val="26"/>
          <w:szCs w:val="26"/>
          <w:rtl w:val="true"/>
        </w:rPr>
        <w:t>גבי שבועה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שהמוציא</w:t>
      </w:r>
      <w:r>
        <w:rPr>
          <w:rFonts w:hint="cs"/>
          <w:sz w:val="26"/>
          <w:szCs w:val="26"/>
          <w:rtl w:val="true"/>
        </w:rPr>
        <w:t xml:space="preserve"> </w:t>
      </w:r>
      <w:r>
        <w:rPr>
          <w:rFonts w:hint="cs"/>
          <w:sz w:val="26"/>
          <w:szCs w:val="26"/>
          <w:rtl w:val="true"/>
        </w:rPr>
        <w:t>'</w:t>
      </w:r>
      <w:r>
        <w:rPr>
          <w:rFonts w:hint="cs"/>
          <w:sz w:val="26"/>
          <w:szCs w:val="26"/>
          <w:rtl w:val="true"/>
        </w:rPr>
        <w:t>אמן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 xml:space="preserve">אחר שבועה </w:t>
      </w:r>
      <w:r>
        <w:rPr>
          <w:rFonts w:hint="cs"/>
          <w:sz w:val="26"/>
          <w:szCs w:val="26"/>
          <w:rtl w:val="true"/>
        </w:rPr>
        <w:t>כמוציא שבועה מפיו דמי</w:t>
      </w:r>
      <w:r>
        <w:rPr>
          <w:rFonts w:hint="cs"/>
          <w:sz w:val="26"/>
          <w:szCs w:val="26"/>
          <w:rtl w:val="true"/>
        </w:rPr>
        <w:t>]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וכדוגמת דין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ידות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שהאומר את תחילת הדבר נחשב כאומר את כולו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כתופס את הכלי כולו על ידי שתופס בידית הכלי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וכן מבואר בלשונו הזהב של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ם בהלכות תפילה שם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 xml:space="preserve">והם שומעים ועונין אמר אחר כל ברכה וברכה </w:t>
      </w:r>
      <w:r>
        <w:rPr>
          <w:spacing w:val="20"/>
          <w:sz w:val="26"/>
          <w:szCs w:val="26"/>
          <w:rtl w:val="true"/>
        </w:rPr>
        <w:t>הרי הן כמתפללין</w:t>
      </w:r>
      <w:r>
        <w:rPr>
          <w:spacing w:val="20"/>
          <w:sz w:val="26"/>
          <w:szCs w:val="26"/>
          <w:rtl w:val="true"/>
        </w:rPr>
        <w:t>'</w:t>
      </w:r>
      <w:r>
        <w:rPr>
          <w:rFonts w:hint="cs"/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rtl w:val="true"/>
        </w:rPr>
        <w:t>וגדולה מזו מצינו שיש</w:t>
      </w:r>
      <w:r>
        <w:rPr>
          <w:sz w:val="26"/>
          <w:szCs w:val="26"/>
          <w:rtl w:val="true"/>
        </w:rPr>
        <w:t xml:space="preserve"> סוברים</w:t>
      </w:r>
      <w:r>
        <w:rPr>
          <w:rFonts w:hint="cs"/>
          <w:sz w:val="26"/>
          <w:szCs w:val="26"/>
          <w:rtl w:val="true"/>
        </w:rPr>
        <w:t xml:space="preserve"> שמועילה עניין </w:t>
      </w:r>
      <w:r>
        <w:rPr>
          <w:rFonts w:hint="cs"/>
          <w:sz w:val="26"/>
          <w:szCs w:val="26"/>
          <w:rtl w:val="true"/>
        </w:rPr>
        <w:t>'</w:t>
      </w:r>
      <w:r>
        <w:rPr>
          <w:rFonts w:hint="cs"/>
          <w:sz w:val="26"/>
          <w:szCs w:val="26"/>
          <w:rtl w:val="true"/>
        </w:rPr>
        <w:t>אמן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 xml:space="preserve">לצאת ידי חובה גם כאשר </w:t>
      </w:r>
      <w:r>
        <w:rPr>
          <w:sz w:val="26"/>
          <w:szCs w:val="26"/>
          <w:rtl w:val="true"/>
        </w:rPr>
        <w:t xml:space="preserve">לא שמע הברכה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ע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תר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בברכות מז לענין הנפת הסודרין בבית הכנסת של אלכסנדריה</w:t>
      </w:r>
      <w:r>
        <w:rPr>
          <w:sz w:val="26"/>
          <w:szCs w:val="26"/>
          <w:rtl w:val="true"/>
        </w:rPr>
        <w:t xml:space="preserve">). </w:t>
      </w:r>
      <w:r>
        <w:rPr>
          <w:sz w:val="26"/>
          <w:szCs w:val="26"/>
          <w:rtl w:val="true"/>
        </w:rPr>
        <w:t xml:space="preserve">וכן יש סוברים שאפילו המברך לא נתכוין להוציא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 xml:space="preserve">מועילה עניית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אמן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 xml:space="preserve">של השומע לצאת בברכה זו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ע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במיוחס לריטב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א ברכות נד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>הוא ה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שיטה מקובצת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עמ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ס ברכות</w:t>
      </w:r>
      <w:r>
        <w:rPr>
          <w:sz w:val="26"/>
          <w:szCs w:val="26"/>
          <w:rtl w:val="true"/>
        </w:rPr>
        <w:t xml:space="preserve">]. </w:t>
      </w:r>
      <w:r>
        <w:rPr>
          <w:rFonts w:hint="cs"/>
          <w:sz w:val="26"/>
          <w:szCs w:val="26"/>
          <w:rtl w:val="true"/>
        </w:rPr>
        <w:t>וע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ע שער הציון ריט אות ט ובאור הלכה ד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ה וענה</w:t>
      </w:r>
      <w:r>
        <w:rPr>
          <w:rFonts w:hint="cs"/>
          <w:sz w:val="26"/>
          <w:szCs w:val="26"/>
          <w:rtl w:val="true"/>
        </w:rPr>
        <w:t xml:space="preserve">). </w:t>
      </w:r>
      <w:r>
        <w:rPr>
          <w:rFonts w:hint="cs"/>
          <w:sz w:val="26"/>
          <w:szCs w:val="26"/>
          <w:rtl w:val="true"/>
        </w:rPr>
        <w:t>הרי שהענייה כשלעצמה נחשבת כברכה אף בלא זיקת המברך אליו</w:t>
      </w:r>
      <w:r>
        <w:rPr>
          <w:rFonts w:hint="cs"/>
          <w:sz w:val="26"/>
          <w:szCs w:val="26"/>
          <w:rtl w:val="true"/>
        </w:rPr>
        <w:t xml:space="preserve">. </w:t>
      </w:r>
      <w:r>
        <w:rPr>
          <w:rFonts w:hint="cs"/>
          <w:sz w:val="26"/>
          <w:szCs w:val="26"/>
          <w:rtl w:val="true"/>
        </w:rPr>
        <w:t xml:space="preserve">ולא זו בלבד אלא מצינו </w:t>
      </w:r>
      <w:r>
        <w:rPr>
          <w:sz w:val="26"/>
          <w:szCs w:val="26"/>
          <w:rtl w:val="true"/>
        </w:rPr>
        <w:t xml:space="preserve">חידוש גדול בירושלמי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ברכות ג</w:t>
      </w:r>
      <w:r>
        <w:rPr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>ג סוכה ג</w:t>
      </w:r>
      <w:r>
        <w:rPr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>ט</w:t>
      </w:r>
      <w:r>
        <w:rPr>
          <w:sz w:val="26"/>
          <w:szCs w:val="26"/>
          <w:rtl w:val="true"/>
        </w:rPr>
        <w:t xml:space="preserve">) - </w:t>
      </w:r>
      <w:r>
        <w:rPr>
          <w:sz w:val="26"/>
          <w:szCs w:val="26"/>
          <w:rtl w:val="true"/>
        </w:rPr>
        <w:t xml:space="preserve">כפי פירוש בעל המאור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ברכות שם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וע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או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ש ברכות א</w:t>
      </w:r>
      <w:r>
        <w:rPr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>יא</w:t>
      </w:r>
      <w:r>
        <w:rPr>
          <w:sz w:val="26"/>
          <w:szCs w:val="26"/>
          <w:rtl w:val="true"/>
        </w:rPr>
        <w:t xml:space="preserve">) - </w:t>
      </w:r>
      <w:r>
        <w:rPr>
          <w:rFonts w:hint="cs"/>
          <w:sz w:val="26"/>
          <w:szCs w:val="26"/>
          <w:rtl w:val="true"/>
        </w:rPr>
        <w:t>שאפילו אם המברך אינו בר חיובא כלל כגון קטן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 xml:space="preserve">מועילה עניית </w:t>
      </w:r>
      <w:r>
        <w:rPr>
          <w:rFonts w:hint="cs"/>
          <w:sz w:val="26"/>
          <w:szCs w:val="26"/>
          <w:rtl w:val="true"/>
        </w:rPr>
        <w:t>'</w:t>
      </w:r>
      <w:r>
        <w:rPr>
          <w:rFonts w:hint="cs"/>
          <w:sz w:val="26"/>
          <w:szCs w:val="26"/>
          <w:rtl w:val="true"/>
        </w:rPr>
        <w:t>אמן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לצאת ידי חובה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Cs w:val="24"/>
          <w:rtl w:val="true"/>
        </w:rPr>
        <w:t>[</w:t>
      </w:r>
      <w:r>
        <w:rPr>
          <w:rFonts w:hint="cs"/>
          <w:szCs w:val="24"/>
          <w:rtl w:val="true"/>
        </w:rPr>
        <w:t>ולפי</w:t>
      </w:r>
      <w:r>
        <w:rPr>
          <w:szCs w:val="24"/>
          <w:rtl w:val="true"/>
        </w:rPr>
        <w:t xml:space="preserve"> דעה זו</w:t>
      </w:r>
      <w:r>
        <w:rPr>
          <w:rFonts w:hint="cs"/>
          <w:szCs w:val="24"/>
          <w:rtl w:val="true"/>
        </w:rPr>
        <w:t xml:space="preserve"> עניית </w:t>
      </w:r>
      <w:r>
        <w:rPr>
          <w:szCs w:val="24"/>
          <w:rtl w:val="true"/>
        </w:rPr>
        <w:t>'</w:t>
      </w:r>
      <w:r>
        <w:rPr>
          <w:szCs w:val="24"/>
          <w:rtl w:val="true"/>
        </w:rPr>
        <w:t>אמן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דומה ל</w:t>
      </w:r>
      <w:r>
        <w:rPr>
          <w:szCs w:val="24"/>
          <w:rtl w:val="true"/>
        </w:rPr>
        <w:t>'</w:t>
      </w:r>
      <w:r>
        <w:rPr>
          <w:szCs w:val="24"/>
          <w:rtl w:val="true"/>
        </w:rPr>
        <w:t>עונה אחריהן מה שהם אומרים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האמור בקטן המקרא את ההלל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 xml:space="preserve">ולא לעניית </w:t>
      </w:r>
      <w:r>
        <w:rPr>
          <w:rFonts w:hint="cs"/>
          <w:szCs w:val="24"/>
          <w:rtl w:val="true"/>
        </w:rPr>
        <w:t>ראשי פרקים</w:t>
      </w:r>
      <w:r>
        <w:rPr>
          <w:szCs w:val="24"/>
          <w:rtl w:val="true"/>
        </w:rPr>
        <w:t xml:space="preserve"> </w:t>
      </w:r>
      <w:r>
        <w:rPr>
          <w:szCs w:val="24"/>
          <w:rtl w:val="true"/>
        </w:rPr>
        <w:t xml:space="preserve">- </w:t>
      </w:r>
      <w:r>
        <w:rPr>
          <w:szCs w:val="24"/>
          <w:rtl w:val="true"/>
        </w:rPr>
        <w:t>כמבואר בירושלמי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כי בעניית</w:t>
      </w:r>
      <w:r>
        <w:rPr>
          <w:rFonts w:hint="cs"/>
          <w:szCs w:val="24"/>
          <w:rtl w:val="true"/>
        </w:rPr>
        <w:t xml:space="preserve"> </w:t>
      </w:r>
      <w:r>
        <w:rPr>
          <w:rFonts w:hint="cs"/>
          <w:szCs w:val="24"/>
          <w:rtl w:val="true"/>
        </w:rPr>
        <w:t>'</w:t>
      </w:r>
      <w:r>
        <w:rPr>
          <w:rFonts w:hint="cs"/>
          <w:szCs w:val="24"/>
          <w:rtl w:val="true"/>
        </w:rPr>
        <w:t>אמן</w:t>
      </w:r>
      <w:r>
        <w:rPr>
          <w:rFonts w:hint="cs"/>
          <w:szCs w:val="24"/>
          <w:rtl w:val="true"/>
        </w:rPr>
        <w:t xml:space="preserve">' </w:t>
      </w:r>
      <w:r>
        <w:rPr>
          <w:rFonts w:hint="cs"/>
          <w:szCs w:val="24"/>
          <w:rtl w:val="true"/>
        </w:rPr>
        <w:t>מרוכז כל הענין הנאמר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משא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כ בראשי פרקים</w:t>
      </w:r>
      <w:r>
        <w:rPr>
          <w:szCs w:val="24"/>
          <w:rtl w:val="true"/>
        </w:rPr>
        <w:t>]</w:t>
      </w:r>
      <w:r>
        <w:rPr>
          <w:rFonts w:hint="cs"/>
          <w:sz w:val="26"/>
          <w:szCs w:val="24"/>
          <w:rtl w:val="true"/>
        </w:rPr>
        <w:t>.</w:t>
      </w:r>
      <w:r>
        <w:rPr>
          <w:rFonts w:hint="cs"/>
          <w:sz w:val="26"/>
          <w:szCs w:val="26"/>
          <w:rtl w:val="true"/>
        </w:rPr>
        <w:t xml:space="preserve"> </w:t>
      </w:r>
      <w:r>
        <w:rPr>
          <w:rFonts w:hint="cs"/>
          <w:sz w:val="26"/>
          <w:szCs w:val="26"/>
          <w:rtl w:val="true"/>
        </w:rPr>
        <w:t>ואף דלא קיי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 xml:space="preserve">ל כן </w:t>
      </w:r>
      <w:r>
        <w:rPr>
          <w:rFonts w:hint="cs"/>
          <w:sz w:val="26"/>
          <w:szCs w:val="26"/>
          <w:rtl w:val="true"/>
        </w:rPr>
        <w:t>(</w:t>
      </w:r>
      <w:r>
        <w:rPr>
          <w:rFonts w:hint="cs"/>
          <w:sz w:val="26"/>
          <w:szCs w:val="26"/>
          <w:rtl w:val="true"/>
        </w:rPr>
        <w:t>ע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ם ברכות א</w:t>
      </w:r>
      <w:r>
        <w:rPr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>יא וכס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מ</w:t>
      </w:r>
      <w:r>
        <w:rPr>
          <w:sz w:val="26"/>
          <w:szCs w:val="26"/>
          <w:rtl w:val="true"/>
        </w:rPr>
        <w:t xml:space="preserve">; </w:t>
      </w:r>
      <w:r>
        <w:rPr>
          <w:rFonts w:hint="cs"/>
          <w:sz w:val="26"/>
          <w:szCs w:val="26"/>
          <w:rtl w:val="true"/>
        </w:rPr>
        <w:t>או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ח ריג</w:t>
      </w:r>
      <w:r>
        <w:rPr>
          <w:rFonts w:hint="cs"/>
          <w:sz w:val="26"/>
          <w:szCs w:val="26"/>
          <w:rtl w:val="true"/>
        </w:rPr>
        <w:t>,</w:t>
      </w:r>
      <w:r>
        <w:rPr>
          <w:rFonts w:hint="cs"/>
          <w:sz w:val="26"/>
          <w:szCs w:val="26"/>
          <w:rtl w:val="true"/>
        </w:rPr>
        <w:t>ב</w:t>
      </w:r>
      <w:r>
        <w:rPr>
          <w:rFonts w:hint="cs"/>
          <w:sz w:val="26"/>
          <w:szCs w:val="26"/>
          <w:rtl w:val="true"/>
        </w:rPr>
        <w:t>)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היינו משום שאם המברך </w:t>
      </w:r>
      <w:r>
        <w:rPr>
          <w:rFonts w:hint="cs"/>
          <w:sz w:val="26"/>
          <w:szCs w:val="26"/>
          <w:rtl w:val="true"/>
        </w:rPr>
        <w:t xml:space="preserve">אינו בר חיובא אין </w:t>
      </w:r>
      <w:r>
        <w:rPr>
          <w:sz w:val="26"/>
          <w:szCs w:val="26"/>
          <w:rtl w:val="true"/>
        </w:rPr>
        <w:t xml:space="preserve">עליה </w:t>
      </w:r>
      <w:r>
        <w:rPr>
          <w:rFonts w:hint="cs"/>
          <w:sz w:val="26"/>
          <w:szCs w:val="26"/>
          <w:rtl w:val="true"/>
        </w:rPr>
        <w:t xml:space="preserve">חלות שם </w:t>
      </w:r>
      <w:r>
        <w:rPr>
          <w:rFonts w:hint="cs"/>
          <w:sz w:val="26"/>
          <w:szCs w:val="26"/>
          <w:rtl w:val="true"/>
        </w:rPr>
        <w:t>'</w:t>
      </w:r>
      <w:r>
        <w:rPr>
          <w:rFonts w:hint="cs"/>
          <w:sz w:val="26"/>
          <w:szCs w:val="26"/>
          <w:rtl w:val="true"/>
        </w:rPr>
        <w:t>ברכה</w:t>
      </w:r>
      <w:r>
        <w:rPr>
          <w:rFonts w:hint="cs"/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,</w:t>
      </w:r>
      <w:r>
        <w:rPr>
          <w:rFonts w:hint="cs"/>
          <w:sz w:val="26"/>
          <w:szCs w:val="26"/>
          <w:rtl w:val="true"/>
        </w:rPr>
        <w:t xml:space="preserve"> </w:t>
      </w:r>
      <w:r>
        <w:rPr>
          <w:rFonts w:hint="cs"/>
          <w:sz w:val="26"/>
          <w:szCs w:val="26"/>
          <w:rtl w:val="true"/>
        </w:rPr>
        <w:t>ו</w:t>
      </w:r>
      <w:r>
        <w:rPr>
          <w:sz w:val="26"/>
          <w:szCs w:val="26"/>
          <w:rtl w:val="true"/>
        </w:rPr>
        <w:t>כן</w:t>
      </w:r>
      <w:r>
        <w:rPr>
          <w:rFonts w:hint="cs"/>
          <w:sz w:val="26"/>
          <w:szCs w:val="26"/>
          <w:rtl w:val="true"/>
        </w:rPr>
        <w:t xml:space="preserve"> כשלא נתכוין המברך להוציא בה אחרים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הרי </w:t>
      </w:r>
      <w:r>
        <w:rPr>
          <w:rFonts w:hint="cs"/>
          <w:sz w:val="26"/>
          <w:szCs w:val="26"/>
          <w:rtl w:val="true"/>
        </w:rPr>
        <w:t>עכ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 xml:space="preserve">פ כלפי השומע לא חשיבא </w:t>
      </w:r>
      <w:r>
        <w:rPr>
          <w:rFonts w:hint="cs"/>
          <w:sz w:val="26"/>
          <w:szCs w:val="26"/>
          <w:rtl w:val="true"/>
        </w:rPr>
        <w:t>'</w:t>
      </w:r>
      <w:r>
        <w:rPr>
          <w:rFonts w:hint="cs"/>
          <w:sz w:val="26"/>
          <w:szCs w:val="26"/>
          <w:rtl w:val="true"/>
        </w:rPr>
        <w:t>ברכה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לצאת בה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ואולם עיקר הסברא</w:t>
      </w:r>
      <w:r>
        <w:rPr>
          <w:rFonts w:hint="cs"/>
          <w:sz w:val="26"/>
          <w:szCs w:val="26"/>
          <w:rtl w:val="true"/>
        </w:rPr>
        <w:t xml:space="preserve"> מוסכמת</w:t>
      </w:r>
      <w:r>
        <w:rPr>
          <w:sz w:val="26"/>
          <w:szCs w:val="26"/>
          <w:rtl w:val="true"/>
        </w:rPr>
        <w:t>,</w:t>
      </w:r>
      <w:r>
        <w:rPr>
          <w:rFonts w:hint="cs"/>
          <w:sz w:val="26"/>
          <w:szCs w:val="26"/>
          <w:rtl w:val="true"/>
        </w:rPr>
        <w:t xml:space="preserve"> </w:t>
      </w:r>
      <w:r>
        <w:rPr>
          <w:rFonts w:hint="cs"/>
          <w:sz w:val="26"/>
          <w:szCs w:val="26"/>
          <w:rtl w:val="true"/>
        </w:rPr>
        <w:t xml:space="preserve">שרואים את העונה </w:t>
      </w:r>
      <w:r>
        <w:rPr>
          <w:rFonts w:hint="cs"/>
          <w:sz w:val="26"/>
          <w:szCs w:val="26"/>
          <w:rtl w:val="true"/>
        </w:rPr>
        <w:t>'</w:t>
      </w:r>
      <w:r>
        <w:rPr>
          <w:rFonts w:hint="cs"/>
          <w:sz w:val="26"/>
          <w:szCs w:val="26"/>
          <w:rtl w:val="true"/>
        </w:rPr>
        <w:t>אמן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כמי שאומר הדבר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14"/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rFonts w:hint="cs"/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וכן אתה מוצא כסברא האמורה</w:t>
      </w:r>
      <w:r>
        <w:rPr>
          <w:rFonts w:hint="cs"/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Cs w:val="26"/>
          <w:rtl w:val="true"/>
        </w:rPr>
        <w:t>שבמקום שאופי האמירה הוא הבעה אישית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אין </w:t>
      </w:r>
      <w:r>
        <w:rPr>
          <w:rFonts w:hint="cs"/>
          <w:sz w:val="26"/>
          <w:szCs w:val="26"/>
          <w:rtl w:val="true"/>
        </w:rPr>
        <w:t>אומרים שומע כעונה</w:t>
      </w:r>
      <w:r>
        <w:rPr>
          <w:sz w:val="26"/>
          <w:szCs w:val="26"/>
          <w:rtl w:val="true"/>
        </w:rPr>
        <w:t xml:space="preserve">; </w:t>
      </w:r>
      <w:r>
        <w:rPr>
          <w:sz w:val="26"/>
          <w:szCs w:val="26"/>
          <w:rtl w:val="true"/>
        </w:rPr>
        <w:t>כן מצינו בוידוי מעשרות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שכתב המנחת</w:t>
      </w:r>
      <w:r>
        <w:rPr>
          <w:sz w:val="26"/>
          <w:szCs w:val="26"/>
          <w:rtl w:val="true"/>
        </w:rPr>
        <w:t>-</w:t>
      </w:r>
      <w:r>
        <w:rPr>
          <w:sz w:val="26"/>
          <w:szCs w:val="26"/>
          <w:rtl w:val="true"/>
        </w:rPr>
        <w:t xml:space="preserve">חינוך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תרז</w:t>
      </w:r>
      <w:r>
        <w:rPr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>יד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עפ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דיוק לשון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ם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מעש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ש יא</w:t>
      </w:r>
      <w:r>
        <w:rPr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>ה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 xml:space="preserve">שצריך להתודות בעצמו ואין מועיל בזה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שומע כעונה</w:t>
      </w:r>
      <w:r>
        <w:rPr>
          <w:sz w:val="26"/>
          <w:szCs w:val="26"/>
          <w:rtl w:val="true"/>
        </w:rPr>
        <w:t>'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15"/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והיינו כהטעם האמור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שהיא אמירה אישית ולא קריאת דברים בעלמא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וכן נחלקו השו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ע והרמ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א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או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ח תרז</w:t>
      </w:r>
      <w:r>
        <w:rPr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>ג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ש בפוסקים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בענין וידוי יום הכפורים אם יוצא בשמיעת הש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ץ או צריך להתודות בעצמו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והיינו כטעם הנ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שמצות וידוי הוא להוציא בפה עניינות שגמר בלבו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כלשון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ם בהלכות תשובה</w:t>
      </w:r>
      <w:r>
        <w:rPr>
          <w:sz w:val="26"/>
          <w:szCs w:val="26"/>
          <w:rtl w:val="true"/>
        </w:rPr>
        <w:t xml:space="preserve">), </w:t>
      </w:r>
      <w:r>
        <w:rPr>
          <w:sz w:val="26"/>
          <w:szCs w:val="26"/>
          <w:rtl w:val="true"/>
        </w:rPr>
        <w:t>הלכך צריך שיאמר בפיו ממש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16"/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 xml:space="preserve">וכן מבואר במאירי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סוכה לח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לענין הלל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שגדול המקרא את ההלל עונים אחריו ראשי פרקים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אעפ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י שהשומע כעונה </w:t>
      </w:r>
      <w:r>
        <w:rPr>
          <w:sz w:val="26"/>
          <w:szCs w:val="26"/>
          <w:rtl w:val="true"/>
        </w:rPr>
        <w:t>- '</w:t>
      </w:r>
      <w:r>
        <w:rPr>
          <w:sz w:val="26"/>
          <w:szCs w:val="26"/>
          <w:rtl w:val="true"/>
        </w:rPr>
        <w:t xml:space="preserve">הואיל וכעין תפילה הוא ואין אדם מוציא ידי חברו בה וכמו שאמרו בדין הוא שיהא אדם מבקש רחמים על עצמו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צריך לענות הללוי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Cs w:val="26"/>
          <w:rtl w:val="true"/>
        </w:rPr>
        <w:t>ואע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פ שמכל מקום בתפלה מוציא הוא את שאינו בקי והוא שישנו שם מתחלה ועד סוף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בזו הצריכו לענות הללוי</w:t>
      </w:r>
      <w:r>
        <w:rPr>
          <w:sz w:val="26"/>
          <w:szCs w:val="26"/>
          <w:rtl w:val="true"/>
        </w:rPr>
        <w:t xml:space="preserve">'.. </w:t>
      </w:r>
      <w:r>
        <w:rPr>
          <w:sz w:val="26"/>
          <w:szCs w:val="26"/>
          <w:rtl w:val="true"/>
        </w:rPr>
        <w:t>כדי להפליג בהערת השמחה שזו היא דרך שירה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Cs w:val="26"/>
          <w:rtl w:val="true"/>
        </w:rPr>
        <w:t>וטעמו כפי שנתבאר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שכל אמירה שיש בה הודיה ושירה ואינה כקריאת דברים בעלמא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צריך שהאדם עצמו ישתתף בה ממש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17"/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ואף לדעת שאר ראשונים שיוצאים בקריאת הלל אף בלא עניית ראשי פרקים ורק לכתחילה הנהיגו לענות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18"/>
      </w:r>
      <w:r>
        <w:rPr>
          <w:sz w:val="26"/>
          <w:szCs w:val="26"/>
          <w:rtl w:val="true"/>
        </w:rPr>
        <w:t xml:space="preserve">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זהו משום שסוברים שקריאת הלל הריהי כשאר אמירות ואינה כאמירה אישית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אלא כגון עבדים המשבחים את המלך ביום גנוסיא</w:t>
      </w:r>
      <w:r>
        <w:rPr>
          <w:rFonts w:hint="cs"/>
          <w:sz w:val="26"/>
          <w:szCs w:val="26"/>
          <w:rtl w:val="true"/>
        </w:rPr>
        <w:t xml:space="preserve"> בהימנון</w:t>
      </w:r>
      <w:r>
        <w:rPr>
          <w:sz w:val="26"/>
          <w:szCs w:val="26"/>
          <w:rtl w:val="true"/>
        </w:rPr>
        <w:t xml:space="preserve"> קבוע</w:t>
      </w:r>
      <w:r>
        <w:rPr>
          <w:rFonts w:hint="cs"/>
          <w:sz w:val="26"/>
          <w:szCs w:val="26"/>
          <w:rtl w:val="true"/>
        </w:rPr>
        <w:t xml:space="preserve"> </w:t>
      </w:r>
      <w:r>
        <w:rPr>
          <w:rFonts w:hint="cs"/>
          <w:sz w:val="26"/>
          <w:szCs w:val="26"/>
          <w:rtl w:val="true"/>
        </w:rPr>
        <w:t>(</w:t>
      </w:r>
      <w:r>
        <w:rPr>
          <w:rFonts w:hint="cs"/>
          <w:sz w:val="26"/>
          <w:szCs w:val="26"/>
          <w:rtl w:val="true"/>
        </w:rPr>
        <w:t>ע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שמו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ר מה</w:t>
      </w:r>
      <w:r>
        <w:rPr>
          <w:rFonts w:hint="cs"/>
          <w:sz w:val="26"/>
          <w:szCs w:val="26"/>
          <w:rtl w:val="true"/>
        </w:rPr>
        <w:t>,</w:t>
      </w:r>
      <w:r>
        <w:rPr>
          <w:rFonts w:hint="cs"/>
          <w:sz w:val="26"/>
          <w:szCs w:val="26"/>
          <w:rtl w:val="true"/>
        </w:rPr>
        <w:t>ב</w:t>
      </w:r>
      <w:r>
        <w:rPr>
          <w:rFonts w:hint="cs"/>
          <w:sz w:val="26"/>
          <w:szCs w:val="26"/>
          <w:rtl w:val="true"/>
        </w:rPr>
        <w:t>)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ואולם בדברים שיש בהם הבעה אישית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הכל מודים שצריך השתתפות בפועל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ולפי זה בהלל של ליל פסח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כפי מה שנתבאר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19"/>
      </w:r>
      <w:r>
        <w:rPr>
          <w:sz w:val="26"/>
          <w:szCs w:val="26"/>
          <w:rtl w:val="true"/>
        </w:rPr>
        <w:t xml:space="preserve"> עפ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רב האי גאון שהוא נאמר בתורת שיר ולא בתורת קריאה כפי שביאר הגרי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ז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וגדרו של שיר הוא מתן הודאה ושבח בשעת קבלת הטובה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 xml:space="preserve">הכל מודים שאין מועיל בו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שומע כעונה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בלא השתתפות עניית ראשי פרקים עכ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פ</w:t>
      </w:r>
      <w:r>
        <w:rPr>
          <w:sz w:val="26"/>
          <w:szCs w:val="26"/>
          <w:rtl w:val="true"/>
        </w:rPr>
        <w:t>.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20"/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 xml:space="preserve">ואם כן לפי כל זה הרי בשירת הים גופא שעברו ים ויצאו ממות לחיים ומעבדות לחרות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ע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מגילה יד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וברש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מהרש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 וטו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), </w:t>
      </w:r>
      <w:r>
        <w:rPr>
          <w:sz w:val="26"/>
          <w:szCs w:val="26"/>
          <w:rtl w:val="true"/>
        </w:rPr>
        <w:t>ודאי היו כאותם ארבעה שחייבים להודות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ומובן שפיר שהיו צריכים להשתתף </w:t>
      </w:r>
      <w:r>
        <w:rPr>
          <w:rFonts w:hint="cs"/>
          <w:sz w:val="26"/>
          <w:szCs w:val="26"/>
          <w:rtl w:val="true"/>
        </w:rPr>
        <w:t>עכ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 xml:space="preserve">פ </w:t>
      </w:r>
      <w:r>
        <w:rPr>
          <w:sz w:val="26"/>
          <w:szCs w:val="26"/>
          <w:rtl w:val="true"/>
        </w:rPr>
        <w:t>בעניית ראשי פרקים</w:t>
      </w:r>
      <w:r>
        <w:rPr>
          <w:sz w:val="26"/>
          <w:szCs w:val="26"/>
          <w:rtl w:val="true"/>
        </w:rPr>
        <w:t>.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21"/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BodyText"/>
        <w:ind w:end="0"/>
        <w:jc w:val="center"/>
        <w:rPr>
          <w:rFonts w:hint="cs"/>
        </w:rPr>
      </w:pPr>
      <w:r>
        <w:rPr>
          <w:rFonts w:hint="cs"/>
          <w:rtl w:val="true"/>
        </w:rPr>
        <w:t>*</w:t>
      </w:r>
    </w:p>
    <w:p>
      <w:pPr>
        <w:pStyle w:val="BodyText"/>
        <w:ind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BodyText"/>
        <w:ind w:end="0"/>
        <w:jc w:val="both"/>
        <w:rPr/>
      </w:pP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 xml:space="preserve">נחלקו הפוסקים אודות </w:t>
      </w:r>
      <w:r>
        <w:rPr>
          <w:rtl w:val="true"/>
        </w:rPr>
        <w:t>'</w:t>
      </w:r>
      <w:r>
        <w:rPr>
          <w:rtl w:val="true"/>
        </w:rPr>
        <w:t>שומע כעונה</w:t>
      </w:r>
      <w:r>
        <w:rPr>
          <w:rtl w:val="true"/>
        </w:rPr>
        <w:t xml:space="preserve">' </w:t>
      </w:r>
      <w:r>
        <w:rPr>
          <w:rtl w:val="true"/>
        </w:rPr>
        <w:t>בספירת העומר</w:t>
      </w:r>
      <w:r>
        <w:rPr>
          <w:rtl w:val="true"/>
        </w:rPr>
        <w:t xml:space="preserve">; </w:t>
      </w:r>
      <w:r>
        <w:rPr>
          <w:rtl w:val="true"/>
        </w:rPr>
        <w:t xml:space="preserve">דעת הלבוש וחק יעקב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>"</w:t>
      </w:r>
      <w:r>
        <w:rPr>
          <w:rtl w:val="true"/>
        </w:rPr>
        <w:t>ח תפט</w:t>
      </w:r>
      <w:r>
        <w:rPr>
          <w:rtl w:val="true"/>
        </w:rPr>
        <w:t xml:space="preserve">) </w:t>
      </w:r>
      <w:r>
        <w:rPr>
          <w:rtl w:val="true"/>
        </w:rPr>
        <w:t>שצריך לספור בעצמו דוקא ואין די בשמיעה</w:t>
      </w:r>
      <w:r>
        <w:rPr>
          <w:rtl w:val="true"/>
        </w:rPr>
        <w:t xml:space="preserve">. </w:t>
      </w:r>
      <w:r>
        <w:rPr>
          <w:rtl w:val="true"/>
        </w:rPr>
        <w:t>ואילו הפרי</w:t>
      </w:r>
      <w:r>
        <w:rPr>
          <w:rtl w:val="true"/>
        </w:rPr>
        <w:t>-</w:t>
      </w:r>
      <w:r>
        <w:rPr>
          <w:rtl w:val="true"/>
        </w:rPr>
        <w:t>חדש חולק</w:t>
      </w:r>
      <w:r>
        <w:rPr>
          <w:rtl w:val="true"/>
        </w:rPr>
        <w:t xml:space="preserve">, </w:t>
      </w:r>
      <w:r>
        <w:rPr>
          <w:rtl w:val="true"/>
        </w:rPr>
        <w:t xml:space="preserve">כמובא בבאור הלכה </w:t>
      </w:r>
      <w:r>
        <w:rPr>
          <w:rtl w:val="true"/>
        </w:rPr>
        <w:t>(</w:t>
      </w:r>
      <w:r>
        <w:rPr>
          <w:rtl w:val="true"/>
        </w:rPr>
        <w:t>שם א ד</w:t>
      </w:r>
      <w:r>
        <w:rPr>
          <w:rtl w:val="true"/>
        </w:rPr>
        <w:t>"</w:t>
      </w:r>
      <w:r>
        <w:rPr>
          <w:rtl w:val="true"/>
        </w:rPr>
        <w:t>ה ומצוה</w:t>
      </w:r>
      <w:r>
        <w:rPr>
          <w:rtl w:val="true"/>
        </w:rPr>
        <w:t xml:space="preserve">). </w:t>
      </w:r>
      <w:r>
        <w:rPr>
          <w:rtl w:val="true"/>
        </w:rPr>
        <w:t>וצריך לבאר טעם הלבוש</w:t>
      </w:r>
      <w:r>
        <w:rPr>
          <w:rtl w:val="true"/>
        </w:rPr>
        <w:t xml:space="preserve">, </w:t>
      </w:r>
      <w:r>
        <w:rPr>
          <w:rtl w:val="true"/>
        </w:rPr>
        <w:t>דמאי שנא מכל התורה דאמרינן שומע כעונה</w:t>
      </w:r>
      <w:r>
        <w:rPr>
          <w:rtl w:val="true"/>
        </w:rPr>
        <w:t xml:space="preserve">. </w:t>
      </w:r>
      <w:r>
        <w:rPr>
          <w:rtl w:val="true"/>
        </w:rPr>
        <w:t>אך לפי האמור לעיל יש מקום לומר שדוקא בקריאה או באמירת נוסח בעלמא אמרינן שהשומע כעונה</w:t>
      </w:r>
      <w:r>
        <w:rPr>
          <w:rtl w:val="true"/>
        </w:rPr>
        <w:t xml:space="preserve">, </w:t>
      </w:r>
      <w:r>
        <w:rPr>
          <w:rtl w:val="true"/>
        </w:rPr>
        <w:t>אבל במקום שהאמירה באה כביצוע פעולה מסוימת</w:t>
      </w:r>
      <w:r>
        <w:rPr>
          <w:rtl w:val="true"/>
        </w:rPr>
        <w:t xml:space="preserve">, </w:t>
      </w:r>
      <w:r>
        <w:rPr>
          <w:rtl w:val="true"/>
        </w:rPr>
        <w:t>צריך לאמרה בפועל</w:t>
      </w:r>
      <w:r>
        <w:rPr>
          <w:rtl w:val="true"/>
        </w:rPr>
        <w:t xml:space="preserve">. </w:t>
      </w:r>
      <w:r>
        <w:rPr>
          <w:rtl w:val="true"/>
        </w:rPr>
        <w:t>והכא נמי אין הספירה קריאת מספר בעלמא אלא היא פעולה של מנייה</w:t>
      </w:r>
      <w:r>
        <w:rPr>
          <w:rtl w:val="true"/>
        </w:rPr>
        <w:t xml:space="preserve">, </w:t>
      </w:r>
      <w:r>
        <w:rPr>
          <w:rtl w:val="true"/>
        </w:rPr>
        <w:t>וכדלהלן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 xml:space="preserve">דוגמא לדבר </w:t>
      </w:r>
      <w:r>
        <w:rPr>
          <w:rtl w:val="true"/>
        </w:rPr>
        <w:t xml:space="preserve">- </w:t>
      </w:r>
      <w:r>
        <w:rPr>
          <w:rtl w:val="true"/>
        </w:rPr>
        <w:t>נדרים ושבועות</w:t>
      </w:r>
      <w:r>
        <w:rPr>
          <w:rtl w:val="true"/>
        </w:rPr>
        <w:t xml:space="preserve">. </w:t>
      </w:r>
      <w:r>
        <w:rPr>
          <w:rtl w:val="true"/>
        </w:rPr>
        <w:t xml:space="preserve">נראה בפשטות שהשומע נדר של חברו ונתכוין לידור בשמיעה זו </w:t>
      </w:r>
      <w:r>
        <w:rPr>
          <w:rtl w:val="true"/>
        </w:rPr>
        <w:t xml:space="preserve">- </w:t>
      </w:r>
      <w:r>
        <w:rPr>
          <w:rtl w:val="true"/>
        </w:rPr>
        <w:t>אין כאן נדר</w:t>
      </w:r>
      <w:r>
        <w:rPr>
          <w:rtl w:val="true"/>
        </w:rPr>
        <w:t xml:space="preserve">. </w:t>
      </w:r>
      <w:r>
        <w:rPr>
          <w:rtl w:val="true"/>
        </w:rPr>
        <w:t>ואף כי הצל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>(</w:t>
      </w:r>
      <w:r>
        <w:rPr>
          <w:rtl w:val="true"/>
        </w:rPr>
        <w:t>בברכות כא</w:t>
      </w:r>
      <w:r>
        <w:rPr>
          <w:rtl w:val="true"/>
        </w:rPr>
        <w:t xml:space="preserve">:) </w:t>
      </w:r>
      <w:r>
        <w:rPr>
          <w:rtl w:val="true"/>
        </w:rPr>
        <w:t>לא נקט כן</w:t>
      </w:r>
      <w:r>
        <w:rPr>
          <w:rtl w:val="true"/>
        </w:rPr>
        <w:t xml:space="preserve">, </w:t>
      </w:r>
      <w:r>
        <w:rPr>
          <w:rtl w:val="true"/>
        </w:rPr>
        <w:t xml:space="preserve">אין כן פשטא דמלתא שהרי מלבד דבעינן </w:t>
      </w:r>
      <w:r>
        <w:rPr>
          <w:rtl w:val="true"/>
        </w:rPr>
        <w:t>'</w:t>
      </w:r>
      <w:r>
        <w:rPr>
          <w:rtl w:val="true"/>
        </w:rPr>
        <w:t>לבטא בשפתים</w:t>
      </w:r>
      <w:r>
        <w:rPr>
          <w:rtl w:val="true"/>
        </w:rPr>
        <w:t xml:space="preserve">'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אף אם נחשיב השמיעה כדיבור</w:t>
      </w:r>
      <w:r>
        <w:rPr>
          <w:rtl w:val="true"/>
        </w:rPr>
        <w:t xml:space="preserve">, </w:t>
      </w:r>
      <w:r>
        <w:rPr>
          <w:rtl w:val="true"/>
        </w:rPr>
        <w:t>סוף סוף דיבור בביטוי שפתים אין כאן</w:t>
      </w:r>
      <w:r>
        <w:rPr>
          <w:rtl w:val="true"/>
        </w:rPr>
        <w:t xml:space="preserve">, </w:t>
      </w:r>
      <w:r>
        <w:rPr>
          <w:rtl w:val="true"/>
        </w:rPr>
        <w:t>גם בלא</w:t>
      </w:r>
      <w:r>
        <w:rPr>
          <w:rtl w:val="true"/>
        </w:rPr>
        <w:t>"</w:t>
      </w:r>
      <w:r>
        <w:rPr>
          <w:rtl w:val="true"/>
        </w:rPr>
        <w:t>ה נראה שהואיל והנדר אינה אמירת דברים בעלמא אלא ענין משפטי החל על ידי שהאדם אוסר על עצמו דבר בלבו ומבטא אותו בשפתיו</w:t>
      </w:r>
      <w:r>
        <w:rPr>
          <w:rtl w:val="true"/>
        </w:rPr>
        <w:t xml:space="preserve">, </w:t>
      </w:r>
      <w:r>
        <w:rPr>
          <w:rtl w:val="true"/>
        </w:rPr>
        <w:t>הלכך צריך שיאמר בפועל</w:t>
      </w:r>
      <w:r>
        <w:rPr>
          <w:rStyle w:val="FootnoteCharacters"/>
          <w:rStyle w:val="FootnoteReference"/>
          <w:rtl w:val="true"/>
        </w:rPr>
        <w:footnoteReference w:id="22"/>
      </w:r>
      <w:r>
        <w:rPr>
          <w:rtl w:val="true"/>
        </w:rPr>
        <w:t xml:space="preserve">. </w:t>
      </w:r>
      <w:r>
        <w:rPr>
          <w:rtl w:val="true"/>
        </w:rPr>
        <w:t>ובדומה לאלו יש לומר בספירת העומר</w:t>
      </w:r>
      <w:r>
        <w:rPr>
          <w:rtl w:val="true"/>
        </w:rPr>
        <w:t xml:space="preserve">, </w:t>
      </w:r>
      <w:r>
        <w:rPr>
          <w:rtl w:val="true"/>
        </w:rPr>
        <w:t>הגם שאין בזה החלת חלות וענין משפטי מ</w:t>
      </w:r>
      <w:r>
        <w:rPr>
          <w:rtl w:val="true"/>
        </w:rPr>
        <w:t>"</w:t>
      </w:r>
      <w:r>
        <w:rPr>
          <w:rtl w:val="true"/>
        </w:rPr>
        <w:t>מ אין זו אמירה גרידא אלא ספירה הנעשית במחשבתו של אדם ובפיו</w:t>
      </w:r>
      <w:r>
        <w:rPr>
          <w:rtl w:val="true"/>
        </w:rPr>
        <w:t xml:space="preserve">, </w:t>
      </w:r>
      <w:r>
        <w:rPr>
          <w:rtl w:val="true"/>
        </w:rPr>
        <w:t>ולענין זה יתכן שצריך לספור בפה דוקא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 xml:space="preserve">ולחדד החילוק בין </w:t>
      </w:r>
      <w:r>
        <w:rPr>
          <w:rtl w:val="true"/>
        </w:rPr>
        <w:t>'</w:t>
      </w:r>
      <w:r>
        <w:rPr>
          <w:rtl w:val="true"/>
        </w:rPr>
        <w:t>אמירה</w:t>
      </w:r>
      <w:r>
        <w:rPr>
          <w:rtl w:val="true"/>
        </w:rPr>
        <w:t xml:space="preserve">' </w:t>
      </w:r>
      <w:r>
        <w:rPr>
          <w:rtl w:val="true"/>
        </w:rPr>
        <w:t>ל</w:t>
      </w:r>
      <w:r>
        <w:rPr>
          <w:rtl w:val="true"/>
        </w:rPr>
        <w:t>'</w:t>
      </w:r>
      <w:r>
        <w:rPr>
          <w:rtl w:val="true"/>
        </w:rPr>
        <w:t>ספירה</w:t>
      </w:r>
      <w:r>
        <w:rPr>
          <w:rtl w:val="true"/>
        </w:rPr>
        <w:t xml:space="preserve">' </w:t>
      </w:r>
      <w:r>
        <w:rPr>
          <w:rtl w:val="true"/>
        </w:rPr>
        <w:t xml:space="preserve">יש להביא מדברי האחרונים </w:t>
      </w:r>
      <w:r>
        <w:rPr>
          <w:rtl w:val="true"/>
        </w:rPr>
        <w:t>(</w:t>
      </w:r>
      <w:r>
        <w:rPr>
          <w:rtl w:val="true"/>
        </w:rPr>
        <w:t>הובאו במשנ</w:t>
      </w:r>
      <w:r>
        <w:rPr>
          <w:rtl w:val="true"/>
        </w:rPr>
        <w:t>"</w:t>
      </w:r>
      <w:r>
        <w:rPr>
          <w:rtl w:val="true"/>
        </w:rPr>
        <w:t>ב תפט סק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>שהסופר בלא שמבין מה שאומר</w:t>
      </w:r>
      <w:r>
        <w:rPr>
          <w:rtl w:val="true"/>
        </w:rPr>
        <w:t xml:space="preserve">, </w:t>
      </w:r>
      <w:r>
        <w:rPr>
          <w:rtl w:val="true"/>
        </w:rPr>
        <w:t xml:space="preserve">אף על פי שספר בלשון הקודש </w:t>
      </w:r>
      <w:r>
        <w:rPr>
          <w:rtl w:val="true"/>
        </w:rPr>
        <w:t xml:space="preserve">- </w:t>
      </w:r>
      <w:r>
        <w:rPr>
          <w:rtl w:val="true"/>
        </w:rPr>
        <w:t>אינו יוצא</w:t>
      </w:r>
      <w:r>
        <w:rPr>
          <w:rtl w:val="true"/>
        </w:rPr>
        <w:t xml:space="preserve">, </w:t>
      </w:r>
      <w:r>
        <w:rPr>
          <w:rtl w:val="true"/>
        </w:rPr>
        <w:t xml:space="preserve">בניגוד לשאר ברכות וקריאות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משנ</w:t>
      </w:r>
      <w:r>
        <w:rPr>
          <w:rtl w:val="true"/>
        </w:rPr>
        <w:t>"</w:t>
      </w:r>
      <w:r>
        <w:rPr>
          <w:rtl w:val="true"/>
        </w:rPr>
        <w:t>ב ובאה</w:t>
      </w:r>
      <w:r>
        <w:rPr>
          <w:rtl w:val="true"/>
        </w:rPr>
        <w:t>"</w:t>
      </w:r>
      <w:r>
        <w:rPr>
          <w:rtl w:val="true"/>
        </w:rPr>
        <w:t>ל סג</w:t>
      </w:r>
      <w:r>
        <w:rPr>
          <w:rtl w:val="true"/>
        </w:rPr>
        <w:t xml:space="preserve">). </w:t>
      </w:r>
      <w:r>
        <w:rPr>
          <w:rtl w:val="true"/>
        </w:rPr>
        <w:t>והיינו מפני שאע</w:t>
      </w:r>
      <w:r>
        <w:rPr>
          <w:rtl w:val="true"/>
        </w:rPr>
        <w:t>"</w:t>
      </w:r>
      <w:r>
        <w:rPr>
          <w:rtl w:val="true"/>
        </w:rPr>
        <w:t>פ שאמר המספר</w:t>
      </w:r>
      <w:r>
        <w:rPr>
          <w:rtl w:val="true"/>
        </w:rPr>
        <w:t xml:space="preserve">, </w:t>
      </w:r>
      <w:r>
        <w:rPr>
          <w:rtl w:val="true"/>
        </w:rPr>
        <w:t xml:space="preserve">אין כאן </w:t>
      </w:r>
      <w:r>
        <w:rPr>
          <w:rtl w:val="true"/>
        </w:rPr>
        <w:t>'</w:t>
      </w:r>
      <w:r>
        <w:rPr>
          <w:rtl w:val="true"/>
        </w:rPr>
        <w:t>ספירה</w:t>
      </w:r>
      <w:r>
        <w:rPr>
          <w:rtl w:val="true"/>
        </w:rPr>
        <w:t xml:space="preserve">' </w:t>
      </w:r>
      <w:r>
        <w:rPr>
          <w:rtl w:val="true"/>
        </w:rPr>
        <w:t>כשאינו מודע למה שהוא אומר</w:t>
      </w:r>
      <w:r>
        <w:rPr>
          <w:rtl w:val="true"/>
        </w:rPr>
        <w:t xml:space="preserve">. </w:t>
      </w:r>
      <w:r>
        <w:rPr>
          <w:rtl w:val="true"/>
        </w:rPr>
        <w:t xml:space="preserve">ודימה זאת </w:t>
      </w:r>
      <w:r>
        <w:rPr>
          <w:rtl w:val="true"/>
        </w:rPr>
        <w:t>(</w:t>
      </w:r>
      <w:r>
        <w:rPr>
          <w:rtl w:val="true"/>
        </w:rPr>
        <w:t>בשער הציון</w:t>
      </w:r>
      <w:r>
        <w:rPr>
          <w:rtl w:val="true"/>
        </w:rPr>
        <w:t xml:space="preserve">) </w:t>
      </w:r>
      <w:r>
        <w:rPr>
          <w:rtl w:val="true"/>
        </w:rPr>
        <w:t xml:space="preserve">לאמירת </w:t>
      </w:r>
      <w:r>
        <w:rPr>
          <w:rtl w:val="true"/>
        </w:rPr>
        <w:t>'</w:t>
      </w:r>
      <w:r>
        <w:rPr>
          <w:rtl w:val="true"/>
        </w:rPr>
        <w:t>איזהו מקומן</w:t>
      </w:r>
      <w:r>
        <w:rPr>
          <w:rtl w:val="true"/>
        </w:rPr>
        <w:t xml:space="preserve">' </w:t>
      </w:r>
      <w:r>
        <w:rPr>
          <w:rtl w:val="true"/>
        </w:rPr>
        <w:t>שבאה כדי שיזכה כל אדם ללמוד בכל יום משנה</w:t>
      </w:r>
      <w:r>
        <w:rPr>
          <w:rtl w:val="true"/>
        </w:rPr>
        <w:t xml:space="preserve">, </w:t>
      </w:r>
      <w:r>
        <w:rPr>
          <w:rtl w:val="true"/>
        </w:rPr>
        <w:t>ואם אינו מבין מהו אומר אין זה לימוד כלל</w:t>
      </w:r>
      <w:r>
        <w:rPr>
          <w:rtl w:val="true"/>
        </w:rPr>
        <w:t xml:space="preserve">, </w:t>
      </w:r>
      <w:r>
        <w:rPr>
          <w:rtl w:val="true"/>
        </w:rPr>
        <w:t xml:space="preserve">כי הוצאת דברים מהפה בלבד אינה בגדר </w:t>
      </w:r>
      <w:r>
        <w:rPr>
          <w:rtl w:val="true"/>
        </w:rPr>
        <w:t>'</w:t>
      </w:r>
      <w:r>
        <w:rPr>
          <w:rtl w:val="true"/>
        </w:rPr>
        <w:t>לימוד</w:t>
      </w:r>
      <w:r>
        <w:rPr>
          <w:rtl w:val="true"/>
        </w:rPr>
        <w:t xml:space="preserve">'. </w:t>
      </w:r>
      <w:r>
        <w:rPr>
          <w:rtl w:val="true"/>
        </w:rPr>
        <w:t xml:space="preserve">והכי נמי אין זו </w:t>
      </w:r>
      <w:r>
        <w:rPr>
          <w:rtl w:val="true"/>
        </w:rPr>
        <w:t>'</w:t>
      </w:r>
      <w:r>
        <w:rPr>
          <w:rtl w:val="true"/>
        </w:rPr>
        <w:t>ספירה</w:t>
      </w:r>
      <w:r>
        <w:rPr>
          <w:rtl w:val="true"/>
        </w:rPr>
        <w:t>'.</w:t>
      </w:r>
      <w:r>
        <w:rPr>
          <w:rStyle w:val="FootnoteCharacters"/>
          <w:rStyle w:val="FootnoteReference"/>
          <w:rtl w:val="true"/>
        </w:rPr>
        <w:footnoteReference w:id="23"/>
      </w:r>
    </w:p>
    <w:p>
      <w:pPr>
        <w:pStyle w:val="BodyText"/>
        <w:ind w:end="0"/>
        <w:jc w:val="both"/>
        <w:rPr/>
      </w:pPr>
      <w:r>
        <w:rPr>
          <w:rtl w:val="true"/>
        </w:rPr>
        <w:t xml:space="preserve">וכן יש ללמוד מדברי דבר אברהם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"</w:t>
      </w:r>
      <w:r>
        <w:rPr>
          <w:rtl w:val="true"/>
        </w:rPr>
        <w:t>א לד</w:t>
      </w:r>
      <w:r>
        <w:rPr>
          <w:rtl w:val="true"/>
        </w:rPr>
        <w:t xml:space="preserve">) </w:t>
      </w:r>
      <w:r>
        <w:rPr>
          <w:rtl w:val="true"/>
        </w:rPr>
        <w:t>שהמסופק איזה יום הוא</w:t>
      </w:r>
      <w:r>
        <w:rPr>
          <w:rtl w:val="true"/>
        </w:rPr>
        <w:t xml:space="preserve">, </w:t>
      </w:r>
      <w:r>
        <w:rPr>
          <w:rtl w:val="true"/>
        </w:rPr>
        <w:t>כגון אם שלישי לעומר או רביעי</w:t>
      </w:r>
      <w:r>
        <w:rPr>
          <w:rtl w:val="true"/>
        </w:rPr>
        <w:t xml:space="preserve">, </w:t>
      </w:r>
      <w:r>
        <w:rPr>
          <w:rtl w:val="true"/>
        </w:rPr>
        <w:t xml:space="preserve">וספר את שניהם מספק </w:t>
      </w:r>
      <w:r>
        <w:rPr>
          <w:rtl w:val="true"/>
        </w:rPr>
        <w:t xml:space="preserve">- </w:t>
      </w:r>
      <w:r>
        <w:rPr>
          <w:rtl w:val="true"/>
        </w:rPr>
        <w:t>אין כאן תורת ספירה כלל</w:t>
      </w:r>
      <w:r>
        <w:rPr>
          <w:rtl w:val="true"/>
        </w:rPr>
        <w:t xml:space="preserve">, </w:t>
      </w:r>
      <w:r>
        <w:rPr>
          <w:rtl w:val="true"/>
        </w:rPr>
        <w:t>שהרי מהותה של הספירה הוא וידוא הדבר וידיעתו את מספר הימים</w:t>
      </w:r>
      <w:r>
        <w:rPr>
          <w:rtl w:val="true"/>
        </w:rPr>
        <w:t xml:space="preserve">. </w:t>
      </w:r>
      <w:r>
        <w:rPr>
          <w:rtl w:val="true"/>
        </w:rPr>
        <w:t xml:space="preserve">וכן אתה אומר בספירת יובל ובספירת זבה </w:t>
      </w:r>
      <w:r>
        <w:rPr>
          <w:rtl w:val="true"/>
        </w:rPr>
        <w:t xml:space="preserve">- </w:t>
      </w:r>
      <w:r>
        <w:rPr>
          <w:rtl w:val="true"/>
        </w:rPr>
        <w:t>כי הספירה במהותה ענינה לדעת ולזכור את הזמן שעומד בו או את סכום הימים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</w:r>
    </w:p>
    <w:p>
      <w:pPr>
        <w:pStyle w:val="BodyText"/>
        <w:ind w:end="0"/>
        <w:jc w:val="both"/>
        <w:rPr/>
      </w:pP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 xml:space="preserve">על פי סברא זו </w:t>
      </w:r>
      <w:r>
        <w:rPr>
          <w:rtl w:val="true"/>
        </w:rPr>
        <w:t xml:space="preserve">- </w:t>
      </w:r>
      <w:r>
        <w:rPr>
          <w:rtl w:val="true"/>
        </w:rPr>
        <w:t xml:space="preserve">שהספירה איננה דין </w:t>
      </w:r>
      <w:r>
        <w:rPr>
          <w:rtl w:val="true"/>
        </w:rPr>
        <w:t>'</w:t>
      </w:r>
      <w:r>
        <w:rPr>
          <w:rtl w:val="true"/>
        </w:rPr>
        <w:t>אמירה</w:t>
      </w:r>
      <w:r>
        <w:rPr>
          <w:rtl w:val="true"/>
        </w:rPr>
        <w:t xml:space="preserve">' </w:t>
      </w:r>
      <w:r>
        <w:rPr>
          <w:rtl w:val="true"/>
        </w:rPr>
        <w:t xml:space="preserve">גרידא אלא </w:t>
      </w:r>
      <w:r>
        <w:rPr>
          <w:rtl w:val="true"/>
        </w:rPr>
        <w:t>'</w:t>
      </w:r>
      <w:r>
        <w:rPr>
          <w:rtl w:val="true"/>
        </w:rPr>
        <w:t>מעשה ספירה</w:t>
      </w:r>
      <w:r>
        <w:rPr>
          <w:rtl w:val="true"/>
        </w:rPr>
        <w:t xml:space="preserve">' - </w:t>
      </w:r>
      <w:r>
        <w:rPr>
          <w:rtl w:val="true"/>
        </w:rPr>
        <w:t>יש לפרש את שיטת בה</w:t>
      </w:r>
      <w:r>
        <w:rPr>
          <w:rtl w:val="true"/>
        </w:rPr>
        <w:t>"</w:t>
      </w:r>
      <w:r>
        <w:rPr>
          <w:rtl w:val="true"/>
        </w:rPr>
        <w:t>ג המובאת בפוסקים</w:t>
      </w:r>
      <w:r>
        <w:rPr>
          <w:rtl w:val="true"/>
        </w:rPr>
        <w:t xml:space="preserve">, </w:t>
      </w:r>
      <w:r>
        <w:rPr>
          <w:rtl w:val="true"/>
        </w:rPr>
        <w:t xml:space="preserve">שהואיל וצריך לספור </w:t>
      </w:r>
      <w:r>
        <w:rPr>
          <w:rtl w:val="true"/>
        </w:rPr>
        <w:t>'</w:t>
      </w:r>
      <w:r>
        <w:rPr>
          <w:rtl w:val="true"/>
        </w:rPr>
        <w:t>שבע שבתות תמימות</w:t>
      </w:r>
      <w:r>
        <w:rPr>
          <w:rtl w:val="true"/>
        </w:rPr>
        <w:t xml:space="preserve">', </w:t>
      </w:r>
      <w:r>
        <w:rPr>
          <w:rtl w:val="true"/>
        </w:rPr>
        <w:t>אם החסיר יום</w:t>
      </w:r>
      <w:r>
        <w:rPr>
          <w:rtl w:val="true"/>
        </w:rPr>
        <w:t xml:space="preserve">, </w:t>
      </w:r>
      <w:r>
        <w:rPr>
          <w:rtl w:val="true"/>
        </w:rPr>
        <w:t>שוב אינו ממשיך לספור</w:t>
      </w:r>
      <w:r>
        <w:rPr>
          <w:rtl w:val="true"/>
        </w:rPr>
        <w:t xml:space="preserve">. </w:t>
      </w:r>
      <w:r>
        <w:rPr>
          <w:rtl w:val="true"/>
        </w:rPr>
        <w:t>וכתבו הפוסקים לחוש לדעה זו הלכך ימשיך לספור בלא ברכה</w:t>
      </w:r>
      <w:r>
        <w:rPr>
          <w:rtl w:val="true"/>
        </w:rPr>
        <w:t xml:space="preserve">. </w:t>
      </w:r>
      <w:r>
        <w:rPr>
          <w:rtl w:val="true"/>
        </w:rPr>
        <w:t>ואולם אם לא ספר בלילה ונזכר ביום</w:t>
      </w:r>
      <w:r>
        <w:rPr>
          <w:rtl w:val="true"/>
        </w:rPr>
        <w:t xml:space="preserve">, </w:t>
      </w:r>
      <w:r>
        <w:rPr>
          <w:rtl w:val="true"/>
        </w:rPr>
        <w:t>יספור ביום בלא ברכה וימשיך לספור שאר הלילות בברכה</w:t>
      </w:r>
      <w:r>
        <w:rPr>
          <w:rtl w:val="true"/>
        </w:rPr>
        <w:t xml:space="preserve">. </w:t>
      </w:r>
      <w:r>
        <w:rPr>
          <w:rtl w:val="true"/>
        </w:rPr>
        <w:t xml:space="preserve">והנה בשער הציון </w:t>
      </w:r>
      <w:r>
        <w:rPr>
          <w:rtl w:val="true"/>
        </w:rPr>
        <w:t>(</w:t>
      </w:r>
      <w:r>
        <w:rPr>
          <w:rtl w:val="true"/>
        </w:rPr>
        <w:t>תפט</w:t>
      </w:r>
      <w:r>
        <w:rPr>
          <w:rtl w:val="true"/>
        </w:rPr>
        <w:t>,</w:t>
      </w:r>
      <w:r>
        <w:rPr>
          <w:rtl w:val="true"/>
        </w:rPr>
        <w:t>מה</w:t>
      </w:r>
      <w:r>
        <w:rPr>
          <w:rtl w:val="true"/>
        </w:rPr>
        <w:t xml:space="preserve">) </w:t>
      </w:r>
      <w:r>
        <w:rPr>
          <w:rtl w:val="true"/>
        </w:rPr>
        <w:t>פירש טעמו של דין זה משום ספק ספקא</w:t>
      </w:r>
      <w:r>
        <w:rPr>
          <w:rtl w:val="true"/>
        </w:rPr>
        <w:t xml:space="preserve">, </w:t>
      </w:r>
      <w:r>
        <w:rPr>
          <w:rtl w:val="true"/>
        </w:rPr>
        <w:t>שהרי הרבה פוסקים סוברים שספירת יום מועילה</w:t>
      </w:r>
      <w:r>
        <w:rPr>
          <w:rtl w:val="true"/>
        </w:rPr>
        <w:t xml:space="preserve">, </w:t>
      </w:r>
      <w:r>
        <w:rPr>
          <w:rtl w:val="true"/>
        </w:rPr>
        <w:t>וגם דעת הרבה פוסקים שחסרון ספירת יום אחד אינו מבטל את ספירת שאר הימים</w:t>
      </w:r>
      <w:r>
        <w:rPr>
          <w:rtl w:val="true"/>
        </w:rPr>
        <w:t xml:space="preserve">. </w:t>
      </w:r>
      <w:r>
        <w:rPr>
          <w:rtl w:val="true"/>
        </w:rPr>
        <w:t>וקצת צ</w:t>
      </w:r>
      <w:r>
        <w:rPr>
          <w:rtl w:val="true"/>
        </w:rPr>
        <w:t>"</w:t>
      </w:r>
      <w:r>
        <w:rPr>
          <w:rtl w:val="true"/>
        </w:rPr>
        <w:t>ע שהוצרך לטעם זה</w:t>
      </w:r>
      <w:r>
        <w:rPr>
          <w:rtl w:val="true"/>
        </w:rPr>
        <w:t xml:space="preserve">, </w:t>
      </w:r>
      <w:r>
        <w:rPr>
          <w:rtl w:val="true"/>
        </w:rPr>
        <w:t xml:space="preserve">כי המעיין בתרומת הדשן </w:t>
      </w:r>
      <w:r>
        <w:rPr>
          <w:rtl w:val="true"/>
        </w:rPr>
        <w:t>(</w:t>
      </w:r>
      <w:r>
        <w:rPr>
          <w:rtl w:val="true"/>
        </w:rPr>
        <w:t>לז</w:t>
      </w:r>
      <w:r>
        <w:rPr>
          <w:rtl w:val="true"/>
        </w:rPr>
        <w:t xml:space="preserve">) </w:t>
      </w:r>
      <w:r>
        <w:rPr>
          <w:rtl w:val="true"/>
        </w:rPr>
        <w:t xml:space="preserve">ששם מקור הדין </w:t>
      </w:r>
      <w:r>
        <w:rPr>
          <w:rtl w:val="true"/>
        </w:rPr>
        <w:t xml:space="preserve">- </w:t>
      </w:r>
      <w:r>
        <w:rPr>
          <w:rtl w:val="true"/>
        </w:rPr>
        <w:t>וגם הובא בקיצור לשון בגוף דברי המשנ</w:t>
      </w:r>
      <w:r>
        <w:rPr>
          <w:rtl w:val="true"/>
        </w:rPr>
        <w:t>"</w:t>
      </w:r>
      <w:r>
        <w:rPr>
          <w:rtl w:val="true"/>
        </w:rPr>
        <w:t xml:space="preserve">ב </w:t>
      </w:r>
      <w:r>
        <w:rPr>
          <w:rtl w:val="true"/>
        </w:rPr>
        <w:t xml:space="preserve">- </w:t>
      </w:r>
      <w:r>
        <w:rPr>
          <w:rtl w:val="true"/>
        </w:rPr>
        <w:t>יראה בדבר טעם אחר</w:t>
      </w:r>
      <w:r>
        <w:rPr>
          <w:rtl w:val="true"/>
        </w:rPr>
        <w:t>; -</w:t>
      </w:r>
    </w:p>
    <w:p>
      <w:pPr>
        <w:pStyle w:val="BodyText"/>
        <w:ind w:end="0"/>
        <w:jc w:val="both"/>
        <w:rPr/>
      </w:pPr>
      <w:r>
        <w:rPr>
          <w:rtl w:val="true"/>
        </w:rPr>
        <w:t>דהנה יש שתמהו על סברת בה</w:t>
      </w:r>
      <w:r>
        <w:rPr>
          <w:rtl w:val="true"/>
        </w:rPr>
        <w:t>"</w:t>
      </w:r>
      <w:r>
        <w:rPr>
          <w:rtl w:val="true"/>
        </w:rPr>
        <w:t>ג מדוע כולי עלמא סופרים בברכה ואין חוששים שמא יחסיר יום אחד ונמצאו כל ברכותיו שמתחילה ברכות לבטלה</w:t>
      </w:r>
      <w:r>
        <w:rPr>
          <w:rtl w:val="true"/>
        </w:rPr>
        <w:t xml:space="preserve">. </w:t>
      </w:r>
      <w:r>
        <w:rPr>
          <w:rtl w:val="true"/>
        </w:rPr>
        <w:t>אך נראה שאין כוונת בה</w:t>
      </w:r>
      <w:r>
        <w:rPr>
          <w:rtl w:val="true"/>
        </w:rPr>
        <w:t>"</w:t>
      </w:r>
      <w:r>
        <w:rPr>
          <w:rtl w:val="true"/>
        </w:rPr>
        <w:t xml:space="preserve">ג לומר שספירת כל הימים נחשבת כקיום מצוה אחד </w:t>
      </w:r>
      <w:r>
        <w:rPr>
          <w:rtl w:val="true"/>
        </w:rPr>
        <w:t xml:space="preserve">- </w:t>
      </w:r>
      <w:r>
        <w:rPr>
          <w:rtl w:val="true"/>
        </w:rPr>
        <w:t>אלא לעולם יש קיום מצוה לעצמו בכל יום ויום</w:t>
      </w:r>
      <w:r>
        <w:rPr>
          <w:rtl w:val="true"/>
        </w:rPr>
        <w:t xml:space="preserve">, </w:t>
      </w:r>
      <w:r>
        <w:rPr>
          <w:rtl w:val="true"/>
        </w:rPr>
        <w:t>והסופר כמה ימים ואחר כך החסיר</w:t>
      </w:r>
      <w:r>
        <w:rPr>
          <w:rtl w:val="true"/>
        </w:rPr>
        <w:t xml:space="preserve">, </w:t>
      </w:r>
      <w:r>
        <w:rPr>
          <w:rtl w:val="true"/>
        </w:rPr>
        <w:t>קיים מצות ספירה עד שלא שכח</w:t>
      </w:r>
      <w:r>
        <w:rPr>
          <w:rtl w:val="true"/>
        </w:rPr>
        <w:t xml:space="preserve">, </w:t>
      </w:r>
      <w:r>
        <w:rPr>
          <w:rtl w:val="true"/>
        </w:rPr>
        <w:t>ולא היו ברכותיו לבטלה כלל</w:t>
      </w:r>
      <w:r>
        <w:rPr>
          <w:rtl w:val="true"/>
        </w:rPr>
        <w:t xml:space="preserve">, </w:t>
      </w:r>
      <w:r>
        <w:rPr>
          <w:rtl w:val="true"/>
        </w:rPr>
        <w:t>אך כוונתו היא שמהות הספירה מתקיימת רק כאשר הספירה רצופה ועוקבת</w:t>
      </w:r>
      <w:r>
        <w:rPr>
          <w:rtl w:val="true"/>
        </w:rPr>
        <w:t xml:space="preserve">, </w:t>
      </w:r>
      <w:r>
        <w:rPr>
          <w:rtl w:val="true"/>
        </w:rPr>
        <w:t>הלכך אם החסיר יום אחד</w:t>
      </w:r>
      <w:r>
        <w:rPr>
          <w:rtl w:val="true"/>
        </w:rPr>
        <w:t xml:space="preserve">, </w:t>
      </w:r>
      <w:r>
        <w:rPr>
          <w:rtl w:val="true"/>
        </w:rPr>
        <w:t xml:space="preserve">כשסופר אחר כך אין זו </w:t>
      </w:r>
      <w:r>
        <w:rPr>
          <w:rtl w:val="true"/>
        </w:rPr>
        <w:t>'</w:t>
      </w:r>
      <w:r>
        <w:rPr>
          <w:rtl w:val="true"/>
        </w:rPr>
        <w:t>ספירה</w:t>
      </w:r>
      <w:r>
        <w:rPr>
          <w:rtl w:val="true"/>
        </w:rPr>
        <w:t xml:space="preserve">' </w:t>
      </w:r>
      <w:r>
        <w:rPr>
          <w:rtl w:val="true"/>
        </w:rPr>
        <w:t>הואיל והספירה מעצם שמה ומהותה היא סכום המורכב מפרטים מצטברים והולכים</w:t>
      </w:r>
      <w:r>
        <w:rPr>
          <w:rtl w:val="true"/>
        </w:rPr>
        <w:t xml:space="preserve">, </w:t>
      </w:r>
      <w:r>
        <w:rPr>
          <w:rtl w:val="true"/>
        </w:rPr>
        <w:t>דהיינו צירוף עקבי של כל יום ויום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ועל כן סובר התרומת</w:t>
      </w:r>
      <w:r>
        <w:rPr>
          <w:rtl w:val="true"/>
        </w:rPr>
        <w:t>-</w:t>
      </w:r>
      <w:r>
        <w:rPr>
          <w:rtl w:val="true"/>
        </w:rPr>
        <w:t>הדשן שאם ספר ביום</w:t>
      </w:r>
      <w:r>
        <w:rPr>
          <w:rtl w:val="true"/>
        </w:rPr>
        <w:t xml:space="preserve">, </w:t>
      </w:r>
      <w:r>
        <w:rPr>
          <w:rtl w:val="true"/>
        </w:rPr>
        <w:t xml:space="preserve">הגם שספירת יום אינה עולה לקיום המצוה </w:t>
      </w:r>
      <w:r>
        <w:rPr>
          <w:rtl w:val="true"/>
        </w:rPr>
        <w:t>[</w:t>
      </w:r>
      <w:r>
        <w:rPr>
          <w:rtl w:val="true"/>
        </w:rPr>
        <w:t>שעל כן אינו מברך עליה</w:t>
      </w:r>
      <w:r>
        <w:rPr>
          <w:rtl w:val="true"/>
        </w:rPr>
        <w:t xml:space="preserve">]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מועילה היא לענין ספירת הימים הבאים שתיחשב ספירה עוקבת</w:t>
      </w:r>
      <w:r>
        <w:rPr>
          <w:rtl w:val="true"/>
        </w:rPr>
        <w:t xml:space="preserve">, </w:t>
      </w:r>
      <w:r>
        <w:rPr>
          <w:rtl w:val="true"/>
        </w:rPr>
        <w:t>כי סוף סוף לא דילג לגמרי על היום בלא ספירה</w:t>
      </w:r>
      <w:r>
        <w:rPr>
          <w:rtl w:val="true"/>
        </w:rPr>
        <w:t>. [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גם ספירה שאינה של חיוב</w:t>
      </w:r>
      <w:r>
        <w:rPr>
          <w:rtl w:val="true"/>
        </w:rPr>
        <w:t xml:space="preserve">, </w:t>
      </w:r>
      <w:r>
        <w:rPr>
          <w:rtl w:val="true"/>
        </w:rPr>
        <w:t xml:space="preserve">יכולה להועיל לענין דין </w:t>
      </w:r>
      <w:r>
        <w:rPr>
          <w:rtl w:val="true"/>
        </w:rPr>
        <w:t>'</w:t>
      </w:r>
      <w:r>
        <w:rPr>
          <w:rtl w:val="true"/>
        </w:rPr>
        <w:t>תמימות</w:t>
      </w:r>
      <w:r>
        <w:rPr>
          <w:rtl w:val="true"/>
        </w:rPr>
        <w:t xml:space="preserve">'. </w:t>
      </w:r>
      <w:r>
        <w:rPr>
          <w:rtl w:val="true"/>
        </w:rPr>
        <w:t>שעל כן קטן שהגדיל בתוך ימי הספירה</w:t>
      </w:r>
      <w:r>
        <w:rPr>
          <w:rtl w:val="true"/>
        </w:rPr>
        <w:t xml:space="preserve">, </w:t>
      </w:r>
      <w:r>
        <w:rPr>
          <w:rtl w:val="true"/>
        </w:rPr>
        <w:t>הואיל וספר עד עתה בכל יום</w:t>
      </w:r>
      <w:r>
        <w:rPr>
          <w:rtl w:val="true"/>
        </w:rPr>
        <w:t xml:space="preserve">,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 גם אם ננקוט שהיתה זו ספירה של גברא שאינו מחויב</w:t>
      </w:r>
      <w:r>
        <w:rPr>
          <w:rtl w:val="true"/>
        </w:rPr>
        <w:t xml:space="preserve">, </w:t>
      </w:r>
      <w:r>
        <w:rPr>
          <w:rtl w:val="true"/>
        </w:rPr>
        <w:t>מסתבר שיכול מכאן ולהבא להמשיך ולספור בברכה הואיל וסוף סוף יש כאן ספירה רצופה</w:t>
      </w:r>
      <w:r>
        <w:rPr>
          <w:rtl w:val="true"/>
        </w:rPr>
        <w:t>].</w:t>
      </w:r>
      <w:r>
        <w:rPr>
          <w:rStyle w:val="FootnoteCharacters"/>
          <w:rStyle w:val="FootnoteReference"/>
          <w:rtl w:val="true"/>
        </w:rPr>
        <w:footnoteReference w:id="24"/>
      </w:r>
    </w:p>
    <w:p>
      <w:pPr>
        <w:pStyle w:val="BodyText"/>
        <w:ind w:end="0"/>
        <w:jc w:val="both"/>
        <w:rPr/>
      </w:pPr>
      <w:r>
        <w:rPr>
          <w:rtl w:val="true"/>
        </w:rPr>
        <w:t>ובזה יובנו דברי רב האי גאון שהובא ברי</w:t>
      </w:r>
      <w:r>
        <w:rPr>
          <w:rtl w:val="true"/>
        </w:rPr>
        <w:t>"</w:t>
      </w:r>
      <w:r>
        <w:rPr>
          <w:rtl w:val="true"/>
        </w:rPr>
        <w:t xml:space="preserve">צ גיאות </w:t>
      </w:r>
      <w:r>
        <w:rPr>
          <w:rtl w:val="true"/>
        </w:rPr>
        <w:t>(</w:t>
      </w:r>
      <w:r>
        <w:rPr>
          <w:rtl w:val="true"/>
        </w:rPr>
        <w:t>המובאים בבאור הלכה סעיף ח ד</w:t>
      </w:r>
      <w:r>
        <w:rPr>
          <w:rtl w:val="true"/>
        </w:rPr>
        <w:t>"</w:t>
      </w:r>
      <w:r>
        <w:rPr>
          <w:rtl w:val="true"/>
        </w:rPr>
        <w:t>ה סופר</w:t>
      </w:r>
      <w:r>
        <w:rPr>
          <w:rtl w:val="true"/>
        </w:rPr>
        <w:t xml:space="preserve">) </w:t>
      </w:r>
      <w:r>
        <w:rPr>
          <w:rtl w:val="true"/>
        </w:rPr>
        <w:t>שאם שכח יום אחד</w:t>
      </w:r>
      <w:r>
        <w:rPr>
          <w:rtl w:val="true"/>
        </w:rPr>
        <w:t xml:space="preserve">, </w:t>
      </w:r>
      <w:r>
        <w:rPr>
          <w:rtl w:val="true"/>
        </w:rPr>
        <w:t>יכול לספור למחרת שתי ספירות</w:t>
      </w:r>
      <w:r>
        <w:rPr>
          <w:rtl w:val="true"/>
        </w:rPr>
        <w:t xml:space="preserve">: </w:t>
      </w:r>
      <w:r>
        <w:rPr>
          <w:rtl w:val="true"/>
        </w:rPr>
        <w:t>אתמול היה כך וכך והיום כך וכך</w:t>
      </w:r>
      <w:r>
        <w:rPr>
          <w:rtl w:val="true"/>
        </w:rPr>
        <w:t xml:space="preserve">, </w:t>
      </w:r>
      <w:r>
        <w:rPr>
          <w:rtl w:val="true"/>
        </w:rPr>
        <w:t xml:space="preserve">וכשעושה כן לא יצא מכלל </w:t>
      </w:r>
      <w:r>
        <w:rPr>
          <w:rtl w:val="true"/>
        </w:rPr>
        <w:t>'</w:t>
      </w:r>
      <w:r>
        <w:rPr>
          <w:rtl w:val="true"/>
        </w:rPr>
        <w:t>תמימות</w:t>
      </w:r>
      <w:r>
        <w:rPr>
          <w:rtl w:val="true"/>
        </w:rPr>
        <w:t xml:space="preserve">'. </w:t>
      </w:r>
      <w:r>
        <w:rPr>
          <w:rtl w:val="true"/>
        </w:rPr>
        <w:t xml:space="preserve">ומאי האי </w:t>
      </w:r>
      <w:r>
        <w:rPr>
          <w:rtl w:val="true"/>
        </w:rPr>
        <w:t xml:space="preserve">- </w:t>
      </w:r>
      <w:r>
        <w:rPr>
          <w:rtl w:val="true"/>
        </w:rPr>
        <w:t>אלא שאמנם אתמול לא קיים המצוה</w:t>
      </w:r>
      <w:r>
        <w:rPr>
          <w:rtl w:val="true"/>
        </w:rPr>
        <w:t xml:space="preserve">, </w:t>
      </w:r>
      <w:r>
        <w:rPr>
          <w:rtl w:val="true"/>
        </w:rPr>
        <w:t>אבל כשביום הסמוך מונה את של אמש ושל היום</w:t>
      </w:r>
      <w:r>
        <w:rPr>
          <w:rtl w:val="true"/>
        </w:rPr>
        <w:t xml:space="preserve">, </w:t>
      </w:r>
      <w:r>
        <w:rPr>
          <w:rtl w:val="true"/>
        </w:rPr>
        <w:t>סבר שלא נתבטל בכך רצף ספירת הימים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</w:r>
    </w:p>
    <w:p>
      <w:pPr>
        <w:pStyle w:val="BodyText"/>
        <w:ind w:end="0"/>
        <w:jc w:val="both"/>
        <w:rPr/>
      </w:pPr>
      <w:r>
        <w:rPr>
          <w:rtl w:val="true"/>
        </w:rPr>
        <w:t>*</w:t>
      </w:r>
    </w:p>
    <w:p>
      <w:pPr>
        <w:pStyle w:val="BodyText"/>
        <w:ind w:end="0"/>
        <w:jc w:val="both"/>
        <w:rPr/>
      </w:pPr>
      <w:r>
        <w:rPr>
          <w:rtl w:val="true"/>
        </w:rPr>
      </w:r>
    </w:p>
    <w:p>
      <w:pPr>
        <w:pStyle w:val="BodyText"/>
        <w:ind w:end="0"/>
        <w:jc w:val="both"/>
        <w:rPr/>
      </w:pPr>
      <w:r>
        <w:rPr>
          <w:rtl w:val="true"/>
        </w:rPr>
        <w:t>ו</w:t>
      </w:r>
      <w:r>
        <w:rPr>
          <w:rtl w:val="true"/>
        </w:rPr>
        <w:t xml:space="preserve">) </w:t>
      </w:r>
      <w:r>
        <w:rPr>
          <w:rtl w:val="true"/>
        </w:rPr>
        <w:t xml:space="preserve">אמרו בגמרא בערכין </w:t>
      </w:r>
      <w:r>
        <w:rPr>
          <w:rtl w:val="true"/>
        </w:rPr>
        <w:t>(</w:t>
      </w:r>
      <w:r>
        <w:rPr>
          <w:rtl w:val="true"/>
        </w:rPr>
        <w:t>י</w:t>
      </w:r>
      <w:r>
        <w:rPr>
          <w:rtl w:val="true"/>
        </w:rPr>
        <w:t xml:space="preserve">), </w:t>
      </w:r>
      <w:r>
        <w:rPr>
          <w:rtl w:val="true"/>
        </w:rPr>
        <w:t>מה טעם אין גומרים בכל שבעת ימי הפסח את הלל אלא ביום טוב ראשון</w:t>
      </w:r>
      <w:r>
        <w:rPr>
          <w:rtl w:val="true"/>
        </w:rPr>
        <w:t xml:space="preserve">, </w:t>
      </w:r>
      <w:r>
        <w:rPr>
          <w:rtl w:val="true"/>
        </w:rPr>
        <w:t xml:space="preserve">בשונה מימי חג הסוכות </w:t>
      </w:r>
      <w:r>
        <w:rPr>
          <w:rtl w:val="true"/>
        </w:rPr>
        <w:t xml:space="preserve">- </w:t>
      </w:r>
      <w:r>
        <w:rPr>
          <w:rtl w:val="true"/>
        </w:rPr>
        <w:t>כי ימי החג חלוקים בקרבנותיהם ואילו ימי הפסח אינם חלוקים בקרבנותיהם</w:t>
      </w:r>
      <w:r>
        <w:rPr>
          <w:rtl w:val="true"/>
        </w:rPr>
        <w:t xml:space="preserve">. </w:t>
      </w:r>
      <w:r>
        <w:rPr>
          <w:rtl w:val="true"/>
        </w:rPr>
        <w:t>ופירשו התוס</w:t>
      </w:r>
      <w:r>
        <w:rPr>
          <w:rtl w:val="true"/>
        </w:rPr>
        <w:t xml:space="preserve">' </w:t>
      </w:r>
      <w:r>
        <w:rPr>
          <w:rtl w:val="true"/>
        </w:rPr>
        <w:t xml:space="preserve">בתענית </w:t>
      </w:r>
      <w:r>
        <w:rPr>
          <w:rtl w:val="true"/>
        </w:rPr>
        <w:t>(</w:t>
      </w:r>
      <w:r>
        <w:rPr>
          <w:rtl w:val="true"/>
        </w:rPr>
        <w:t>כח</w:t>
      </w:r>
      <w:r>
        <w:rPr>
          <w:rtl w:val="true"/>
        </w:rPr>
        <w:t xml:space="preserve">:) </w:t>
      </w:r>
      <w:r>
        <w:rPr>
          <w:rtl w:val="true"/>
        </w:rPr>
        <w:t>שמפני חילוק הקרבנות הרי כל יום הוא כיום טוב לעצמו</w:t>
      </w:r>
      <w:r>
        <w:rPr>
          <w:rtl w:val="true"/>
        </w:rPr>
        <w:t xml:space="preserve">.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בימי הפסח שאין חלוקה בין הימים</w:t>
      </w:r>
      <w:r>
        <w:rPr>
          <w:rtl w:val="true"/>
        </w:rPr>
        <w:t xml:space="preserve">, </w:t>
      </w:r>
      <w:r>
        <w:rPr>
          <w:rtl w:val="true"/>
        </w:rPr>
        <w:t>די בהלל אחד</w:t>
      </w:r>
      <w:r>
        <w:rPr>
          <w:rtl w:val="true"/>
        </w:rPr>
        <w:t xml:space="preserve">. </w:t>
      </w:r>
      <w:r>
        <w:rPr>
          <w:rtl w:val="true"/>
        </w:rPr>
        <w:t>והעיר המהרש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בברכות ט ובסנהדרין לט</w:t>
      </w:r>
      <w:r>
        <w:rPr>
          <w:rtl w:val="true"/>
        </w:rPr>
        <w:t xml:space="preserve">) </w:t>
      </w:r>
      <w:r>
        <w:rPr>
          <w:rtl w:val="true"/>
        </w:rPr>
        <w:t xml:space="preserve">למה הוצרכו לטעם זה והלא טעם אחר יש שלא לומר הלל שלם בשביעי של פסח </w:t>
      </w:r>
      <w:r>
        <w:rPr>
          <w:rtl w:val="true"/>
        </w:rPr>
        <w:t>[</w:t>
      </w:r>
      <w:r>
        <w:rPr>
          <w:rtl w:val="true"/>
        </w:rPr>
        <w:t>וממילא גם בימים שלפניו שהרי אינם עדיפים מיום טוב אחרון</w:t>
      </w:r>
      <w:r>
        <w:rPr>
          <w:rtl w:val="true"/>
        </w:rPr>
        <w:t xml:space="preserve">, </w:t>
      </w:r>
      <w:r>
        <w:rPr>
          <w:rtl w:val="true"/>
        </w:rPr>
        <w:t>כמוש</w:t>
      </w:r>
      <w:r>
        <w:rPr>
          <w:rtl w:val="true"/>
        </w:rPr>
        <w:t>"</w:t>
      </w:r>
      <w:r>
        <w:rPr>
          <w:rtl w:val="true"/>
        </w:rPr>
        <w:t>כ המפרשים</w:t>
      </w:r>
      <w:r>
        <w:rPr>
          <w:rtl w:val="true"/>
        </w:rPr>
        <w:t xml:space="preserve">] - </w:t>
      </w:r>
      <w:r>
        <w:rPr>
          <w:rtl w:val="true"/>
        </w:rPr>
        <w:t xml:space="preserve">על פי מה שאמרו </w:t>
      </w:r>
      <w:r>
        <w:rPr>
          <w:rtl w:val="true"/>
        </w:rPr>
        <w:t>(</w:t>
      </w:r>
      <w:r>
        <w:rPr>
          <w:rtl w:val="true"/>
        </w:rPr>
        <w:t>במגילה י</w:t>
      </w:r>
      <w:r>
        <w:rPr>
          <w:rtl w:val="true"/>
        </w:rPr>
        <w:t xml:space="preserve">:) </w:t>
      </w:r>
      <w:r>
        <w:rPr>
          <w:rtl w:val="true"/>
        </w:rPr>
        <w:t>ביקשו מלאכי השרת לומר שירה ואמר להם הקב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: </w:t>
      </w:r>
      <w:r>
        <w:rPr>
          <w:rtl w:val="true"/>
        </w:rPr>
        <w:t>מעשי ידי טובעים בים ואתם אומרים שירה</w:t>
      </w:r>
      <w:r>
        <w:rPr>
          <w:rtl w:val="true"/>
        </w:rPr>
        <w:t xml:space="preserve">?! - </w:t>
      </w:r>
      <w:r>
        <w:rPr>
          <w:rtl w:val="true"/>
        </w:rPr>
        <w:t xml:space="preserve">וכבר הובא טעם זה במדרש </w:t>
      </w:r>
      <w:r>
        <w:rPr>
          <w:rtl w:val="true"/>
        </w:rPr>
        <w:t>(</w:t>
      </w:r>
      <w:r>
        <w:rPr>
          <w:rtl w:val="true"/>
        </w:rPr>
        <w:t>פסיקתא 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במהדו</w:t>
      </w:r>
      <w:r>
        <w:rPr>
          <w:rtl w:val="true"/>
        </w:rPr>
        <w:t xml:space="preserve">' </w:t>
      </w:r>
      <w:r>
        <w:rPr>
          <w:rtl w:val="true"/>
        </w:rPr>
        <w:t>מנדלבום עמ</w:t>
      </w:r>
      <w:r>
        <w:rPr>
          <w:rtl w:val="true"/>
        </w:rPr>
        <w:t xml:space="preserve">' </w:t>
      </w:r>
      <w:r>
        <w:rPr/>
        <w:t>458</w:t>
      </w:r>
      <w:r>
        <w:rPr>
          <w:rtl w:val="true"/>
        </w:rPr>
        <w:t xml:space="preserve">; </w:t>
      </w:r>
      <w:r>
        <w:rPr>
          <w:rtl w:val="true"/>
        </w:rPr>
        <w:t>ילק</w:t>
      </w:r>
      <w:r>
        <w:rPr>
          <w:rtl w:val="true"/>
        </w:rPr>
        <w:t>"</w:t>
      </w:r>
      <w:r>
        <w:rPr>
          <w:rtl w:val="true"/>
        </w:rPr>
        <w:t>ש סוף תתקס</w:t>
      </w:r>
      <w:r>
        <w:rPr>
          <w:rtl w:val="true"/>
        </w:rPr>
        <w:t xml:space="preserve">), </w:t>
      </w:r>
      <w:r>
        <w:rPr>
          <w:rtl w:val="true"/>
        </w:rPr>
        <w:t xml:space="preserve">הובא בפוסקים </w:t>
      </w:r>
      <w:r>
        <w:rPr>
          <w:rtl w:val="true"/>
        </w:rPr>
        <w:t>(</w:t>
      </w:r>
      <w:r>
        <w:rPr>
          <w:rtl w:val="true"/>
        </w:rPr>
        <w:t>שבלי הלקט</w:t>
      </w:r>
      <w:r>
        <w:rPr>
          <w:rtl w:val="true"/>
        </w:rPr>
        <w:t xml:space="preserve">,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י וש</w:t>
      </w:r>
      <w:r>
        <w:rPr>
          <w:rtl w:val="true"/>
        </w:rPr>
        <w:t>"</w:t>
      </w:r>
      <w:r>
        <w:rPr>
          <w:rtl w:val="true"/>
        </w:rPr>
        <w:t>פ תצ</w:t>
      </w:r>
      <w:r>
        <w:rPr>
          <w:rStyle w:val="FootnoteCharacters"/>
          <w:rStyle w:val="FootnoteReference"/>
          <w:rtl w:val="true"/>
        </w:rPr>
        <w:footnoteReference w:id="25"/>
      </w:r>
      <w:r>
        <w:rPr>
          <w:rtl w:val="true"/>
        </w:rPr>
        <w:t xml:space="preserve">), </w:t>
      </w:r>
      <w:r>
        <w:rPr>
          <w:rtl w:val="true"/>
        </w:rPr>
        <w:t xml:space="preserve">משום </w:t>
      </w:r>
      <w:r>
        <w:rPr>
          <w:rtl w:val="true"/>
        </w:rPr>
        <w:t>'</w:t>
      </w:r>
      <w:r>
        <w:rPr>
          <w:rtl w:val="true"/>
        </w:rPr>
        <w:t>בנפול אויבך אל תשמח</w:t>
      </w:r>
      <w:r>
        <w:rPr>
          <w:rtl w:val="true"/>
        </w:rPr>
        <w:t xml:space="preserve">'. </w:t>
      </w:r>
      <w:r>
        <w:rPr>
          <w:rtl w:val="true"/>
        </w:rPr>
        <w:t>ואם כן</w:t>
      </w:r>
      <w:r>
        <w:rPr>
          <w:rtl w:val="true"/>
        </w:rPr>
        <w:t xml:space="preserve">, </w:t>
      </w:r>
      <w:r>
        <w:rPr>
          <w:rtl w:val="true"/>
        </w:rPr>
        <w:t>למה הוצרכו שני הטעמים</w:t>
      </w:r>
      <w:r>
        <w:rPr>
          <w:rtl w:val="true"/>
        </w:rPr>
        <w:t>?</w:t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  <w:t>ונראה על פי מה שנתבאר</w:t>
      </w:r>
      <w:r>
        <w:rPr>
          <w:rStyle w:val="FootnoteCharacters"/>
          <w:rStyle w:val="FootnoteReference"/>
          <w:sz w:val="26"/>
          <w:rtl w:val="true"/>
        </w:rPr>
        <w:footnoteReference w:id="26"/>
      </w:r>
      <w:r>
        <w:rPr>
          <w:sz w:val="26"/>
          <w:rtl w:val="true"/>
        </w:rPr>
        <w:t xml:space="preserve"> עפ</w:t>
      </w:r>
      <w:r>
        <w:rPr>
          <w:sz w:val="26"/>
          <w:rtl w:val="true"/>
        </w:rPr>
        <w:t>"</w:t>
      </w:r>
      <w:r>
        <w:rPr>
          <w:sz w:val="26"/>
          <w:rtl w:val="true"/>
        </w:rPr>
        <w:t>י הגרי</w:t>
      </w:r>
      <w:r>
        <w:rPr>
          <w:sz w:val="26"/>
          <w:rtl w:val="true"/>
        </w:rPr>
        <w:t>"</w:t>
      </w:r>
      <w:r>
        <w:rPr>
          <w:sz w:val="26"/>
          <w:rtl w:val="true"/>
        </w:rPr>
        <w:t xml:space="preserve">ז ששני דיני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הלל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>המה</w:t>
      </w:r>
      <w:r>
        <w:rPr>
          <w:sz w:val="26"/>
          <w:rtl w:val="true"/>
        </w:rPr>
        <w:t xml:space="preserve">: </w:t>
      </w:r>
      <w:r>
        <w:rPr>
          <w:sz w:val="26"/>
          <w:rtl w:val="true"/>
        </w:rPr>
        <w:t>קריאת ושירה</w:t>
      </w:r>
      <w:r>
        <w:rPr>
          <w:sz w:val="26"/>
          <w:rtl w:val="true"/>
        </w:rPr>
        <w:t xml:space="preserve">; </w:t>
      </w:r>
      <w:r>
        <w:rPr>
          <w:sz w:val="26"/>
          <w:rtl w:val="true"/>
        </w:rPr>
        <w:t>הלל הנאמר בימי חג ומועד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 xml:space="preserve">דין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קריאה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>הוא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והלל שנאמר בשעת הנס וההצלה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מדין אמירת שירה הוא</w:t>
      </w:r>
      <w:r>
        <w:rPr>
          <w:sz w:val="26"/>
          <w:rtl w:val="true"/>
        </w:rPr>
        <w:t xml:space="preserve">. </w:t>
      </w:r>
      <w:r>
        <w:rPr>
          <w:sz w:val="26"/>
          <w:rtl w:val="true"/>
        </w:rPr>
        <w:t>הרי שבשביעי של פסח עלינו לדון לחייב בו הלל מצד שני הטעמים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כי מלבד שהוא יום טוב קבוע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הרי זה יום שארע בו נס לישראל ויצאו ממות לחיים ומשעבוד לחירות וכנ</w:t>
      </w:r>
      <w:r>
        <w:rPr>
          <w:sz w:val="26"/>
          <w:rtl w:val="true"/>
        </w:rPr>
        <w:t>"</w:t>
      </w:r>
      <w:r>
        <w:rPr>
          <w:sz w:val="26"/>
          <w:rtl w:val="true"/>
        </w:rPr>
        <w:t>ל</w:t>
      </w:r>
      <w:r>
        <w:rPr>
          <w:sz w:val="26"/>
          <w:rtl w:val="true"/>
        </w:rPr>
        <w:t xml:space="preserve">. </w:t>
      </w:r>
      <w:r>
        <w:rPr>
          <w:sz w:val="26"/>
          <w:rtl w:val="true"/>
        </w:rPr>
        <w:t>ואם כן נראה שכל טעם משני הטעמים הנ</w:t>
      </w:r>
      <w:r>
        <w:rPr>
          <w:sz w:val="26"/>
          <w:rtl w:val="true"/>
        </w:rPr>
        <w:t>"</w:t>
      </w:r>
      <w:r>
        <w:rPr>
          <w:sz w:val="26"/>
          <w:rtl w:val="true"/>
        </w:rPr>
        <w:t xml:space="preserve">ל מתייחס לדין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הלל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>אחר</w:t>
      </w:r>
      <w:r>
        <w:rPr>
          <w:sz w:val="26"/>
          <w:rtl w:val="true"/>
        </w:rPr>
        <w:t xml:space="preserve">; </w:t>
      </w:r>
      <w:r>
        <w:rPr>
          <w:sz w:val="26"/>
          <w:rtl w:val="true"/>
        </w:rPr>
        <w:t>הטעם המובא בגמרא בא לענות על השאלה מדוע אין בו דין קריאה כשאר ימים טובים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ועל כך באה התשובה שאינו כיום טוב לעצמו הואיל ואינו חלוק בקרבנותיו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 xml:space="preserve">אבל אין זה טעם שלא לומר בו הלל בתורת שירה על הצלתנו ממים הזידונים </w:t>
      </w:r>
      <w:r>
        <w:rPr>
          <w:sz w:val="26"/>
          <w:rtl w:val="true"/>
        </w:rPr>
        <w:t xml:space="preserve">- </w:t>
      </w:r>
      <w:r>
        <w:rPr>
          <w:sz w:val="26"/>
          <w:rtl w:val="true"/>
        </w:rPr>
        <w:t xml:space="preserve">ועל כך באה התשובה שבמדרש שאין השמחה שלימה לומר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שירה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>כמעשי ידי הקב</w:t>
      </w:r>
      <w:r>
        <w:rPr>
          <w:sz w:val="26"/>
          <w:rtl w:val="true"/>
        </w:rPr>
        <w:t>"</w:t>
      </w:r>
      <w:r>
        <w:rPr>
          <w:sz w:val="26"/>
          <w:rtl w:val="true"/>
        </w:rPr>
        <w:t xml:space="preserve">ה טובעים בים </w:t>
      </w:r>
      <w:r>
        <w:rPr>
          <w:sz w:val="26"/>
          <w:rtl w:val="true"/>
        </w:rPr>
        <w:t>[</w:t>
      </w:r>
      <w:r>
        <w:rPr>
          <w:sz w:val="26"/>
          <w:rtl w:val="true"/>
        </w:rPr>
        <w:t>ורק בשעתו כשניצלו ישראל בעצמם אמרו שירה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 xml:space="preserve">אבל מי שאינו ניצל ממש </w:t>
      </w:r>
      <w:r>
        <w:rPr>
          <w:sz w:val="26"/>
          <w:rtl w:val="true"/>
        </w:rPr>
        <w:t xml:space="preserve">- </w:t>
      </w:r>
      <w:r>
        <w:rPr>
          <w:sz w:val="26"/>
          <w:rtl w:val="true"/>
        </w:rPr>
        <w:t>לא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וכגון מלאכי השרת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וכן לדורות</w:t>
      </w:r>
      <w:r>
        <w:rPr>
          <w:sz w:val="26"/>
          <w:rtl w:val="true"/>
        </w:rPr>
        <w:t xml:space="preserve">]. </w:t>
      </w:r>
      <w:r>
        <w:rPr>
          <w:sz w:val="26"/>
          <w:rtl w:val="true"/>
        </w:rPr>
        <w:t xml:space="preserve">והרי טעם זה מתייחס רק לדין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שירה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 xml:space="preserve">ולא לדין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הלל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>הנאמר כקריאה בזמנים קבועים</w:t>
      </w:r>
      <w:r>
        <w:rPr>
          <w:sz w:val="26"/>
          <w:rtl w:val="true"/>
        </w:rPr>
        <w:t xml:space="preserve">. </w:t>
      </w:r>
      <w:r>
        <w:rPr>
          <w:sz w:val="26"/>
          <w:rtl w:val="true"/>
        </w:rPr>
        <w:t>ונמצאו שני הטעמים משלימים זה את זה</w:t>
      </w:r>
      <w:r>
        <w:rPr>
          <w:sz w:val="26"/>
          <w:rtl w:val="true"/>
        </w:rPr>
        <w:t>.</w:t>
      </w:r>
      <w:r>
        <w:rPr>
          <w:rStyle w:val="FootnoteCharacters"/>
          <w:rStyle w:val="FootnoteReference"/>
          <w:sz w:val="26"/>
          <w:rtl w:val="true"/>
        </w:rPr>
        <w:footnoteReference w:id="27"/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</w:r>
    </w:p>
    <w:p>
      <w:pPr>
        <w:pStyle w:val="BodyText"/>
        <w:ind w:end="0"/>
        <w:jc w:val="center"/>
        <w:rPr>
          <w:sz w:val="26"/>
        </w:rPr>
      </w:pPr>
      <w:r>
        <w:rPr>
          <w:sz w:val="26"/>
          <w:rtl w:val="true"/>
        </w:rPr>
        <w:t>עיקרי דברים</w:t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  <w:t>א</w:t>
      </w:r>
      <w:r>
        <w:rPr>
          <w:sz w:val="26"/>
          <w:rtl w:val="true"/>
        </w:rPr>
        <w:t xml:space="preserve">) </w:t>
      </w:r>
      <w:r>
        <w:rPr>
          <w:sz w:val="26"/>
          <w:rtl w:val="true"/>
        </w:rPr>
        <w:t xml:space="preserve">נראה שנחלקו ראשונים בגדר דין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שומע כעונה</w:t>
      </w:r>
      <w:r>
        <w:rPr>
          <w:sz w:val="26"/>
          <w:rtl w:val="true"/>
        </w:rPr>
        <w:t xml:space="preserve">': </w:t>
      </w:r>
      <w:r>
        <w:rPr>
          <w:sz w:val="26"/>
          <w:rtl w:val="true"/>
        </w:rPr>
        <w:t>האם יוצא השומע ידי חובה באמירה של חברו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או נחשב כאומר בעצמו</w:t>
      </w:r>
      <w:r>
        <w:rPr>
          <w:sz w:val="26"/>
          <w:rtl w:val="true"/>
        </w:rPr>
        <w:t>.</w:t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  <w:t>ואולם גם לפי הצד שנחשב כאומר בעצמו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אין זו אמירה אחרת אלא היא היא אמירת חברו שמתייחסת אל השומע</w:t>
      </w:r>
      <w:r>
        <w:rPr>
          <w:sz w:val="26"/>
          <w:rtl w:val="true"/>
        </w:rPr>
        <w:t xml:space="preserve">. </w:t>
      </w:r>
      <w:r>
        <w:rPr>
          <w:sz w:val="26"/>
          <w:rtl w:val="true"/>
        </w:rPr>
        <w:t>הלכך כל תנאי האמירה הנצרכים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כגון קריאה מתוך הכתב או אמירה על הכוס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דיים שיתקיימו אצל האומר ולא אצל השומע</w:t>
      </w:r>
      <w:r>
        <w:rPr>
          <w:sz w:val="26"/>
          <w:rtl w:val="true"/>
        </w:rPr>
        <w:t>.</w:t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  <w:t xml:space="preserve">לפי שני הצדדים יש מקום לומר שבברכת כהנים אין דנים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שומע כעונה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 xml:space="preserve">מפני שהיא גדר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אמירה לחברו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>ובאמירה כזו יתכן שאין די בשמיעה</w:t>
      </w:r>
      <w:r>
        <w:rPr>
          <w:sz w:val="26"/>
          <w:rtl w:val="true"/>
        </w:rPr>
        <w:t>.</w:t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  <w:t>דומה לזה</w:t>
      </w:r>
      <w:r>
        <w:rPr>
          <w:sz w:val="26"/>
          <w:rtl w:val="true"/>
        </w:rPr>
        <w:t xml:space="preserve">: </w:t>
      </w:r>
      <w:r>
        <w:rPr>
          <w:sz w:val="26"/>
          <w:rtl w:val="true"/>
        </w:rPr>
        <w:t>דבר הנאמר לפרסומי ניסא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 xml:space="preserve">שהיא אמירה לזולת </w:t>
      </w:r>
      <w:r>
        <w:rPr>
          <w:sz w:val="26"/>
          <w:rtl w:val="true"/>
        </w:rPr>
        <w:t xml:space="preserve">- </w:t>
      </w:r>
      <w:r>
        <w:rPr>
          <w:sz w:val="26"/>
          <w:rtl w:val="true"/>
        </w:rPr>
        <w:t xml:space="preserve">אין קיים בו דין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שומע כעונה</w:t>
      </w:r>
      <w:r>
        <w:rPr>
          <w:sz w:val="26"/>
          <w:rtl w:val="true"/>
        </w:rPr>
        <w:t xml:space="preserve">'. </w:t>
      </w:r>
      <w:r>
        <w:rPr>
          <w:sz w:val="26"/>
          <w:rtl w:val="true"/>
        </w:rPr>
        <w:t>והוא טעם לדעת תנאים אחת שישראל על הים אמרו את השירה כולה בפיהם</w:t>
      </w:r>
      <w:r>
        <w:rPr>
          <w:sz w:val="26"/>
          <w:rtl w:val="true"/>
        </w:rPr>
        <w:t>. (</w:t>
      </w:r>
      <w:r>
        <w:rPr>
          <w:sz w:val="26"/>
          <w:rtl w:val="true"/>
        </w:rPr>
        <w:t>א</w:t>
      </w:r>
      <w:r>
        <w:rPr>
          <w:sz w:val="26"/>
          <w:rtl w:val="true"/>
        </w:rPr>
        <w:t>)</w:t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  <w:t>ב</w:t>
      </w:r>
      <w:r>
        <w:rPr>
          <w:sz w:val="26"/>
          <w:rtl w:val="true"/>
        </w:rPr>
        <w:t xml:space="preserve">) </w:t>
      </w:r>
      <w:r>
        <w:rPr>
          <w:sz w:val="26"/>
          <w:rtl w:val="true"/>
        </w:rPr>
        <w:t>נראה שבמקום שהאמירה משמשת כביטוי אישי לדבר מסוים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 xml:space="preserve">לא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קריאה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 xml:space="preserve">או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אמירת נוסח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 xml:space="preserve">בעלמא </w:t>
      </w:r>
      <w:r>
        <w:rPr>
          <w:sz w:val="26"/>
          <w:rtl w:val="true"/>
        </w:rPr>
        <w:t xml:space="preserve">- </w:t>
      </w:r>
      <w:r>
        <w:rPr>
          <w:sz w:val="26"/>
          <w:rtl w:val="true"/>
        </w:rPr>
        <w:t xml:space="preserve">אין אומרים בה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שומע כעונה</w:t>
      </w:r>
      <w:r>
        <w:rPr>
          <w:sz w:val="26"/>
          <w:rtl w:val="true"/>
        </w:rPr>
        <w:t>'.</w:t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  <w:t>בכלל זה אמירת שירה שהיא כהודאה</w:t>
      </w:r>
      <w:r>
        <w:rPr>
          <w:sz w:val="26"/>
          <w:rtl w:val="true"/>
        </w:rPr>
        <w:t xml:space="preserve">. </w:t>
      </w:r>
      <w:r>
        <w:rPr>
          <w:sz w:val="26"/>
          <w:rtl w:val="true"/>
        </w:rPr>
        <w:t xml:space="preserve">ואמירת הלל בימים טובים </w:t>
      </w:r>
      <w:r>
        <w:rPr>
          <w:sz w:val="26"/>
          <w:rtl w:val="true"/>
        </w:rPr>
        <w:t xml:space="preserve">- </w:t>
      </w:r>
      <w:r>
        <w:rPr>
          <w:sz w:val="26"/>
          <w:rtl w:val="true"/>
        </w:rPr>
        <w:t>מחלוקת</w:t>
      </w:r>
      <w:r>
        <w:rPr>
          <w:sz w:val="26"/>
          <w:rtl w:val="true"/>
        </w:rPr>
        <w:t xml:space="preserve">. </w:t>
      </w:r>
      <w:r>
        <w:rPr>
          <w:sz w:val="26"/>
          <w:rtl w:val="true"/>
        </w:rPr>
        <w:t xml:space="preserve">וכן ברכת המזון וברכות הנהנין ותפילה </w:t>
      </w:r>
      <w:r>
        <w:rPr>
          <w:sz w:val="26"/>
          <w:rtl w:val="true"/>
        </w:rPr>
        <w:t xml:space="preserve">- </w:t>
      </w:r>
      <w:r>
        <w:rPr>
          <w:sz w:val="26"/>
          <w:rtl w:val="true"/>
        </w:rPr>
        <w:t>לדעת הרמב</w:t>
      </w:r>
      <w:r>
        <w:rPr>
          <w:sz w:val="26"/>
          <w:rtl w:val="true"/>
        </w:rPr>
        <w:t>"</w:t>
      </w:r>
      <w:r>
        <w:rPr>
          <w:sz w:val="26"/>
          <w:rtl w:val="true"/>
        </w:rPr>
        <w:t>ם</w:t>
      </w:r>
      <w:r>
        <w:rPr>
          <w:sz w:val="26"/>
          <w:rtl w:val="true"/>
        </w:rPr>
        <w:t xml:space="preserve">. </w:t>
      </w:r>
      <w:r>
        <w:rPr>
          <w:sz w:val="26"/>
          <w:rtl w:val="true"/>
        </w:rPr>
        <w:t>וכן יש סוברים בוידוי מעשרות ובוידוי יום הכפורים</w:t>
      </w:r>
      <w:r>
        <w:rPr>
          <w:sz w:val="26"/>
          <w:rtl w:val="true"/>
        </w:rPr>
        <w:t xml:space="preserve">. </w:t>
      </w:r>
      <w:r>
        <w:rPr>
          <w:sz w:val="26"/>
          <w:rtl w:val="true"/>
        </w:rPr>
        <w:t>וכן לענין נדרים ושבועות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 xml:space="preserve">פשטא דמלתא אין בהם דין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שומע כעונה</w:t>
      </w:r>
      <w:r>
        <w:rPr>
          <w:sz w:val="26"/>
          <w:rtl w:val="true"/>
        </w:rPr>
        <w:t>'.</w:t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  <w:t xml:space="preserve">ואולם עניית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אמן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 xml:space="preserve">מועילה אף באמירות כאלו </w:t>
      </w:r>
      <w:r>
        <w:rPr>
          <w:sz w:val="26"/>
          <w:rtl w:val="true"/>
        </w:rPr>
        <w:t>[</w:t>
      </w:r>
      <w:r>
        <w:rPr>
          <w:sz w:val="26"/>
          <w:rtl w:val="true"/>
        </w:rPr>
        <w:t>במקום שהיא שייכת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כגון בברכות</w:t>
      </w:r>
      <w:r>
        <w:rPr>
          <w:sz w:val="26"/>
          <w:rtl w:val="true"/>
        </w:rPr>
        <w:t xml:space="preserve">], </w:t>
      </w:r>
      <w:r>
        <w:rPr>
          <w:sz w:val="26"/>
          <w:rtl w:val="true"/>
        </w:rPr>
        <w:t xml:space="preserve">מפני שהעונה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אמן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>נחשב כאומר הדבר בפיו אלא שמקצר</w:t>
      </w:r>
      <w:r>
        <w:rPr>
          <w:sz w:val="26"/>
          <w:rtl w:val="true"/>
        </w:rPr>
        <w:t>. (</w:t>
      </w:r>
      <w:r>
        <w:rPr>
          <w:sz w:val="26"/>
          <w:rtl w:val="true"/>
        </w:rPr>
        <w:t>ג</w:t>
      </w:r>
      <w:r>
        <w:rPr>
          <w:sz w:val="26"/>
          <w:rtl w:val="true"/>
        </w:rPr>
        <w:t>)</w:t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  <w:t>ג</w:t>
      </w:r>
      <w:r>
        <w:rPr>
          <w:sz w:val="26"/>
          <w:rtl w:val="true"/>
        </w:rPr>
        <w:t xml:space="preserve">) </w:t>
      </w:r>
      <w:r>
        <w:rPr>
          <w:sz w:val="26"/>
          <w:rtl w:val="true"/>
        </w:rPr>
        <w:t xml:space="preserve">בספירת העומר נחלקו הפוסקים האם יש בה דין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שומע כעונה</w:t>
      </w:r>
      <w:r>
        <w:rPr>
          <w:sz w:val="26"/>
          <w:rtl w:val="true"/>
        </w:rPr>
        <w:t xml:space="preserve">'. </w:t>
      </w:r>
      <w:r>
        <w:rPr>
          <w:sz w:val="26"/>
          <w:rtl w:val="true"/>
        </w:rPr>
        <w:t>ונראה שטעמם של השוללים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 xml:space="preserve">מפני שהספירה אינה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אמירת מספר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 xml:space="preserve">גרידא אלא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פעולת מנייה</w:t>
      </w:r>
      <w:r>
        <w:rPr>
          <w:sz w:val="26"/>
          <w:rtl w:val="true"/>
        </w:rPr>
        <w:t>'.</w:t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  <w:t>והוא הטעם לכך שאם אינו מבין מהו אומר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 xml:space="preserve">או שהוא מסופק בספירתו </w:t>
      </w:r>
      <w:r>
        <w:rPr>
          <w:sz w:val="26"/>
          <w:rtl w:val="true"/>
        </w:rPr>
        <w:t xml:space="preserve">- </w:t>
      </w:r>
      <w:r>
        <w:rPr>
          <w:sz w:val="26"/>
          <w:rtl w:val="true"/>
        </w:rPr>
        <w:t>אין זו ספירה</w:t>
      </w:r>
      <w:r>
        <w:rPr>
          <w:sz w:val="26"/>
          <w:rtl w:val="true"/>
        </w:rPr>
        <w:t>. (</w:t>
      </w:r>
      <w:r>
        <w:rPr>
          <w:sz w:val="26"/>
          <w:rtl w:val="true"/>
        </w:rPr>
        <w:t>ד</w:t>
      </w:r>
      <w:r>
        <w:rPr>
          <w:sz w:val="26"/>
          <w:rtl w:val="true"/>
        </w:rPr>
        <w:t>)</w:t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  <w:t>ד</w:t>
      </w:r>
      <w:r>
        <w:rPr>
          <w:sz w:val="26"/>
          <w:rtl w:val="true"/>
        </w:rPr>
        <w:t xml:space="preserve">) </w:t>
      </w:r>
      <w:r>
        <w:rPr>
          <w:sz w:val="26"/>
          <w:rtl w:val="true"/>
        </w:rPr>
        <w:t>טעם בה</w:t>
      </w:r>
      <w:r>
        <w:rPr>
          <w:sz w:val="26"/>
          <w:rtl w:val="true"/>
        </w:rPr>
        <w:t>"</w:t>
      </w:r>
      <w:r>
        <w:rPr>
          <w:sz w:val="26"/>
          <w:rtl w:val="true"/>
        </w:rPr>
        <w:t xml:space="preserve">ג שהצריך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תמימות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>בספירה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הוא מפני שממהות הספירה להיותה רצופה ועוקבת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אבל לא משום שכל הימים נידונים כקיום מצוה אחד אלא לעולם כל יום ויום הוא קיום לעצמו</w:t>
      </w:r>
      <w:r>
        <w:rPr>
          <w:sz w:val="26"/>
          <w:rtl w:val="true"/>
        </w:rPr>
        <w:t xml:space="preserve">. </w:t>
      </w:r>
      <w:r>
        <w:rPr>
          <w:sz w:val="26"/>
          <w:rtl w:val="true"/>
        </w:rPr>
        <w:t>וגם מי שהחסיר ספירה ביום אחד ואינו ממשיך לספור לדעה זו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לא היו כל ברכותיו שעד עתה לבטלה</w:t>
      </w:r>
      <w:r>
        <w:rPr>
          <w:sz w:val="26"/>
          <w:rtl w:val="true"/>
        </w:rPr>
        <w:t>.</w:t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  <w:t>זהו הטעם לכך שאם ספר ביום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ממשיך לספור בלילות הבאים בברכה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כי סוף סוף לא החסיר רציפות הימים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אעפ</w:t>
      </w:r>
      <w:r>
        <w:rPr>
          <w:sz w:val="26"/>
          <w:rtl w:val="true"/>
        </w:rPr>
        <w:t>"</w:t>
      </w:r>
      <w:r>
        <w:rPr>
          <w:sz w:val="26"/>
          <w:rtl w:val="true"/>
        </w:rPr>
        <w:t>י שספירת היום אינה ספירת חיוב</w:t>
      </w:r>
      <w:r>
        <w:rPr>
          <w:sz w:val="26"/>
          <w:rtl w:val="true"/>
        </w:rPr>
        <w:t>. (</w:t>
      </w:r>
      <w:r>
        <w:rPr>
          <w:sz w:val="26"/>
          <w:rtl w:val="true"/>
        </w:rPr>
        <w:t>ה</w:t>
      </w:r>
      <w:r>
        <w:rPr>
          <w:sz w:val="26"/>
          <w:rtl w:val="true"/>
        </w:rPr>
        <w:t>)</w:t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  <w:t>ה</w:t>
      </w:r>
      <w:r>
        <w:rPr>
          <w:sz w:val="26"/>
          <w:rtl w:val="true"/>
        </w:rPr>
        <w:t xml:space="preserve">) </w:t>
      </w:r>
      <w:r>
        <w:rPr>
          <w:sz w:val="26"/>
          <w:rtl w:val="true"/>
        </w:rPr>
        <w:t>שני טעמים משלימים ניתנו לכך שאין גומרים את ההלל בשביעי של פסח</w:t>
      </w:r>
      <w:r>
        <w:rPr>
          <w:sz w:val="26"/>
          <w:rtl w:val="true"/>
        </w:rPr>
        <w:t xml:space="preserve">: </w:t>
      </w:r>
      <w:r>
        <w:rPr>
          <w:sz w:val="26"/>
          <w:rtl w:val="true"/>
        </w:rPr>
        <w:t>הטעם שאין היום חלוק בקרבנותיו מימים שלפניו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מתייחס לאמירת הלל הקבועה לימים טובים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 xml:space="preserve">בתורת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קריאה</w:t>
      </w:r>
      <w:r>
        <w:rPr>
          <w:sz w:val="26"/>
          <w:rtl w:val="true"/>
        </w:rPr>
        <w:t xml:space="preserve">'. </w:t>
      </w:r>
      <w:r>
        <w:rPr>
          <w:sz w:val="26"/>
          <w:rtl w:val="true"/>
        </w:rPr>
        <w:t xml:space="preserve">והטעם שאין השמחה שלימה מתייחס לאמירת ההלל בתורת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שירה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>על קריעת ים סוף</w:t>
      </w:r>
      <w:r>
        <w:rPr>
          <w:sz w:val="26"/>
          <w:rtl w:val="true"/>
        </w:rPr>
        <w:t>. (</w:t>
      </w:r>
      <w:r>
        <w:rPr>
          <w:sz w:val="26"/>
          <w:rtl w:val="true"/>
        </w:rPr>
        <w:t>ו</w:t>
      </w:r>
      <w:r>
        <w:rPr>
          <w:sz w:val="26"/>
          <w:rtl w:val="true"/>
        </w:rPr>
        <w:t>)</w:t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</w:r>
    </w:p>
    <w:p>
      <w:pPr>
        <w:pStyle w:val="BodyText"/>
        <w:ind w:end="0"/>
        <w:jc w:val="both"/>
        <w:rPr>
          <w:sz w:val="26"/>
        </w:rPr>
      </w:pPr>
      <w:r>
        <w:rPr>
          <w:sz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center"/>
        <w:rPr>
          <w:sz w:val="26"/>
          <w:szCs w:val="26"/>
        </w:rPr>
      </w:pPr>
      <w:r>
        <w:rPr>
          <w:sz w:val="26"/>
          <w:szCs w:val="26"/>
          <w:rtl w:val="true"/>
        </w:rPr>
        <w:t>*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center"/>
        <w:rPr>
          <w:rFonts w:cs="David"/>
          <w:sz w:val="26"/>
          <w:szCs w:val="26"/>
        </w:rPr>
      </w:pPr>
      <w:r>
        <w:rPr>
          <w:rFonts w:cs="David"/>
          <w:sz w:val="26"/>
          <w:szCs w:val="26"/>
          <w:rtl w:val="true"/>
        </w:rPr>
        <w:t xml:space="preserve">עניני שביעי של פסח </w:t>
      </w:r>
      <w:r>
        <w:rPr>
          <w:rFonts w:cs="David"/>
          <w:sz w:val="26"/>
          <w:szCs w:val="26"/>
          <w:rtl w:val="true"/>
        </w:rPr>
        <w:t>(</w:t>
      </w:r>
      <w:r>
        <w:rPr>
          <w:rFonts w:cs="David"/>
          <w:sz w:val="26"/>
          <w:szCs w:val="26"/>
          <w:rtl w:val="true"/>
        </w:rPr>
        <w:t>עיקרי דברים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לא מדויק</w:t>
      </w:r>
      <w:r>
        <w:rPr>
          <w:rFonts w:cs="David"/>
          <w:sz w:val="26"/>
          <w:szCs w:val="26"/>
          <w:rtl w:val="true"/>
        </w:rPr>
        <w:t>)</w:t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 w:val="26"/>
          <w:szCs w:val="26"/>
        </w:rPr>
      </w:pPr>
      <w:r>
        <w:rPr>
          <w:rFonts w:cs="David"/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 w:val="26"/>
          <w:szCs w:val="26"/>
        </w:rPr>
      </w:pPr>
      <w:r>
        <w:rPr>
          <w:rFonts w:cs="David"/>
          <w:sz w:val="26"/>
          <w:szCs w:val="26"/>
          <w:rtl w:val="true"/>
        </w:rPr>
        <w:t xml:space="preserve">מובא במדרש </w:t>
      </w:r>
      <w:r>
        <w:rPr>
          <w:rFonts w:cs="David"/>
          <w:sz w:val="26"/>
          <w:szCs w:val="26"/>
          <w:rtl w:val="true"/>
        </w:rPr>
        <w:t>(</w:t>
      </w:r>
      <w:r>
        <w:rPr>
          <w:rFonts w:cs="David"/>
          <w:sz w:val="26"/>
          <w:szCs w:val="26"/>
          <w:rtl w:val="true"/>
        </w:rPr>
        <w:t>שמו</w:t>
      </w:r>
      <w:r>
        <w:rPr>
          <w:rFonts w:cs="David"/>
          <w:sz w:val="26"/>
          <w:szCs w:val="26"/>
          <w:rtl w:val="true"/>
        </w:rPr>
        <w:t>"</w:t>
      </w:r>
      <w:r>
        <w:rPr>
          <w:rFonts w:cs="David"/>
          <w:sz w:val="26"/>
          <w:szCs w:val="26"/>
          <w:rtl w:val="true"/>
        </w:rPr>
        <w:t>ר יט</w:t>
      </w:r>
      <w:r>
        <w:rPr>
          <w:rFonts w:cs="David"/>
          <w:sz w:val="26"/>
          <w:szCs w:val="26"/>
          <w:rtl w:val="true"/>
        </w:rPr>
        <w:t>,</w:t>
      </w:r>
      <w:r>
        <w:rPr>
          <w:rFonts w:cs="David"/>
          <w:sz w:val="26"/>
          <w:szCs w:val="26"/>
          <w:rtl w:val="true"/>
        </w:rPr>
        <w:t>ז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הובא בבית הלוי בראשית</w:t>
      </w:r>
      <w:r>
        <w:rPr>
          <w:rFonts w:cs="David"/>
          <w:sz w:val="26"/>
          <w:szCs w:val="26"/>
          <w:rtl w:val="true"/>
        </w:rPr>
        <w:t xml:space="preserve">) </w:t>
      </w:r>
      <w:r>
        <w:rPr>
          <w:rFonts w:cs="David"/>
          <w:sz w:val="26"/>
          <w:szCs w:val="26"/>
          <w:rtl w:val="true"/>
        </w:rPr>
        <w:t>ששבעת ימי הפסח כנגד שבעת ימי השבוע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והרי שביעי של פסח כנגד יום השבת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וצריך לבאר סוד הענין</w:t>
      </w:r>
      <w:r>
        <w:rPr>
          <w:rFonts w:cs="David"/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 w:val="26"/>
          <w:szCs w:val="26"/>
        </w:rPr>
      </w:pPr>
      <w:r>
        <w:rPr>
          <w:rFonts w:cs="David"/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 w:val="26"/>
          <w:szCs w:val="26"/>
        </w:rPr>
      </w:pPr>
      <w:r>
        <w:rPr>
          <w:rFonts w:cs="David"/>
          <w:sz w:val="26"/>
          <w:szCs w:val="26"/>
          <w:rtl w:val="true"/>
        </w:rPr>
        <w:t>כבר הבאנו מדברי הרמב</w:t>
      </w:r>
      <w:r>
        <w:rPr>
          <w:rFonts w:cs="David"/>
          <w:sz w:val="26"/>
          <w:szCs w:val="26"/>
          <w:rtl w:val="true"/>
        </w:rPr>
        <w:t>"</w:t>
      </w:r>
      <w:r>
        <w:rPr>
          <w:rFonts w:cs="David"/>
          <w:sz w:val="26"/>
          <w:szCs w:val="26"/>
          <w:rtl w:val="true"/>
        </w:rPr>
        <w:t>ן ששתי הנהגות הן בעולם</w:t>
      </w:r>
      <w:r>
        <w:rPr>
          <w:rFonts w:cs="David"/>
          <w:sz w:val="26"/>
          <w:szCs w:val="26"/>
          <w:rtl w:val="true"/>
        </w:rPr>
        <w:t xml:space="preserve">; </w:t>
      </w:r>
      <w:r>
        <w:rPr>
          <w:rFonts w:cs="David"/>
          <w:sz w:val="26"/>
          <w:szCs w:val="26"/>
          <w:rtl w:val="true"/>
        </w:rPr>
        <w:t>הנהגת הטבע וההנהגה הנסיית שלמעלה מהטבע שהחלה להתגלות ביציאת מצרים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והן כנגד שם אלקים ושם הויה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והאריך הרמח</w:t>
      </w:r>
      <w:r>
        <w:rPr>
          <w:rFonts w:cs="David"/>
          <w:sz w:val="26"/>
          <w:szCs w:val="26"/>
          <w:rtl w:val="true"/>
        </w:rPr>
        <w:t>"</w:t>
      </w:r>
      <w:r>
        <w:rPr>
          <w:rFonts w:cs="David"/>
          <w:sz w:val="26"/>
          <w:szCs w:val="26"/>
          <w:rtl w:val="true"/>
        </w:rPr>
        <w:t xml:space="preserve">ל בספרו 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דעת תבונות</w:t>
      </w:r>
      <w:r>
        <w:rPr>
          <w:rFonts w:cs="David"/>
          <w:sz w:val="26"/>
          <w:szCs w:val="26"/>
          <w:rtl w:val="true"/>
        </w:rPr>
        <w:t>' [</w:t>
      </w:r>
      <w:r>
        <w:rPr>
          <w:rFonts w:cs="David"/>
          <w:sz w:val="26"/>
          <w:szCs w:val="26"/>
          <w:rtl w:val="true"/>
        </w:rPr>
        <w:t>אשר סובב והולך לבאר ענין זה</w:t>
      </w:r>
      <w:r>
        <w:rPr>
          <w:rFonts w:cs="David"/>
          <w:sz w:val="26"/>
          <w:szCs w:val="26"/>
          <w:rtl w:val="true"/>
        </w:rPr>
        <w:t xml:space="preserve">] </w:t>
      </w:r>
      <w:r>
        <w:rPr>
          <w:rFonts w:cs="David"/>
          <w:sz w:val="26"/>
          <w:szCs w:val="26"/>
          <w:rtl w:val="true"/>
        </w:rPr>
        <w:t xml:space="preserve">שאם כי לפי הנהגת העולם הזה נראה לנו שיש מציאות של 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רע</w:t>
      </w:r>
      <w:r>
        <w:rPr>
          <w:rFonts w:cs="David"/>
          <w:sz w:val="26"/>
          <w:szCs w:val="26"/>
          <w:rtl w:val="true"/>
        </w:rPr>
        <w:t xml:space="preserve">', </w:t>
      </w:r>
      <w:r>
        <w:rPr>
          <w:rFonts w:cs="David"/>
          <w:sz w:val="26"/>
          <w:szCs w:val="26"/>
          <w:rtl w:val="true"/>
        </w:rPr>
        <w:t>אבל לעתיד לבוא יתברר שבעצם אין רע כלל והכל טוב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ואז ייראה כי כל התהפוכות והמאורעות היו לטובה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והגלגל כולו מסתובב למקום אחד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כי גם הרוע והרֶשע יסבבו בעקיפין לגילוי כבוד שמים בעולם בעל כרחם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כי ע</w:t>
      </w:r>
      <w:r>
        <w:rPr>
          <w:rFonts w:cs="David"/>
          <w:sz w:val="26"/>
          <w:szCs w:val="26"/>
          <w:rtl w:val="true"/>
        </w:rPr>
        <w:t>"</w:t>
      </w:r>
      <w:r>
        <w:rPr>
          <w:rFonts w:cs="David"/>
          <w:sz w:val="26"/>
          <w:szCs w:val="26"/>
          <w:rtl w:val="true"/>
        </w:rPr>
        <w:t>י אבדנו וכליונו של הרע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מתגלה כבוד שמים ביותר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 xml:space="preserve">וזהו שאמרו </w:t>
      </w:r>
      <w:r>
        <w:rPr>
          <w:rFonts w:cs="David"/>
          <w:sz w:val="26"/>
          <w:szCs w:val="26"/>
          <w:rtl w:val="true"/>
        </w:rPr>
        <w:t>(</w:t>
      </w:r>
      <w:r>
        <w:rPr>
          <w:rFonts w:cs="David"/>
          <w:sz w:val="26"/>
          <w:szCs w:val="26"/>
          <w:rtl w:val="true"/>
        </w:rPr>
        <w:t>בפסחים נ</w:t>
      </w:r>
      <w:r>
        <w:rPr>
          <w:rFonts w:cs="David"/>
          <w:sz w:val="26"/>
          <w:szCs w:val="26"/>
          <w:rtl w:val="true"/>
        </w:rPr>
        <w:t xml:space="preserve">) </w:t>
      </w:r>
      <w:r>
        <w:rPr>
          <w:rFonts w:cs="David"/>
          <w:sz w:val="26"/>
          <w:szCs w:val="26"/>
          <w:rtl w:val="true"/>
        </w:rPr>
        <w:t xml:space="preserve">שעולם הבא כולו 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הטוב והמטיב</w:t>
      </w:r>
      <w:r>
        <w:rPr>
          <w:rFonts w:cs="David"/>
          <w:sz w:val="26"/>
          <w:szCs w:val="26"/>
          <w:rtl w:val="true"/>
        </w:rPr>
        <w:t xml:space="preserve">', </w:t>
      </w:r>
      <w:r>
        <w:rPr>
          <w:rFonts w:cs="David"/>
          <w:sz w:val="26"/>
          <w:szCs w:val="26"/>
          <w:rtl w:val="true"/>
        </w:rPr>
        <w:t xml:space="preserve">שלא כבעולם הזה שעל בשורות רעות אומר 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ברוך דיין האמת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 xml:space="preserve">ועל הטובות 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הטוב והמטיב</w:t>
      </w:r>
      <w:r>
        <w:rPr>
          <w:rFonts w:cs="David"/>
          <w:sz w:val="26"/>
          <w:szCs w:val="26"/>
          <w:rtl w:val="true"/>
        </w:rPr>
        <w:t>'</w:t>
      </w:r>
      <w:r>
        <w:rPr>
          <w:rStyle w:val="FootnoteCharacters"/>
          <w:rStyle w:val="FootnoteReference"/>
          <w:rFonts w:cs="David"/>
          <w:sz w:val="26"/>
          <w:szCs w:val="26"/>
          <w:rtl w:val="true"/>
        </w:rPr>
        <w:footnoteReference w:id="28"/>
      </w:r>
      <w:r>
        <w:rPr>
          <w:rFonts w:cs="David"/>
          <w:sz w:val="26"/>
          <w:szCs w:val="26"/>
          <w:rtl w:val="true"/>
        </w:rPr>
        <w:t xml:space="preserve">. </w:t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 w:val="26"/>
          <w:szCs w:val="26"/>
        </w:rPr>
      </w:pPr>
      <w:r>
        <w:rPr>
          <w:rFonts w:cs="David"/>
          <w:sz w:val="26"/>
          <w:szCs w:val="26"/>
          <w:rtl w:val="true"/>
        </w:rPr>
        <w:t xml:space="preserve">והן המה שתי הבחינות המוזכרות בזוהר של 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אתכפיא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ו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אתהפכא</w:t>
      </w:r>
      <w:r>
        <w:rPr>
          <w:rFonts w:cs="David"/>
          <w:sz w:val="26"/>
          <w:szCs w:val="26"/>
          <w:rtl w:val="true"/>
        </w:rPr>
        <w:t xml:space="preserve">'. </w:t>
      </w:r>
      <w:r>
        <w:rPr>
          <w:rFonts w:cs="David"/>
          <w:sz w:val="26"/>
          <w:szCs w:val="26"/>
          <w:rtl w:val="true"/>
        </w:rPr>
        <w:t>וכבר אמר השפת</w:t>
      </w:r>
      <w:r>
        <w:rPr>
          <w:rFonts w:cs="David"/>
          <w:sz w:val="26"/>
          <w:szCs w:val="26"/>
          <w:rtl w:val="true"/>
        </w:rPr>
        <w:t>-</w:t>
      </w:r>
      <w:r>
        <w:rPr>
          <w:rFonts w:cs="David"/>
          <w:sz w:val="26"/>
          <w:szCs w:val="26"/>
          <w:rtl w:val="true"/>
        </w:rPr>
        <w:t xml:space="preserve">אמת שעשר המכות שביציאת מצרים היו בחינת 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אתכפיא</w:t>
      </w:r>
      <w:r>
        <w:rPr>
          <w:rFonts w:cs="David"/>
          <w:sz w:val="26"/>
          <w:szCs w:val="26"/>
          <w:rtl w:val="true"/>
        </w:rPr>
        <w:t xml:space="preserve">', </w:t>
      </w:r>
      <w:r>
        <w:rPr>
          <w:rFonts w:cs="David"/>
          <w:sz w:val="26"/>
          <w:szCs w:val="26"/>
          <w:rtl w:val="true"/>
        </w:rPr>
        <w:t>שהרע לא נתבטל אלא נכנע בעל כרחו לשלח את ישראל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ואילו בקריעת ים סוף שלא נשאר בהם עד אחד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שם כלה הרע לגמרי ועי</w:t>
      </w:r>
      <w:r>
        <w:rPr>
          <w:rFonts w:cs="David"/>
          <w:sz w:val="26"/>
          <w:szCs w:val="26"/>
          <w:rtl w:val="true"/>
        </w:rPr>
        <w:t>"</w:t>
      </w:r>
      <w:r>
        <w:rPr>
          <w:rFonts w:cs="David"/>
          <w:sz w:val="26"/>
          <w:szCs w:val="26"/>
          <w:rtl w:val="true"/>
        </w:rPr>
        <w:t>כ נראתה היד הגדולה אשר עשה ה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במצרים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באותה שעה ראו ישראל כיצד הכל נסבב להם לטובה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גם הגלות והשעבוד שעברו עליהם במצרים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היו לטובתם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להביאם בכור ההיתוך להרבות שכרם ברכוש גדול ולהכניסם תחת כנפי השכינה ולראות מראות אלקים כאדם המורה באצבע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באותה שעה של גילוי זה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נפתח פיהם לומר שירה</w:t>
      </w:r>
      <w:r>
        <w:rPr>
          <w:rFonts w:cs="David"/>
          <w:sz w:val="26"/>
          <w:szCs w:val="26"/>
          <w:rtl w:val="true"/>
        </w:rPr>
        <w:t>; '</w:t>
      </w:r>
      <w:r>
        <w:rPr>
          <w:rFonts w:cs="David"/>
          <w:sz w:val="26"/>
          <w:szCs w:val="26"/>
          <w:rtl w:val="true"/>
        </w:rPr>
        <w:t xml:space="preserve">אז </w:t>
      </w:r>
      <w:r>
        <w:rPr>
          <w:rFonts w:cs="David"/>
          <w:sz w:val="26"/>
          <w:szCs w:val="26"/>
          <w:rtl w:val="true"/>
        </w:rPr>
        <w:t xml:space="preserve">- </w:t>
      </w:r>
      <w:r>
        <w:rPr>
          <w:rFonts w:cs="David"/>
          <w:sz w:val="26"/>
          <w:szCs w:val="26"/>
          <w:rtl w:val="true"/>
        </w:rPr>
        <w:t>ישיר</w:t>
      </w:r>
      <w:r>
        <w:rPr>
          <w:rFonts w:cs="David"/>
          <w:sz w:val="26"/>
          <w:szCs w:val="26"/>
          <w:rtl w:val="true"/>
        </w:rPr>
        <w:t>'.</w:t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 w:val="26"/>
          <w:szCs w:val="26"/>
        </w:rPr>
      </w:pPr>
      <w:r>
        <w:rPr>
          <w:rFonts w:cs="David"/>
          <w:sz w:val="26"/>
          <w:szCs w:val="26"/>
          <w:rtl w:val="true"/>
        </w:rPr>
        <w:t>וזהו מה שאמרו במכלתא שבזכות האמונה שרתה עליהם רוח הקדש ואמרו שירה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 xml:space="preserve">ככתוב 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ויאמינו בה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 xml:space="preserve">ובמשה עבדו </w:t>
      </w:r>
      <w:r>
        <w:rPr>
          <w:rFonts w:cs="David"/>
          <w:sz w:val="26"/>
          <w:szCs w:val="26"/>
          <w:rtl w:val="true"/>
        </w:rPr>
        <w:t xml:space="preserve">- </w:t>
      </w:r>
      <w:r>
        <w:rPr>
          <w:rFonts w:cs="David"/>
          <w:sz w:val="26"/>
          <w:szCs w:val="26"/>
          <w:rtl w:val="true"/>
        </w:rPr>
        <w:t>אז ישיר וגו</w:t>
      </w:r>
      <w:r>
        <w:rPr>
          <w:rFonts w:cs="David"/>
          <w:sz w:val="26"/>
          <w:szCs w:val="26"/>
          <w:rtl w:val="true"/>
        </w:rPr>
        <w:t xml:space="preserve">''. </w:t>
      </w:r>
      <w:r>
        <w:rPr>
          <w:rFonts w:cs="David"/>
          <w:sz w:val="26"/>
          <w:szCs w:val="26"/>
          <w:rtl w:val="true"/>
        </w:rPr>
        <w:t>וכן</w:t>
      </w:r>
      <w:r>
        <w:rPr>
          <w:rFonts w:cs="David"/>
          <w:sz w:val="26"/>
          <w:szCs w:val="26"/>
          <w:rtl w:val="true"/>
        </w:rPr>
        <w:t>: '</w:t>
      </w:r>
      <w:r>
        <w:rPr>
          <w:rFonts w:cs="David"/>
          <w:sz w:val="26"/>
          <w:szCs w:val="26"/>
          <w:rtl w:val="true"/>
        </w:rPr>
        <w:t xml:space="preserve">ויאמינו בדבריו </w:t>
      </w:r>
      <w:r>
        <w:rPr>
          <w:rFonts w:cs="David"/>
          <w:sz w:val="26"/>
          <w:szCs w:val="26"/>
          <w:rtl w:val="true"/>
        </w:rPr>
        <w:t xml:space="preserve">- </w:t>
      </w:r>
      <w:r>
        <w:rPr>
          <w:rFonts w:cs="David"/>
          <w:sz w:val="26"/>
          <w:szCs w:val="26"/>
          <w:rtl w:val="true"/>
        </w:rPr>
        <w:t>ישירו תהלתו</w:t>
      </w:r>
      <w:r>
        <w:rPr>
          <w:rFonts w:cs="David"/>
          <w:sz w:val="26"/>
          <w:szCs w:val="26"/>
          <w:rtl w:val="true"/>
        </w:rPr>
        <w:t xml:space="preserve">'. </w:t>
      </w:r>
      <w:r>
        <w:rPr>
          <w:rFonts w:cs="David"/>
          <w:sz w:val="26"/>
          <w:szCs w:val="26"/>
          <w:rtl w:val="true"/>
        </w:rPr>
        <w:t>וכבר עמדו על כך וכי עד אז לא האמינו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 xml:space="preserve">ומהי אותה מדרגת האמונה שבזכותה נבקע להם הים </w:t>
      </w:r>
      <w:r>
        <w:rPr>
          <w:rFonts w:cs="David"/>
          <w:sz w:val="26"/>
          <w:szCs w:val="26"/>
          <w:rtl w:val="true"/>
        </w:rPr>
        <w:t>(</w:t>
      </w:r>
      <w:r>
        <w:rPr>
          <w:rFonts w:cs="David"/>
          <w:sz w:val="26"/>
          <w:szCs w:val="26"/>
          <w:rtl w:val="true"/>
        </w:rPr>
        <w:t>ע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זהר דף נג</w:t>
      </w:r>
      <w:r>
        <w:rPr>
          <w:rFonts w:cs="David"/>
          <w:sz w:val="26"/>
          <w:szCs w:val="26"/>
          <w:rtl w:val="true"/>
        </w:rPr>
        <w:t xml:space="preserve">: </w:t>
      </w:r>
      <w:r>
        <w:rPr>
          <w:rFonts w:cs="David"/>
          <w:sz w:val="26"/>
          <w:szCs w:val="26"/>
          <w:rtl w:val="true"/>
        </w:rPr>
        <w:t>בית הלוי בראשית</w:t>
      </w:r>
      <w:r>
        <w:rPr>
          <w:rStyle w:val="FootnoteCharacters"/>
          <w:rStyle w:val="FootnoteReference"/>
          <w:rFonts w:cs="David"/>
          <w:sz w:val="26"/>
          <w:szCs w:val="26"/>
          <w:rtl w:val="true"/>
        </w:rPr>
        <w:footnoteReference w:id="29"/>
      </w:r>
      <w:r>
        <w:rPr>
          <w:rFonts w:cs="David"/>
          <w:sz w:val="26"/>
          <w:szCs w:val="26"/>
          <w:rtl w:val="true"/>
        </w:rPr>
        <w:t xml:space="preserve">). </w:t>
      </w:r>
      <w:r>
        <w:rPr>
          <w:rFonts w:cs="David"/>
          <w:sz w:val="26"/>
          <w:szCs w:val="26"/>
          <w:rtl w:val="true"/>
        </w:rPr>
        <w:t>אך איתא בספרים</w:t>
      </w:r>
      <w:r>
        <w:rPr>
          <w:rFonts w:cs="David"/>
          <w:sz w:val="26"/>
          <w:szCs w:val="26"/>
          <w:rtl w:val="true"/>
        </w:rPr>
        <w:t>: '</w:t>
      </w:r>
      <w:r>
        <w:rPr>
          <w:rFonts w:cs="David"/>
          <w:sz w:val="26"/>
          <w:szCs w:val="26"/>
          <w:rtl w:val="true"/>
        </w:rPr>
        <w:t>מצרים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אותיות מצר</w:t>
      </w:r>
      <w:r>
        <w:rPr>
          <w:rFonts w:cs="David"/>
          <w:sz w:val="26"/>
          <w:szCs w:val="26"/>
          <w:rtl w:val="true"/>
        </w:rPr>
        <w:t>-</w:t>
      </w:r>
      <w:r>
        <w:rPr>
          <w:rFonts w:cs="David"/>
          <w:sz w:val="26"/>
          <w:szCs w:val="26"/>
          <w:rtl w:val="true"/>
        </w:rPr>
        <w:t>ים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ו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עברים</w:t>
      </w:r>
      <w:r>
        <w:rPr>
          <w:rFonts w:cs="David"/>
          <w:sz w:val="26"/>
          <w:szCs w:val="26"/>
          <w:rtl w:val="true"/>
        </w:rPr>
        <w:t xml:space="preserve">' - </w:t>
      </w:r>
      <w:r>
        <w:rPr>
          <w:rFonts w:cs="David"/>
          <w:sz w:val="26"/>
          <w:szCs w:val="26"/>
          <w:rtl w:val="true"/>
        </w:rPr>
        <w:t>עבר</w:t>
      </w:r>
      <w:r>
        <w:rPr>
          <w:rFonts w:cs="David"/>
          <w:sz w:val="26"/>
          <w:szCs w:val="26"/>
          <w:rtl w:val="true"/>
        </w:rPr>
        <w:t>-</w:t>
      </w:r>
      <w:r>
        <w:rPr>
          <w:rFonts w:cs="David"/>
          <w:sz w:val="26"/>
          <w:szCs w:val="26"/>
          <w:rtl w:val="true"/>
        </w:rPr>
        <w:t>ים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ה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ים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הוא הסמל לחומריות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כפי שכתב מהר</w:t>
      </w:r>
      <w:r>
        <w:rPr>
          <w:rFonts w:cs="David"/>
          <w:sz w:val="26"/>
          <w:szCs w:val="26"/>
          <w:rtl w:val="true"/>
        </w:rPr>
        <w:t>"</w:t>
      </w:r>
      <w:r>
        <w:rPr>
          <w:rFonts w:cs="David"/>
          <w:sz w:val="26"/>
          <w:szCs w:val="26"/>
          <w:rtl w:val="true"/>
        </w:rPr>
        <w:t>ל שלכל הגשמים יש חומר וצורה ולמים חומר בלא צורה עצמית</w:t>
      </w:r>
      <w:r>
        <w:rPr>
          <w:rStyle w:val="FootnoteCharacters"/>
          <w:rStyle w:val="FootnoteReference"/>
          <w:rFonts w:cs="David"/>
          <w:sz w:val="26"/>
          <w:szCs w:val="26"/>
          <w:rtl w:val="true"/>
        </w:rPr>
        <w:footnoteReference w:id="30"/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טומאת מצרים היא תגבורת החומר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והיא ה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מיצר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המגביל והחוצץ של החומר העכור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וישראל במצרים היו משועבדים תחת טומאת המצרים אשר בשר חמורים בשרם והיו שקועים במ</w:t>
      </w:r>
      <w:r>
        <w:rPr>
          <w:rFonts w:cs="David"/>
          <w:sz w:val="26"/>
          <w:szCs w:val="26"/>
          <w:rtl w:val="true"/>
        </w:rPr>
        <w:t>"</w:t>
      </w:r>
      <w:r>
        <w:rPr>
          <w:rFonts w:cs="David"/>
          <w:sz w:val="26"/>
          <w:szCs w:val="26"/>
          <w:rtl w:val="true"/>
        </w:rPr>
        <w:t>ט שערי טומאה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וכשגאלנו ה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יצאנו מידי שליטה זו של החומר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 xml:space="preserve">בחינת 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וירכיבם על החמור</w:t>
      </w:r>
      <w:r>
        <w:rPr>
          <w:rFonts w:cs="David"/>
          <w:sz w:val="26"/>
          <w:szCs w:val="26"/>
          <w:rtl w:val="true"/>
        </w:rPr>
        <w:t>', '</w:t>
      </w:r>
      <w:r>
        <w:rPr>
          <w:rFonts w:cs="David"/>
          <w:sz w:val="26"/>
          <w:szCs w:val="26"/>
          <w:rtl w:val="true"/>
        </w:rPr>
        <w:t>עני ורוכב על חמור</w:t>
      </w:r>
      <w:r>
        <w:rPr>
          <w:rFonts w:cs="David"/>
          <w:sz w:val="26"/>
          <w:szCs w:val="26"/>
          <w:rtl w:val="true"/>
        </w:rPr>
        <w:t xml:space="preserve">'. </w:t>
      </w:r>
      <w:r>
        <w:rPr>
          <w:rFonts w:cs="David"/>
          <w:sz w:val="26"/>
          <w:szCs w:val="26"/>
          <w:rtl w:val="true"/>
        </w:rPr>
        <w:t xml:space="preserve">והנה גמר היציאה היה בביקוע הים והעברת ישראל בתוכו </w:t>
      </w:r>
      <w:r>
        <w:rPr>
          <w:rFonts w:cs="David"/>
          <w:sz w:val="26"/>
          <w:szCs w:val="26"/>
          <w:rtl w:val="true"/>
        </w:rPr>
        <w:t xml:space="preserve">- </w:t>
      </w:r>
      <w:r>
        <w:rPr>
          <w:rFonts w:cs="David"/>
          <w:sz w:val="26"/>
          <w:szCs w:val="26"/>
          <w:rtl w:val="true"/>
        </w:rPr>
        <w:t>שנבקע להם לגמרי החומר החוצץ ועברו בתוכו בחרבה מעבר מעבר</w:t>
      </w:r>
      <w:r>
        <w:rPr>
          <w:rFonts w:cs="David"/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 w:val="26"/>
          <w:szCs w:val="26"/>
        </w:rPr>
      </w:pPr>
      <w:r>
        <w:rPr>
          <w:rFonts w:cs="David"/>
          <w:sz w:val="26"/>
          <w:szCs w:val="26"/>
          <w:rtl w:val="true"/>
        </w:rPr>
        <w:t xml:space="preserve">וכבר נתבאר </w:t>
      </w:r>
      <w:r>
        <w:rPr>
          <w:rFonts w:cs="David"/>
          <w:sz w:val="26"/>
          <w:szCs w:val="26"/>
          <w:rtl w:val="true"/>
        </w:rPr>
        <w:t>(</w:t>
      </w:r>
      <w:r>
        <w:rPr>
          <w:rFonts w:cs="David"/>
          <w:sz w:val="26"/>
          <w:szCs w:val="26"/>
          <w:rtl w:val="true"/>
        </w:rPr>
        <w:t>בשיעור שעבר</w:t>
      </w:r>
      <w:r>
        <w:rPr>
          <w:rFonts w:cs="David"/>
          <w:sz w:val="26"/>
          <w:szCs w:val="26"/>
          <w:rtl w:val="true"/>
        </w:rPr>
        <w:t xml:space="preserve">) </w:t>
      </w:r>
      <w:r>
        <w:rPr>
          <w:rFonts w:cs="David"/>
          <w:sz w:val="26"/>
          <w:szCs w:val="26"/>
          <w:rtl w:val="true"/>
        </w:rPr>
        <w:t>שיציאת מצרים היא המעבר מה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מאמרות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החשאיות בהם נברא העולם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בו דבר ה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מוסתר בתוך הטבע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ל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דברות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הגלויות להם במתן תורה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בו נפתחו להם רקיעים וראו פנים בפנים את דבר ה</w:t>
      </w:r>
      <w:r>
        <w:rPr>
          <w:rFonts w:cs="David"/>
          <w:sz w:val="26"/>
          <w:szCs w:val="26"/>
          <w:rtl w:val="true"/>
        </w:rPr>
        <w:t xml:space="preserve">'. </w:t>
      </w:r>
      <w:r>
        <w:rPr>
          <w:rFonts w:cs="David"/>
          <w:sz w:val="26"/>
          <w:szCs w:val="26"/>
          <w:rtl w:val="true"/>
        </w:rPr>
        <w:t>והרי זהו ענין יום השבת</w:t>
      </w:r>
      <w:r>
        <w:rPr>
          <w:rFonts w:cs="David"/>
          <w:sz w:val="26"/>
          <w:szCs w:val="26"/>
          <w:rtl w:val="true"/>
        </w:rPr>
        <w:t>, '</w:t>
      </w:r>
      <w:r>
        <w:rPr>
          <w:rFonts w:cs="David"/>
          <w:sz w:val="26"/>
          <w:szCs w:val="26"/>
          <w:rtl w:val="true"/>
        </w:rPr>
        <w:t>כי בו שבת מכל מלאכתו</w:t>
      </w:r>
      <w:r>
        <w:rPr>
          <w:rFonts w:cs="David"/>
          <w:sz w:val="26"/>
          <w:szCs w:val="26"/>
          <w:rtl w:val="true"/>
        </w:rPr>
        <w:t xml:space="preserve">' - </w:t>
      </w:r>
      <w:r>
        <w:rPr>
          <w:rFonts w:cs="David"/>
          <w:sz w:val="26"/>
          <w:szCs w:val="26"/>
          <w:rtl w:val="true"/>
        </w:rPr>
        <w:t xml:space="preserve">מאותם 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מאמרות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בהם ברא את השמים ואת הארץ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ועל כן יום השבת הוא יום של גילוי שכינה</w:t>
      </w:r>
      <w:r>
        <w:rPr>
          <w:rFonts w:cs="David"/>
          <w:sz w:val="26"/>
          <w:szCs w:val="26"/>
          <w:rtl w:val="true"/>
        </w:rPr>
        <w:t>, '</w:t>
      </w:r>
      <w:r>
        <w:rPr>
          <w:rFonts w:cs="David"/>
          <w:sz w:val="26"/>
          <w:szCs w:val="26"/>
          <w:rtl w:val="true"/>
        </w:rPr>
        <w:t>יומא דנשמתין</w:t>
      </w:r>
      <w:r>
        <w:rPr>
          <w:rFonts w:cs="David"/>
          <w:sz w:val="26"/>
          <w:szCs w:val="26"/>
          <w:rtl w:val="true"/>
        </w:rPr>
        <w:t xml:space="preserve">' - </w:t>
      </w:r>
      <w:r>
        <w:rPr>
          <w:rFonts w:cs="David"/>
          <w:sz w:val="26"/>
          <w:szCs w:val="26"/>
          <w:rtl w:val="true"/>
        </w:rPr>
        <w:t xml:space="preserve">ללא חציצת החומר </w:t>
      </w:r>
      <w:r>
        <w:rPr>
          <w:rFonts w:cs="David"/>
          <w:sz w:val="26"/>
          <w:szCs w:val="26"/>
          <w:rtl w:val="true"/>
        </w:rPr>
        <w:t>[</w:t>
      </w:r>
      <w:r>
        <w:rPr>
          <w:rFonts w:cs="David"/>
          <w:sz w:val="26"/>
          <w:szCs w:val="26"/>
          <w:rtl w:val="true"/>
        </w:rPr>
        <w:t>שעל כן גם עונג הגוף מצוה הוא בו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שאין הגוף חוצץ ומפריע לנשמה</w:t>
      </w:r>
      <w:r>
        <w:rPr>
          <w:rFonts w:cs="David"/>
          <w:sz w:val="26"/>
          <w:szCs w:val="26"/>
          <w:rtl w:val="true"/>
        </w:rPr>
        <w:t xml:space="preserve">]. </w:t>
      </w:r>
      <w:r>
        <w:rPr>
          <w:rFonts w:cs="David"/>
          <w:sz w:val="26"/>
          <w:szCs w:val="26"/>
          <w:rtl w:val="true"/>
        </w:rPr>
        <w:t>והרי זה גופא ענין בקיעת הים</w:t>
      </w:r>
      <w:r>
        <w:rPr>
          <w:rFonts w:cs="David"/>
          <w:sz w:val="26"/>
          <w:szCs w:val="26"/>
          <w:rtl w:val="true"/>
        </w:rPr>
        <w:t>-</w:t>
      </w:r>
      <w:r>
        <w:rPr>
          <w:rFonts w:cs="David"/>
          <w:sz w:val="26"/>
          <w:szCs w:val="26"/>
          <w:rtl w:val="true"/>
        </w:rPr>
        <w:t>החומר שהיה בשביעי של פסח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וזו היא מדרגת אמונה יתירה שהגיעו אליה על הים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 xml:space="preserve">לראות שאין הטבע והחומר 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יש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וכח ממשי העומד לעצמו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אלא דבר ה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הוא המציאות האמיתית הקיימת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באותה שעה אבד הרע לגמרי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בחינת שבת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בחינת עולם הבא</w:t>
      </w:r>
      <w:r>
        <w:rPr>
          <w:rFonts w:cs="David"/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 w:val="26"/>
          <w:szCs w:val="26"/>
        </w:rPr>
      </w:pPr>
      <w:r>
        <w:rPr>
          <w:rFonts w:cs="David"/>
          <w:sz w:val="26"/>
          <w:szCs w:val="26"/>
          <w:rtl w:val="true"/>
        </w:rPr>
        <w:t>וזה ענין תחית המתים שלעתיד לבוא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שהמיתה ירדה לעולם בגלל החטא ועכירות החומר החוצץ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וכשיתוקן החטא לעתיד לבוא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 xml:space="preserve">ישוב האדם למצבו הראשוני </w:t>
      </w:r>
      <w:r>
        <w:rPr>
          <w:rFonts w:cs="David"/>
          <w:sz w:val="26"/>
          <w:szCs w:val="26"/>
          <w:rtl w:val="true"/>
        </w:rPr>
        <w:t>(</w:t>
      </w:r>
      <w:r>
        <w:rPr>
          <w:rFonts w:cs="David"/>
          <w:sz w:val="26"/>
          <w:szCs w:val="26"/>
          <w:rtl w:val="true"/>
        </w:rPr>
        <w:t>כפי שנתבאר בשיעור הקודם</w:t>
      </w:r>
      <w:r>
        <w:rPr>
          <w:rFonts w:cs="David"/>
          <w:sz w:val="26"/>
          <w:szCs w:val="26"/>
          <w:rtl w:val="true"/>
        </w:rPr>
        <w:t xml:space="preserve">). </w:t>
      </w:r>
      <w:r>
        <w:rPr>
          <w:rFonts w:cs="David"/>
          <w:sz w:val="26"/>
          <w:szCs w:val="26"/>
          <w:rtl w:val="true"/>
        </w:rPr>
        <w:t>תחייה זו נעשית מכח טל תורה המחייה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כשם שבמתן תורה פרחה נשמתן והחייה אותם בטל של תחיה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וכמעט שהגיעו למדרגה זו עד שחזרו ונפלו בחטא וחזרה עליהם זוהמת הנחש ונקנסה עליהם מיתה כבתחילה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כדרז</w:t>
      </w:r>
      <w:r>
        <w:rPr>
          <w:rFonts w:cs="David"/>
          <w:sz w:val="26"/>
          <w:szCs w:val="26"/>
          <w:rtl w:val="true"/>
        </w:rPr>
        <w:t>"</w:t>
      </w:r>
      <w:r>
        <w:rPr>
          <w:rFonts w:cs="David"/>
          <w:sz w:val="26"/>
          <w:szCs w:val="26"/>
          <w:rtl w:val="true"/>
        </w:rPr>
        <w:t>ל</w:t>
      </w:r>
      <w:r>
        <w:rPr>
          <w:rFonts w:cs="David"/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 w:val="26"/>
          <w:szCs w:val="26"/>
        </w:rPr>
      </w:pPr>
      <w:r>
        <w:rPr>
          <w:rFonts w:cs="David"/>
          <w:sz w:val="26"/>
          <w:szCs w:val="26"/>
          <w:rtl w:val="true"/>
        </w:rPr>
        <w:t>וכתב ר</w:t>
      </w:r>
      <w:r>
        <w:rPr>
          <w:rFonts w:cs="David"/>
          <w:sz w:val="26"/>
          <w:szCs w:val="26"/>
          <w:rtl w:val="true"/>
        </w:rPr>
        <w:t>"</w:t>
      </w:r>
      <w:r>
        <w:rPr>
          <w:rFonts w:cs="David"/>
          <w:sz w:val="26"/>
          <w:szCs w:val="26"/>
          <w:rtl w:val="true"/>
        </w:rPr>
        <w:t xml:space="preserve">צ הכהן </w:t>
      </w:r>
      <w:r>
        <w:rPr>
          <w:rFonts w:cs="David"/>
          <w:sz w:val="26"/>
          <w:szCs w:val="26"/>
          <w:rtl w:val="true"/>
        </w:rPr>
        <w:t>(</w:t>
      </w:r>
      <w:r>
        <w:rPr>
          <w:rFonts w:cs="David"/>
          <w:sz w:val="26"/>
          <w:szCs w:val="26"/>
          <w:rtl w:val="true"/>
        </w:rPr>
        <w:t>מחשבת חרוץ ז עמ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</w:rPr>
        <w:t>40</w:t>
      </w:r>
      <w:r>
        <w:rPr>
          <w:rFonts w:cs="David"/>
          <w:sz w:val="26"/>
          <w:szCs w:val="26"/>
          <w:rtl w:val="true"/>
        </w:rPr>
        <w:t>) '</w:t>
      </w:r>
      <w:r>
        <w:rPr>
          <w:rFonts w:cs="David"/>
          <w:sz w:val="26"/>
          <w:szCs w:val="26"/>
          <w:rtl w:val="true"/>
        </w:rPr>
        <w:t>ונראה לי דיהיה תחיית המתים בשבת שבתוך הפסח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ועל דרך מתן תורה דהיה בשבת לכולי עלמא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 xml:space="preserve">דירד אז גם כן טל של תחייה </w:t>
      </w:r>
      <w:r>
        <w:rPr>
          <w:rFonts w:cs="David"/>
          <w:sz w:val="26"/>
          <w:szCs w:val="26"/>
          <w:rtl w:val="true"/>
        </w:rPr>
        <w:t>(</w:t>
      </w:r>
      <w:r>
        <w:rPr>
          <w:rFonts w:cs="David"/>
          <w:sz w:val="26"/>
          <w:szCs w:val="26"/>
          <w:rtl w:val="true"/>
        </w:rPr>
        <w:t>כמו שאמרו בפרק רבי עקיבא</w:t>
      </w:r>
      <w:r>
        <w:rPr>
          <w:rFonts w:cs="David"/>
          <w:sz w:val="26"/>
          <w:szCs w:val="26"/>
          <w:rtl w:val="true"/>
        </w:rPr>
        <w:t xml:space="preserve">), </w:t>
      </w:r>
      <w:r>
        <w:rPr>
          <w:rFonts w:cs="David"/>
          <w:sz w:val="26"/>
          <w:szCs w:val="26"/>
          <w:rtl w:val="true"/>
        </w:rPr>
        <w:t>וזכו לשעה להיות חרות ממלאך המות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ושבת שהוא מעין עולם הבא הוא הזמן לזה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ובפסח שבו הוא התחלת החירות דבני ישראל בו יהיה גם כן הגמר דחירות ממלאך המות ויצר הרע</w:t>
      </w:r>
      <w:r>
        <w:rPr>
          <w:rFonts w:cs="David"/>
          <w:sz w:val="26"/>
          <w:szCs w:val="26"/>
          <w:rtl w:val="true"/>
        </w:rPr>
        <w:t xml:space="preserve">'. </w:t>
      </w:r>
      <w:r>
        <w:rPr>
          <w:rFonts w:cs="David"/>
          <w:sz w:val="26"/>
          <w:szCs w:val="26"/>
          <w:rtl w:val="true"/>
        </w:rPr>
        <w:t>והענין כנ</w:t>
      </w:r>
      <w:r>
        <w:rPr>
          <w:rFonts w:cs="David"/>
          <w:sz w:val="26"/>
          <w:szCs w:val="26"/>
          <w:rtl w:val="true"/>
        </w:rPr>
        <w:t>"</w:t>
      </w:r>
      <w:r>
        <w:rPr>
          <w:rFonts w:cs="David"/>
          <w:sz w:val="26"/>
          <w:szCs w:val="26"/>
          <w:rtl w:val="true"/>
        </w:rPr>
        <w:t>ל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 xml:space="preserve">וכפי שביאר עוד שזה ענין 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השיר</w:t>
      </w:r>
      <w:r>
        <w:rPr>
          <w:rFonts w:cs="David"/>
          <w:sz w:val="26"/>
          <w:szCs w:val="26"/>
          <w:rtl w:val="true"/>
        </w:rPr>
        <w:t xml:space="preserve">' - </w:t>
      </w:r>
      <w:r>
        <w:rPr>
          <w:rFonts w:cs="David"/>
          <w:sz w:val="26"/>
          <w:szCs w:val="26"/>
          <w:rtl w:val="true"/>
        </w:rPr>
        <w:t xml:space="preserve">דבר עגול </w:t>
      </w:r>
      <w:r>
        <w:rPr>
          <w:rFonts w:cs="David"/>
          <w:sz w:val="26"/>
          <w:szCs w:val="26"/>
          <w:rtl w:val="true"/>
        </w:rPr>
        <w:t>[</w:t>
      </w:r>
      <w:r>
        <w:rPr>
          <w:rFonts w:cs="David"/>
          <w:sz w:val="26"/>
          <w:szCs w:val="26"/>
          <w:rtl w:val="true"/>
        </w:rPr>
        <w:t>כמו בלשון רז</w:t>
      </w:r>
      <w:r>
        <w:rPr>
          <w:rFonts w:cs="David"/>
          <w:sz w:val="26"/>
          <w:szCs w:val="26"/>
          <w:rtl w:val="true"/>
        </w:rPr>
        <w:t>"</w:t>
      </w:r>
      <w:r>
        <w:rPr>
          <w:rFonts w:cs="David"/>
          <w:sz w:val="26"/>
          <w:szCs w:val="26"/>
          <w:rtl w:val="true"/>
        </w:rPr>
        <w:t xml:space="preserve">ל 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כל בעלי השיר יוצאין בשיר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וכו</w:t>
      </w:r>
      <w:r>
        <w:rPr>
          <w:rFonts w:cs="David"/>
          <w:sz w:val="26"/>
          <w:szCs w:val="26"/>
          <w:rtl w:val="true"/>
        </w:rPr>
        <w:t xml:space="preserve">' - </w:t>
      </w:r>
      <w:r>
        <w:rPr>
          <w:rFonts w:cs="David"/>
          <w:sz w:val="26"/>
          <w:szCs w:val="26"/>
          <w:rtl w:val="true"/>
        </w:rPr>
        <w:t>צמיד עגול</w:t>
      </w:r>
      <w:r>
        <w:rPr>
          <w:rFonts w:cs="David"/>
          <w:sz w:val="26"/>
          <w:szCs w:val="26"/>
          <w:rtl w:val="true"/>
        </w:rPr>
        <w:t xml:space="preserve">], </w:t>
      </w:r>
      <w:r>
        <w:rPr>
          <w:rFonts w:cs="David"/>
          <w:sz w:val="26"/>
          <w:szCs w:val="26"/>
          <w:rtl w:val="true"/>
        </w:rPr>
        <w:t>הוא ענין הגלגל המסתובב אל מקום אחד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שגם מה שהיה נראה כרע וכריחוק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מתגלה עתה שגם הוא לטובה היה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והיה חלק ממהלך הקירוב והדבקות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וכשהשיגו השגה זו וראו כי גם הרע אינו רע באמת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 xml:space="preserve">והכל היה לטובתם </w:t>
      </w:r>
      <w:r>
        <w:rPr>
          <w:rFonts w:cs="David"/>
          <w:sz w:val="26"/>
          <w:szCs w:val="26"/>
          <w:rtl w:val="true"/>
        </w:rPr>
        <w:t xml:space="preserve">- </w:t>
      </w:r>
      <w:r>
        <w:rPr>
          <w:rFonts w:cs="David"/>
          <w:sz w:val="26"/>
          <w:szCs w:val="26"/>
          <w:rtl w:val="true"/>
        </w:rPr>
        <w:t>פתחו פיהם בשירה לה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כי גמל עליהם כל זאת</w:t>
      </w:r>
      <w:r>
        <w:rPr>
          <w:rFonts w:cs="David"/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 w:val="26"/>
          <w:szCs w:val="26"/>
        </w:rPr>
      </w:pPr>
      <w:r>
        <w:rPr>
          <w:rFonts w:cs="David"/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 w:val="26"/>
          <w:szCs w:val="26"/>
        </w:rPr>
      </w:pPr>
      <w:r>
        <w:rPr>
          <w:rFonts w:cs="David"/>
          <w:sz w:val="26"/>
          <w:szCs w:val="26"/>
          <w:rtl w:val="true"/>
        </w:rPr>
        <w:t>וכבר כתב בעל ה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לשם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שמצינו בתלמוד נסים מרובים שנעשו ע</w:t>
      </w:r>
      <w:r>
        <w:rPr>
          <w:rFonts w:cs="David"/>
          <w:sz w:val="26"/>
          <w:szCs w:val="26"/>
          <w:rtl w:val="true"/>
        </w:rPr>
        <w:t>"</w:t>
      </w:r>
      <w:r>
        <w:rPr>
          <w:rFonts w:cs="David"/>
          <w:sz w:val="26"/>
          <w:szCs w:val="26"/>
          <w:rtl w:val="true"/>
        </w:rPr>
        <w:t>י תנאים ואמוראים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כגון ברבי פינחס בן יאיר שעבר את גינאי נהרא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ורבי מאיר בעל הנס ועוד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ואמרו על תלמידי רבי שהקטן שבהם מחיה מתים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ונראה שהנסים אז היו מרובים יותר ונקל היה לעשותם מאשר בתקופות הקודמות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 xml:space="preserve">ופירש על פי פרקי היכלות </w:t>
      </w:r>
      <w:r>
        <w:rPr>
          <w:rFonts w:cs="David"/>
          <w:sz w:val="26"/>
          <w:szCs w:val="26"/>
          <w:rtl w:val="true"/>
        </w:rPr>
        <w:t>(</w:t>
      </w:r>
      <w:r>
        <w:rPr>
          <w:rFonts w:cs="David"/>
          <w:sz w:val="26"/>
          <w:szCs w:val="26"/>
          <w:rtl w:val="true"/>
        </w:rPr>
        <w:t>כז</w:t>
      </w:r>
      <w:r>
        <w:rPr>
          <w:rFonts w:cs="David"/>
          <w:sz w:val="26"/>
          <w:szCs w:val="26"/>
          <w:rtl w:val="true"/>
        </w:rPr>
        <w:t xml:space="preserve">) </w:t>
      </w:r>
      <w:r>
        <w:rPr>
          <w:rFonts w:cs="David"/>
          <w:sz w:val="26"/>
          <w:szCs w:val="26"/>
          <w:rtl w:val="true"/>
        </w:rPr>
        <w:t>שבימי בית שני ניתנה זיוה והדרה של תורה לישראל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היא תורה שבעל פה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ואז נמסר כח ממשלה לחכמי התורה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אשר נתונים להם מפתחות סדרי בראשית מכח התורה שבעל פה המסורה בידיהם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 xml:space="preserve">ובאמצעותה היו יכולים להחיות מתים ולשנות טבעו של עולם </w:t>
      </w:r>
      <w:r>
        <w:rPr>
          <w:rFonts w:cs="David"/>
          <w:sz w:val="26"/>
          <w:szCs w:val="26"/>
          <w:rtl w:val="true"/>
        </w:rPr>
        <w:t>(</w:t>
      </w:r>
      <w:r>
        <w:rPr>
          <w:rFonts w:cs="David"/>
          <w:sz w:val="26"/>
          <w:szCs w:val="26"/>
          <w:rtl w:val="true"/>
        </w:rPr>
        <w:t>ע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גם אור החיים בשלח</w:t>
      </w:r>
      <w:r>
        <w:rPr>
          <w:rFonts w:cs="David"/>
          <w:sz w:val="26"/>
          <w:szCs w:val="26"/>
          <w:rtl w:val="true"/>
        </w:rPr>
        <w:t xml:space="preserve">). </w:t>
      </w:r>
      <w:r>
        <w:rPr>
          <w:rFonts w:cs="David"/>
          <w:sz w:val="26"/>
          <w:szCs w:val="26"/>
          <w:rtl w:val="true"/>
        </w:rPr>
        <w:t>והכל כענין האמור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שבכח התורה להחיות מתים על ידי ביקוע החומר העכור והסרת מגבלותיו ומיצריו החוצצים בינינו ובין הקב</w:t>
      </w:r>
      <w:r>
        <w:rPr>
          <w:rFonts w:cs="David"/>
          <w:sz w:val="26"/>
          <w:szCs w:val="26"/>
          <w:rtl w:val="true"/>
        </w:rPr>
        <w:t>"</w:t>
      </w:r>
      <w:r>
        <w:rPr>
          <w:rFonts w:cs="David"/>
          <w:sz w:val="26"/>
          <w:szCs w:val="26"/>
          <w:rtl w:val="true"/>
        </w:rPr>
        <w:t>ה</w:t>
      </w:r>
      <w:r>
        <w:rPr>
          <w:rFonts w:cs="David"/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 w:val="26"/>
          <w:szCs w:val="26"/>
        </w:rPr>
      </w:pPr>
      <w:r>
        <w:rPr>
          <w:rFonts w:cs="David"/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 w:val="26"/>
          <w:szCs w:val="26"/>
        </w:rPr>
      </w:pPr>
      <w:r>
        <w:rPr>
          <w:rFonts w:cs="David"/>
          <w:sz w:val="26"/>
          <w:szCs w:val="26"/>
          <w:rtl w:val="true"/>
        </w:rPr>
        <w:t>[</w:t>
      </w:r>
      <w:r>
        <w:rPr>
          <w:rFonts w:cs="David"/>
          <w:sz w:val="26"/>
          <w:szCs w:val="26"/>
          <w:rtl w:val="true"/>
        </w:rPr>
        <w:t>בעמדנו כעת בשעת נעילת חג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אין זה זמן סיום גרידא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אלא זמן הכנה לרגל הבא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כדברי הרמב</w:t>
      </w:r>
      <w:r>
        <w:rPr>
          <w:rFonts w:cs="David"/>
          <w:sz w:val="26"/>
          <w:szCs w:val="26"/>
          <w:rtl w:val="true"/>
        </w:rPr>
        <w:t>"</w:t>
      </w:r>
      <w:r>
        <w:rPr>
          <w:rFonts w:cs="David"/>
          <w:sz w:val="26"/>
          <w:szCs w:val="26"/>
          <w:rtl w:val="true"/>
        </w:rPr>
        <w:t xml:space="preserve">ן </w:t>
      </w:r>
      <w:r>
        <w:rPr>
          <w:rFonts w:cs="David"/>
          <w:sz w:val="26"/>
          <w:szCs w:val="26"/>
          <w:rtl w:val="true"/>
        </w:rPr>
        <w:t>(</w:t>
      </w:r>
      <w:r>
        <w:rPr>
          <w:rFonts w:cs="David"/>
          <w:sz w:val="26"/>
          <w:szCs w:val="26"/>
          <w:rtl w:val="true"/>
        </w:rPr>
        <w:t>ויצא</w:t>
      </w:r>
      <w:r>
        <w:rPr>
          <w:rFonts w:cs="David"/>
          <w:sz w:val="26"/>
          <w:szCs w:val="26"/>
          <w:rtl w:val="true"/>
        </w:rPr>
        <w:t xml:space="preserve">) </w:t>
      </w:r>
      <w:r>
        <w:rPr>
          <w:rFonts w:cs="David"/>
          <w:sz w:val="26"/>
          <w:szCs w:val="26"/>
          <w:rtl w:val="true"/>
        </w:rPr>
        <w:t xml:space="preserve">על הפסוק 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והנה באר בשדה והנה שם שלשה עדרי צאן</w:t>
      </w:r>
      <w:r>
        <w:rPr>
          <w:rFonts w:cs="David"/>
          <w:sz w:val="26"/>
          <w:szCs w:val="26"/>
          <w:rtl w:val="true"/>
        </w:rPr>
        <w:t xml:space="preserve">' - </w:t>
      </w:r>
      <w:r>
        <w:rPr>
          <w:rFonts w:cs="David"/>
          <w:sz w:val="26"/>
          <w:szCs w:val="26"/>
          <w:rtl w:val="true"/>
        </w:rPr>
        <w:t>רומז לשלש רגלים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 xml:space="preserve">כי משם ישקו העדרים </w:t>
      </w:r>
      <w:r>
        <w:rPr>
          <w:rFonts w:cs="David"/>
          <w:sz w:val="26"/>
          <w:szCs w:val="26"/>
          <w:rtl w:val="true"/>
        </w:rPr>
        <w:t xml:space="preserve">- </w:t>
      </w:r>
      <w:r>
        <w:rPr>
          <w:rFonts w:cs="David"/>
          <w:sz w:val="26"/>
          <w:szCs w:val="26"/>
          <w:rtl w:val="true"/>
        </w:rPr>
        <w:t>שואבים רוח הקודש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ומשם תצא תורה שנמשלה למים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ודבר ה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מירושלם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ונאספו שמה כל העדרים מלבא חמת עד נחל מצרים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וגללו את האבן והשקו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 xml:space="preserve">והשיבו את האבן </w:t>
      </w:r>
      <w:r>
        <w:rPr>
          <w:rFonts w:cs="David"/>
          <w:sz w:val="26"/>
          <w:szCs w:val="26"/>
          <w:rtl w:val="true"/>
        </w:rPr>
        <w:t xml:space="preserve">- </w:t>
      </w:r>
      <w:r>
        <w:rPr>
          <w:rFonts w:cs="David"/>
          <w:sz w:val="26"/>
          <w:szCs w:val="26"/>
          <w:rtl w:val="true"/>
        </w:rPr>
        <w:t>מונח לרגל הבא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הרי שבסיום הרגל משיבים האבן כהכנה וכשימור לרגל הבא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 xml:space="preserve">ובפרט בפסח ועצרת שהם קשורים ומחוברים זה לזה בימי </w:t>
      </w:r>
      <w:r>
        <w:rPr>
          <w:rFonts w:cs="David"/>
          <w:sz w:val="26"/>
          <w:szCs w:val="26"/>
          <w:rtl w:val="true"/>
        </w:rPr>
        <w:t>'</w:t>
      </w:r>
      <w:r>
        <w:rPr>
          <w:rFonts w:cs="David"/>
          <w:sz w:val="26"/>
          <w:szCs w:val="26"/>
          <w:rtl w:val="true"/>
        </w:rPr>
        <w:t>חול המועד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שבינתים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כדברי הרמב</w:t>
      </w:r>
      <w:r>
        <w:rPr>
          <w:rFonts w:cs="David"/>
          <w:sz w:val="26"/>
          <w:szCs w:val="26"/>
          <w:rtl w:val="true"/>
        </w:rPr>
        <w:t>"</w:t>
      </w:r>
      <w:r>
        <w:rPr>
          <w:rFonts w:cs="David"/>
          <w:sz w:val="26"/>
          <w:szCs w:val="26"/>
          <w:rtl w:val="true"/>
        </w:rPr>
        <w:t>ן בפרשת אמור</w:t>
      </w:r>
      <w:r>
        <w:rPr>
          <w:rFonts w:cs="David"/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 w:val="26"/>
          <w:szCs w:val="26"/>
        </w:rPr>
      </w:pPr>
      <w:r>
        <w:rPr>
          <w:rFonts w:cs="David"/>
          <w:sz w:val="26"/>
          <w:szCs w:val="26"/>
          <w:rtl w:val="true"/>
        </w:rPr>
        <w:t>ויהי רצון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שעל ידי עבודת ימים אלו בסילוק הרע והחומר החוצץ מצידנו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כן יעשה לנו הקב</w:t>
      </w:r>
      <w:r>
        <w:rPr>
          <w:rFonts w:cs="David"/>
          <w:sz w:val="26"/>
          <w:szCs w:val="26"/>
          <w:rtl w:val="true"/>
        </w:rPr>
        <w:t>"</w:t>
      </w:r>
      <w:r>
        <w:rPr>
          <w:rFonts w:cs="David"/>
          <w:sz w:val="26"/>
          <w:szCs w:val="26"/>
          <w:rtl w:val="true"/>
        </w:rPr>
        <w:t>ה להחיש גאולתנו ופדות נפשנו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ויבקע ימא דאוריתא</w:t>
      </w:r>
      <w:r>
        <w:rPr>
          <w:rFonts w:cs="David"/>
          <w:sz w:val="26"/>
          <w:szCs w:val="26"/>
          <w:rtl w:val="true"/>
        </w:rPr>
        <w:t xml:space="preserve">, </w:t>
      </w:r>
      <w:r>
        <w:rPr>
          <w:rFonts w:cs="David"/>
          <w:sz w:val="26"/>
          <w:szCs w:val="26"/>
          <w:rtl w:val="true"/>
        </w:rPr>
        <w:t>ומלאה הארץ דעה את ה</w:t>
      </w:r>
      <w:r>
        <w:rPr>
          <w:rFonts w:cs="David"/>
          <w:sz w:val="26"/>
          <w:szCs w:val="26"/>
          <w:rtl w:val="true"/>
        </w:rPr>
        <w:t xml:space="preserve">' </w:t>
      </w:r>
      <w:r>
        <w:rPr>
          <w:rFonts w:cs="David"/>
          <w:sz w:val="26"/>
          <w:szCs w:val="26"/>
          <w:rtl w:val="true"/>
        </w:rPr>
        <w:t>כמים לים מכסים</w:t>
      </w:r>
      <w:r>
        <w:rPr>
          <w:rFonts w:cs="David"/>
          <w:sz w:val="26"/>
          <w:szCs w:val="26"/>
          <w:rtl w:val="true"/>
        </w:rPr>
        <w:t xml:space="preserve">. </w:t>
      </w:r>
      <w:r>
        <w:rPr>
          <w:rFonts w:cs="David"/>
          <w:sz w:val="26"/>
          <w:szCs w:val="26"/>
          <w:rtl w:val="true"/>
        </w:rPr>
        <w:t>אכי</w:t>
      </w:r>
      <w:r>
        <w:rPr>
          <w:rFonts w:cs="David"/>
          <w:sz w:val="26"/>
          <w:szCs w:val="26"/>
          <w:rtl w:val="true"/>
        </w:rPr>
        <w:t>"</w:t>
      </w:r>
      <w:r>
        <w:rPr>
          <w:rFonts w:cs="David"/>
          <w:sz w:val="26"/>
          <w:szCs w:val="26"/>
          <w:rtl w:val="true"/>
        </w:rPr>
        <w:t>ר</w:t>
      </w:r>
      <w:r>
        <w:rPr>
          <w:rFonts w:cs="David"/>
          <w:sz w:val="26"/>
          <w:szCs w:val="26"/>
          <w:rtl w:val="true"/>
        </w:rPr>
        <w:t xml:space="preserve">]. </w:t>
      </w:r>
    </w:p>
    <w:p>
      <w:pPr>
        <w:pStyle w:val="Normal"/>
        <w:ind w:end="0"/>
        <w:jc w:val="start"/>
        <w:rPr>
          <w:rFonts w:cs="David"/>
        </w:rPr>
      </w:pPr>
      <w:r>
        <w:rPr>
          <w:rFonts w:cs="David"/>
          <w:sz w:val="26"/>
          <w:szCs w:val="26"/>
          <w:rtl w:val="true"/>
        </w:rPr>
      </w:r>
    </w:p>
    <w:sectPr>
      <w:footerReference w:type="default" r:id="rId2"/>
      <w:footnotePr>
        <w:numFmt w:val="hebrew1"/>
      </w:footnotePr>
      <w:type w:val="nextPage"/>
      <w:pgSz w:w="11906" w:h="16838"/>
      <w:pgMar w:left="1800" w:right="1800" w:gutter="0" w:header="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start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17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26695" cy="20701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695" cy="2070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star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16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7.85pt;height:16.3pt;mso-wrap-distance-left:0pt;mso-wrap-distance-right:0pt;mso-wrap-distance-top:0pt;mso-wrap-distance-bottom:0pt;margin-top:0.05pt;mso-position-vertical-relative:text;margin-left:198.7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star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16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והגרשז</w:t>
      </w:r>
      <w:r>
        <w:rPr>
          <w:rtl w:val="true"/>
        </w:rPr>
        <w:t>"</w:t>
      </w:r>
      <w:r>
        <w:rPr>
          <w:rtl w:val="true"/>
        </w:rPr>
        <w:t>א נקט להלכה שהשומע שהחסיר תיבות מעיקר הברכה</w:t>
      </w:r>
      <w:r>
        <w:rPr>
          <w:rtl w:val="true"/>
        </w:rPr>
        <w:t xml:space="preserve">, </w:t>
      </w:r>
      <w:r>
        <w:rPr>
          <w:rtl w:val="true"/>
        </w:rPr>
        <w:t xml:space="preserve">יכול להשלימן בעצמו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מנחת שלמה כ</w:t>
      </w:r>
      <w:r>
        <w:rPr>
          <w:rtl w:val="true"/>
        </w:rPr>
        <w:t xml:space="preserve">; </w:t>
      </w:r>
      <w:r>
        <w:rPr>
          <w:rtl w:val="true"/>
        </w:rPr>
        <w:t>הליכות שלמה תפילה כב</w:t>
      </w:r>
      <w:r>
        <w:rPr>
          <w:rtl w:val="true"/>
        </w:rPr>
        <w:t>,</w:t>
      </w:r>
      <w:r>
        <w:rPr>
          <w:rtl w:val="true"/>
        </w:rPr>
        <w:t>יא</w:t>
      </w:r>
      <w:r>
        <w:rPr>
          <w:rtl w:val="true"/>
        </w:rPr>
        <w:t>).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3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ע בשיעור כז</w:t>
      </w:r>
      <w:r>
        <w:rPr>
          <w:rtl w:val="true"/>
        </w:rPr>
        <w:t>,</w:t>
      </w:r>
      <w:r>
        <w:rPr>
          <w:rtl w:val="true"/>
        </w:rPr>
        <w:t>ב ובשיעור עג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4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יש שאין גורסים בגמרא </w:t>
      </w:r>
      <w:r>
        <w:rPr>
          <w:rtl w:val="true"/>
        </w:rPr>
        <w:t>'</w:t>
      </w:r>
      <w:r>
        <w:rPr>
          <w:rtl w:val="true"/>
        </w:rPr>
        <w:t>כאדם האומר לחברו</w:t>
      </w:r>
      <w:r>
        <w:rPr>
          <w:rtl w:val="true"/>
        </w:rPr>
        <w:t xml:space="preserve">' </w:t>
      </w:r>
      <w:r>
        <w:rPr>
          <w:rtl w:val="true"/>
        </w:rPr>
        <w:t>אלא</w:t>
      </w:r>
      <w:r>
        <w:rPr>
          <w:rtl w:val="true"/>
        </w:rPr>
        <w:t>: '</w:t>
      </w:r>
      <w:r>
        <w:rPr>
          <w:rtl w:val="true"/>
        </w:rPr>
        <w:t>שיהא כל הקהל שומע</w:t>
      </w:r>
      <w:r>
        <w:rPr>
          <w:rtl w:val="true"/>
        </w:rPr>
        <w:t>' (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ה בספר באר שבע</w:t>
      </w:r>
      <w:r>
        <w:rPr>
          <w:rtl w:val="true"/>
        </w:rPr>
        <w:t xml:space="preserve">, </w:t>
      </w:r>
      <w:r>
        <w:rPr>
          <w:rtl w:val="true"/>
        </w:rPr>
        <w:t>וכן הגיה הג</w:t>
      </w:r>
      <w:r>
        <w:rPr>
          <w:rtl w:val="true"/>
        </w:rPr>
        <w:t>"</w:t>
      </w:r>
      <w:r>
        <w:rPr>
          <w:rtl w:val="true"/>
        </w:rPr>
        <w:t>ר יחיאל הלפרין בסוף המסכת</w:t>
      </w:r>
      <w:r>
        <w:rPr>
          <w:rtl w:val="true"/>
        </w:rPr>
        <w:t xml:space="preserve">). </w:t>
      </w:r>
      <w:r>
        <w:rPr>
          <w:rtl w:val="true"/>
        </w:rPr>
        <w:t>וכן הגרסא בספרי</w:t>
      </w:r>
      <w:r>
        <w:rPr>
          <w:rtl w:val="true"/>
        </w:rPr>
        <w:t xml:space="preserve">. </w:t>
      </w:r>
      <w:r>
        <w:rPr>
          <w:rtl w:val="true"/>
        </w:rPr>
        <w:t>אך גם לפי זה יש לומר שטעם הדין אחד הוא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5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בזה יש ליישב מה שהקשו על הבית</w:t>
      </w:r>
      <w:r>
        <w:rPr>
          <w:rtl w:val="true"/>
        </w:rPr>
        <w:t>-</w:t>
      </w:r>
      <w:r>
        <w:rPr>
          <w:rtl w:val="true"/>
        </w:rPr>
        <w:t xml:space="preserve">הלוי ממקרא ביכורים שגם שם צריך </w:t>
      </w:r>
      <w:r>
        <w:rPr>
          <w:rtl w:val="true"/>
        </w:rPr>
        <w:t>'</w:t>
      </w:r>
      <w:r>
        <w:rPr>
          <w:rtl w:val="true"/>
        </w:rPr>
        <w:t>קול רם</w:t>
      </w:r>
      <w:r>
        <w:rPr>
          <w:rtl w:val="true"/>
        </w:rPr>
        <w:t>' (</w:t>
      </w:r>
      <w:r>
        <w:rPr>
          <w:rtl w:val="true"/>
        </w:rPr>
        <w:t>כבסוטה לב</w:t>
      </w:r>
      <w:r>
        <w:rPr>
          <w:rtl w:val="true"/>
        </w:rPr>
        <w:t xml:space="preserve">:) </w:t>
      </w:r>
      <w:r>
        <w:rPr>
          <w:rtl w:val="true"/>
        </w:rPr>
        <w:t xml:space="preserve">ומועיל </w:t>
      </w:r>
      <w:r>
        <w:rPr>
          <w:rtl w:val="true"/>
        </w:rPr>
        <w:t>'</w:t>
      </w:r>
      <w:r>
        <w:rPr>
          <w:rtl w:val="true"/>
        </w:rPr>
        <w:t>שומע כעונה</w:t>
      </w:r>
      <w:r>
        <w:rPr>
          <w:rtl w:val="true"/>
        </w:rPr>
        <w:t xml:space="preserve">'. </w:t>
      </w:r>
      <w:r>
        <w:rPr>
          <w:rtl w:val="true"/>
        </w:rPr>
        <w:t>אך שם אין צריך קיום גדר כאדם האומר לחברו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6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 xml:space="preserve">גם באבי עזרי </w:t>
      </w:r>
      <w:r>
        <w:rPr>
          <w:rtl w:val="true"/>
        </w:rPr>
        <w:t>(</w:t>
      </w:r>
      <w:r>
        <w:rPr>
          <w:rtl w:val="true"/>
        </w:rPr>
        <w:t>ריש הלכות נשיאת כפים</w:t>
      </w:r>
      <w:r>
        <w:rPr>
          <w:rtl w:val="true"/>
        </w:rPr>
        <w:t xml:space="preserve">) </w:t>
      </w:r>
      <w:r>
        <w:rPr>
          <w:rtl w:val="true"/>
        </w:rPr>
        <w:t>שתמה על החזו</w:t>
      </w:r>
      <w:r>
        <w:rPr>
          <w:rtl w:val="true"/>
        </w:rPr>
        <w:t>"</w:t>
      </w:r>
      <w:r>
        <w:rPr>
          <w:rtl w:val="true"/>
        </w:rPr>
        <w:t xml:space="preserve">א היאך מתקיים </w:t>
      </w:r>
      <w:r>
        <w:rPr>
          <w:rtl w:val="true"/>
        </w:rPr>
        <w:t>'</w:t>
      </w:r>
      <w:r>
        <w:rPr>
          <w:rtl w:val="true"/>
        </w:rPr>
        <w:t>אמור להם</w:t>
      </w:r>
      <w:r>
        <w:rPr>
          <w:rtl w:val="true"/>
        </w:rPr>
        <w:t xml:space="preserve">' </w:t>
      </w:r>
      <w:r>
        <w:rPr>
          <w:rtl w:val="true"/>
        </w:rPr>
        <w:t xml:space="preserve">בשמיעה </w:t>
      </w:r>
      <w:r>
        <w:rPr>
          <w:rtl w:val="true"/>
        </w:rPr>
        <w:t>['</w:t>
      </w:r>
      <w:r>
        <w:rPr>
          <w:rtl w:val="true"/>
        </w:rPr>
        <w:t>והוא פשוט</w:t>
      </w:r>
      <w:r>
        <w:rPr>
          <w:rtl w:val="true"/>
        </w:rPr>
        <w:t xml:space="preserve">, </w:t>
      </w:r>
      <w:r>
        <w:rPr>
          <w:rtl w:val="true"/>
        </w:rPr>
        <w:t>ואינני מבין שום טעם וסברא לנטות מזה</w:t>
      </w:r>
      <w:r>
        <w:rPr>
          <w:rtl w:val="true"/>
        </w:rPr>
        <w:t xml:space="preserve">']. </w:t>
      </w:r>
      <w:r>
        <w:rPr>
          <w:rtl w:val="true"/>
        </w:rPr>
        <w:t>ונראה בדעת החזו</w:t>
      </w:r>
      <w:r>
        <w:rPr>
          <w:rtl w:val="true"/>
        </w:rPr>
        <w:t>"</w:t>
      </w:r>
      <w:r>
        <w:rPr>
          <w:rtl w:val="true"/>
        </w:rPr>
        <w:t>א שדין שומע כעונה נאמר באופי הדיבור עצמו</w:t>
      </w:r>
      <w:r>
        <w:rPr>
          <w:rtl w:val="true"/>
        </w:rPr>
        <w:t xml:space="preserve">, </w:t>
      </w:r>
      <w:r>
        <w:rPr>
          <w:rtl w:val="true"/>
        </w:rPr>
        <w:t>שהשומע נידון כמשתתף עם המשמיע באמירתו ממש</w:t>
      </w:r>
      <w:r>
        <w:rPr>
          <w:rtl w:val="true"/>
        </w:rPr>
        <w:t xml:space="preserve">, </w:t>
      </w:r>
      <w:r>
        <w:rPr>
          <w:rtl w:val="true"/>
        </w:rPr>
        <w:t>ושפיר נחשב כאומר עמו לאחרים</w:t>
      </w:r>
      <w:r>
        <w:rPr>
          <w:rtl w:val="true"/>
        </w:rPr>
        <w:t>. [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משנ</w:t>
      </w:r>
      <w:r>
        <w:rPr>
          <w:rtl w:val="true"/>
        </w:rPr>
        <w:t>"</w:t>
      </w:r>
      <w:r>
        <w:rPr>
          <w:rtl w:val="true"/>
        </w:rPr>
        <w:t xml:space="preserve">ב </w:t>
      </w:r>
      <w:r>
        <w:rPr>
          <w:rtl w:val="true"/>
        </w:rPr>
        <w:t>(</w:t>
      </w:r>
      <w:r>
        <w:rPr>
          <w:rtl w:val="true"/>
        </w:rPr>
        <w:t>קכח סקנ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שכהן שקולו חלש יצא מביהכ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. </w:t>
      </w:r>
      <w:r>
        <w:rPr>
          <w:rtl w:val="true"/>
        </w:rPr>
        <w:t>ולא כתב שיעלה ויצא בשמיעת אחיו הכהנים</w:t>
      </w:r>
      <w:r>
        <w:rPr>
          <w:rtl w:val="true"/>
        </w:rPr>
        <w:t xml:space="preserve">. </w:t>
      </w:r>
      <w:r>
        <w:rPr>
          <w:rtl w:val="true"/>
        </w:rPr>
        <w:t>ומשמע שנקט כבית הלוי דלא מהני שומע כעונה</w:t>
      </w:r>
      <w:r>
        <w:rPr>
          <w:rtl w:val="true"/>
        </w:rPr>
        <w:t xml:space="preserve">. </w:t>
      </w:r>
      <w:r>
        <w:rPr>
          <w:rtl w:val="true"/>
        </w:rPr>
        <w:t>ושמא כיון שאינו ראוי בקול</w:t>
      </w:r>
      <w:r>
        <w:rPr>
          <w:rtl w:val="true"/>
        </w:rPr>
        <w:t xml:space="preserve">, </w:t>
      </w:r>
      <w:r>
        <w:rPr>
          <w:rtl w:val="true"/>
        </w:rPr>
        <w:t>מעכב</w:t>
      </w:r>
      <w:r>
        <w:rPr>
          <w:rtl w:val="true"/>
        </w:rPr>
        <w:t xml:space="preserve">, </w:t>
      </w:r>
      <w:r>
        <w:rPr>
          <w:rtl w:val="true"/>
        </w:rPr>
        <w:t>וכפי שדנו ב</w:t>
      </w:r>
      <w:r>
        <w:rPr>
          <w:rtl w:val="true"/>
        </w:rPr>
        <w:t>'</w:t>
      </w:r>
      <w:r>
        <w:rPr>
          <w:rtl w:val="true"/>
        </w:rPr>
        <w:t>שומע כעונה</w:t>
      </w:r>
      <w:r>
        <w:rPr>
          <w:rtl w:val="true"/>
        </w:rPr>
        <w:t xml:space="preserve">' </w:t>
      </w:r>
      <w:r>
        <w:rPr>
          <w:rtl w:val="true"/>
        </w:rPr>
        <w:t>באילם</w:t>
      </w:r>
      <w:r>
        <w:rPr>
          <w:rtl w:val="true"/>
        </w:rPr>
        <w:t xml:space="preserve">.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שאג</w:t>
      </w:r>
      <w:r>
        <w:rPr>
          <w:rtl w:val="true"/>
        </w:rPr>
        <w:t>"</w:t>
      </w:r>
      <w:r>
        <w:rPr>
          <w:rtl w:val="true"/>
        </w:rPr>
        <w:t>א ו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  <w:t xml:space="preserve">ולכאורה נראה שבאמירות שאין צריך בהן חלות שם </w:t>
      </w:r>
      <w:r>
        <w:rPr>
          <w:rtl w:val="true"/>
        </w:rPr>
        <w:t>'</w:t>
      </w:r>
      <w:r>
        <w:rPr>
          <w:rtl w:val="true"/>
        </w:rPr>
        <w:t>מצוה</w:t>
      </w:r>
      <w:r>
        <w:rPr>
          <w:rtl w:val="true"/>
        </w:rPr>
        <w:t xml:space="preserve">' </w:t>
      </w:r>
      <w:r>
        <w:rPr>
          <w:rtl w:val="true"/>
        </w:rPr>
        <w:t xml:space="preserve">או </w:t>
      </w:r>
      <w:r>
        <w:rPr>
          <w:rtl w:val="true"/>
        </w:rPr>
        <w:t>'</w:t>
      </w:r>
      <w:r>
        <w:rPr>
          <w:rtl w:val="true"/>
        </w:rPr>
        <w:t>ברכה</w:t>
      </w:r>
      <w:r>
        <w:rPr>
          <w:rtl w:val="true"/>
        </w:rPr>
        <w:t xml:space="preserve">', </w:t>
      </w:r>
      <w:r>
        <w:rPr>
          <w:rtl w:val="true"/>
        </w:rPr>
        <w:t xml:space="preserve">השומע נחשב כאומר מצד המציאות </w:t>
      </w:r>
      <w:r>
        <w:rPr>
          <w:rtl w:val="true"/>
        </w:rPr>
        <w:t>[</w:t>
      </w:r>
      <w:r>
        <w:rPr>
          <w:rtl w:val="true"/>
        </w:rPr>
        <w:t xml:space="preserve">וכענין </w:t>
      </w:r>
      <w:r>
        <w:rPr>
          <w:rtl w:val="true"/>
        </w:rPr>
        <w:t>'</w:t>
      </w:r>
      <w:r>
        <w:rPr>
          <w:rtl w:val="true"/>
        </w:rPr>
        <w:t>לא תשא שמ</w:t>
      </w:r>
      <w:r>
        <w:rPr>
          <w:rFonts w:hint="cs"/>
          <w:rtl w:val="true"/>
        </w:rPr>
        <w:t>ע</w:t>
      </w:r>
      <w:r>
        <w:rPr>
          <w:rtl w:val="true"/>
        </w:rPr>
        <w:t xml:space="preserve"> שוא </w:t>
      </w:r>
      <w:r>
        <w:rPr>
          <w:rtl w:val="true"/>
        </w:rPr>
        <w:t xml:space="preserve">- </w:t>
      </w:r>
      <w:r>
        <w:rPr>
          <w:rtl w:val="true"/>
        </w:rPr>
        <w:t xml:space="preserve">לא תשיא </w:t>
      </w:r>
      <w:r>
        <w:rPr>
          <w:rtl w:val="true"/>
        </w:rPr>
        <w:t>(</w:t>
      </w:r>
      <w:r>
        <w:rPr>
          <w:rtl w:val="true"/>
        </w:rPr>
        <w:t>מכות כג</w:t>
      </w:r>
      <w:r>
        <w:rPr>
          <w:rtl w:val="true"/>
        </w:rPr>
        <w:t xml:space="preserve">), </w:t>
      </w:r>
      <w:r>
        <w:rPr>
          <w:rtl w:val="true"/>
        </w:rPr>
        <w:t>שהמטה אוזן למדבר לשה</w:t>
      </w:r>
      <w:r>
        <w:rPr>
          <w:rtl w:val="true"/>
        </w:rPr>
        <w:t>"</w:t>
      </w:r>
      <w:r>
        <w:rPr>
          <w:rtl w:val="true"/>
        </w:rPr>
        <w:t>ר הריהו כמשתתף עמו בדיבור</w:t>
      </w:r>
      <w:r>
        <w:rPr>
          <w:rtl w:val="true"/>
        </w:rPr>
        <w:t xml:space="preserve">], </w:t>
      </w:r>
      <w:r>
        <w:rPr>
          <w:rtl w:val="true"/>
        </w:rPr>
        <w:t>אף כשאין האומר בר חיובא ולא מתכוין להוציא</w:t>
      </w:r>
      <w:r>
        <w:rPr>
          <w:rtl w:val="true"/>
        </w:rPr>
        <w:t xml:space="preserve">, </w:t>
      </w:r>
      <w:r>
        <w:rPr>
          <w:rtl w:val="true"/>
        </w:rPr>
        <w:t>אלא כל שאומרו כהשמעה לחברו והלה שומע</w:t>
      </w:r>
      <w:r>
        <w:rPr>
          <w:rtl w:val="true"/>
        </w:rPr>
        <w:t xml:space="preserve">, </w:t>
      </w:r>
      <w:r>
        <w:rPr>
          <w:rtl w:val="true"/>
        </w:rPr>
        <w:t>הרי הוא כאומר עמו</w:t>
      </w:r>
      <w:r>
        <w:rPr>
          <w:rtl w:val="true"/>
        </w:rPr>
        <w:t xml:space="preserve">. </w:t>
      </w:r>
      <w:r>
        <w:rPr>
          <w:rtl w:val="true"/>
        </w:rPr>
        <w:t xml:space="preserve">וגם בנדרים ושבועות יתכן דמהני באופן זה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להלן בפנים</w:t>
      </w:r>
      <w:r>
        <w:rPr>
          <w:rtl w:val="true"/>
        </w:rPr>
        <w:t xml:space="preserve">). </w:t>
      </w:r>
      <w:r>
        <w:rPr>
          <w:rtl w:val="true"/>
        </w:rPr>
        <w:t>וכן מבואר בתוס</w:t>
      </w:r>
      <w:r>
        <w:rPr>
          <w:rtl w:val="true"/>
        </w:rPr>
        <w:t xml:space="preserve">' </w:t>
      </w:r>
      <w:r>
        <w:rPr>
          <w:rtl w:val="true"/>
        </w:rPr>
        <w:t xml:space="preserve">ברכות </w:t>
      </w:r>
      <w:r>
        <w:rPr>
          <w:rtl w:val="true"/>
        </w:rPr>
        <w:t>(</w:t>
      </w:r>
      <w:r>
        <w:rPr>
          <w:rtl w:val="true"/>
        </w:rPr>
        <w:t>כ</w:t>
      </w:r>
      <w:r>
        <w:rPr>
          <w:rtl w:val="true"/>
        </w:rPr>
        <w:t xml:space="preserve">: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כדאשכחן</w:t>
      </w:r>
      <w:r>
        <w:rPr>
          <w:rtl w:val="true"/>
        </w:rPr>
        <w:t xml:space="preserve">) </w:t>
      </w:r>
      <w:r>
        <w:rPr>
          <w:rtl w:val="true"/>
        </w:rPr>
        <w:t xml:space="preserve">שאף בשמיעת ישראל הדברות בסיני חשיב כדיבור משום </w:t>
      </w:r>
      <w:r>
        <w:rPr>
          <w:rtl w:val="true"/>
        </w:rPr>
        <w:t>'</w:t>
      </w:r>
      <w:r>
        <w:rPr>
          <w:rtl w:val="true"/>
        </w:rPr>
        <w:t>שומע כעונה</w:t>
      </w:r>
      <w:r>
        <w:rPr>
          <w:rtl w:val="true"/>
        </w:rPr>
        <w:t xml:space="preserve">'. </w:t>
      </w:r>
      <w:r>
        <w:rPr>
          <w:rtl w:val="true"/>
        </w:rPr>
        <w:t>והרי אין שם כוונה לצאת ולהוציא</w:t>
      </w:r>
      <w:r>
        <w:rPr>
          <w:rtl w:val="true"/>
        </w:rPr>
        <w:t xml:space="preserve">, </w:t>
      </w:r>
      <w:r>
        <w:rPr>
          <w:rtl w:val="true"/>
        </w:rPr>
        <w:t>אלא שמציאות השתתפות השמיעה נחשבת כהשתתפות עם המדבר בדיבורו</w:t>
      </w:r>
      <w:r>
        <w:rPr>
          <w:rtl w:val="true"/>
        </w:rPr>
        <w:t>. [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באמירת פסוקי תהלים וכד</w:t>
      </w:r>
      <w:r>
        <w:rPr>
          <w:rtl w:val="true"/>
        </w:rPr>
        <w:t xml:space="preserve">', </w:t>
      </w:r>
      <w:r>
        <w:rPr>
          <w:rtl w:val="true"/>
        </w:rPr>
        <w:t>די בשמיעה מש</w:t>
      </w:r>
      <w:r>
        <w:rPr>
          <w:rtl w:val="true"/>
        </w:rPr>
        <w:t>"</w:t>
      </w:r>
      <w:r>
        <w:rPr>
          <w:rtl w:val="true"/>
        </w:rPr>
        <w:t xml:space="preserve">ץ ואין צריך אמירה </w:t>
      </w:r>
      <w:r>
        <w:rPr>
          <w:rFonts w:hint="cs"/>
          <w:rtl w:val="true"/>
        </w:rPr>
        <w:t>ע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כל אחד ואחד</w:t>
      </w:r>
      <w:r>
        <w:rPr>
          <w:rtl w:val="true"/>
        </w:rPr>
        <w:t xml:space="preserve">, </w:t>
      </w:r>
      <w:r>
        <w:rPr>
          <w:rtl w:val="true"/>
        </w:rPr>
        <w:t>אם לא שנאמר שיש בזה ענין בקשת רחמים שעדיף שיאמר בעצמו</w:t>
      </w:r>
      <w:r>
        <w:rPr>
          <w:rtl w:val="true"/>
        </w:rPr>
        <w:t>].</w:t>
      </w:r>
    </w:p>
    <w:p>
      <w:pPr>
        <w:pStyle w:val="FootnoteText"/>
        <w:ind w:end="0"/>
        <w:jc w:val="start"/>
        <w:rPr>
          <w:rFonts w:hint="cs"/>
        </w:rPr>
      </w:pPr>
      <w:r>
        <w:rPr>
          <w:rtl w:val="true"/>
        </w:rPr>
        <w:t>ונראה להוכיח שאף באמירת ברכה המחויבת</w:t>
      </w:r>
      <w:r>
        <w:rPr>
          <w:rtl w:val="true"/>
        </w:rPr>
        <w:t xml:space="preserve">, </w:t>
      </w:r>
      <w:r>
        <w:rPr>
          <w:rtl w:val="true"/>
        </w:rPr>
        <w:t>כל שאצל המברך יש לו שם ברכה</w:t>
      </w:r>
      <w:r>
        <w:rPr>
          <w:rtl w:val="true"/>
        </w:rPr>
        <w:t xml:space="preserve">, </w:t>
      </w:r>
      <w:r>
        <w:rPr>
          <w:rtl w:val="true"/>
        </w:rPr>
        <w:t>והענין מוכיח שהוא מדבר אל השומע</w:t>
      </w:r>
      <w:r>
        <w:rPr>
          <w:rtl w:val="true"/>
        </w:rPr>
        <w:t xml:space="preserve">, </w:t>
      </w:r>
      <w:r>
        <w:rPr>
          <w:rtl w:val="true"/>
        </w:rPr>
        <w:t>הרי ממילא השומע נחשב כאילו גם הוא בירך</w:t>
      </w:r>
      <w:r>
        <w:rPr>
          <w:rtl w:val="true"/>
        </w:rPr>
        <w:t xml:space="preserve">. </w:t>
      </w:r>
      <w:r>
        <w:rPr>
          <w:rtl w:val="true"/>
        </w:rPr>
        <w:t xml:space="preserve">כן מבואר מהטור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>"</w:t>
      </w:r>
      <w:r>
        <w:rPr>
          <w:rtl w:val="true"/>
        </w:rPr>
        <w:t>ח ריט</w:t>
      </w:r>
      <w:r>
        <w:rPr>
          <w:rtl w:val="true"/>
        </w:rPr>
        <w:t xml:space="preserve">) </w:t>
      </w:r>
      <w:r>
        <w:rPr>
          <w:rtl w:val="true"/>
        </w:rPr>
        <w:t>שהקשה בשם הרא</w:t>
      </w:r>
      <w:r>
        <w:rPr>
          <w:rtl w:val="true"/>
        </w:rPr>
        <w:t>"</w:t>
      </w:r>
      <w:r>
        <w:rPr>
          <w:rtl w:val="true"/>
        </w:rPr>
        <w:t xml:space="preserve">ש מדוע הוצרך רב יהודה לענות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 xml:space="preserve">' </w:t>
      </w:r>
      <w:r>
        <w:rPr>
          <w:rtl w:val="true"/>
        </w:rPr>
        <w:t>על ברכת רבנן דיהבך לן ולא לעפרא</w:t>
      </w:r>
      <w:r>
        <w:rPr>
          <w:rtl w:val="true"/>
        </w:rPr>
        <w:t xml:space="preserve">, </w:t>
      </w:r>
      <w:r>
        <w:rPr>
          <w:rtl w:val="true"/>
        </w:rPr>
        <w:t>והלא יצא בשמיעה</w:t>
      </w:r>
      <w:r>
        <w:rPr>
          <w:rtl w:val="true"/>
        </w:rPr>
        <w:t xml:space="preserve">. </w:t>
      </w:r>
      <w:r>
        <w:rPr>
          <w:rtl w:val="true"/>
        </w:rPr>
        <w:t>והרי שם לא נתכוונו להוציאו בברכה אלא נתנו שבח כשראוהו</w:t>
      </w:r>
      <w:r>
        <w:rPr>
          <w:rtl w:val="true"/>
        </w:rPr>
        <w:t xml:space="preserve">, </w:t>
      </w:r>
      <w:r>
        <w:rPr>
          <w:rtl w:val="true"/>
        </w:rPr>
        <w:t>ואעפי</w:t>
      </w:r>
      <w:r>
        <w:rPr>
          <w:rtl w:val="true"/>
        </w:rPr>
        <w:t>"</w:t>
      </w:r>
      <w:r>
        <w:rPr>
          <w:rtl w:val="true"/>
        </w:rPr>
        <w:t>כ מבואר ברא</w:t>
      </w:r>
      <w:r>
        <w:rPr>
          <w:rtl w:val="true"/>
        </w:rPr>
        <w:t>"</w:t>
      </w:r>
      <w:r>
        <w:rPr>
          <w:rtl w:val="true"/>
        </w:rPr>
        <w:t>ש שאילו היו חייבים לברך על החלמתו</w:t>
      </w:r>
      <w:r>
        <w:rPr>
          <w:rtl w:val="true"/>
        </w:rPr>
        <w:t xml:space="preserve">, </w:t>
      </w:r>
      <w:r>
        <w:rPr>
          <w:rtl w:val="true"/>
        </w:rPr>
        <w:t>היה יוצא מדין שומע כעונה</w:t>
      </w:r>
      <w:r>
        <w:rPr>
          <w:rtl w:val="true"/>
        </w:rPr>
        <w:t xml:space="preserve">. </w:t>
      </w:r>
      <w:r>
        <w:rPr>
          <w:rFonts w:hint="cs"/>
          <w:rtl w:val="true"/>
        </w:rPr>
        <w:t>והרא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 נקט גם לפי האמת שיוצא</w:t>
      </w:r>
      <w:r>
        <w:rPr>
          <w:rFonts w:hint="cs"/>
          <w:rtl w:val="true"/>
        </w:rPr>
        <w:t xml:space="preserve">. </w:t>
      </w:r>
      <w:r>
        <w:rPr>
          <w:rtl w:val="true"/>
        </w:rPr>
        <w:t xml:space="preserve">והיינו מפני שהם דיברו אליו בברכה </w:t>
      </w:r>
      <w:r>
        <w:rPr>
          <w:rtl w:val="true"/>
        </w:rPr>
        <w:t>'</w:t>
      </w:r>
      <w:r>
        <w:rPr>
          <w:rtl w:val="true"/>
        </w:rPr>
        <w:t>בריך רחמנא דיהבך ניהלן</w:t>
      </w:r>
      <w:r>
        <w:rPr>
          <w:rtl w:val="true"/>
        </w:rPr>
        <w:t xml:space="preserve">'. </w:t>
      </w:r>
      <w:r>
        <w:rPr>
          <w:rtl w:val="true"/>
        </w:rPr>
        <w:t>ושפיר שמיעתו נחשבת כמשתתף עמם בדבריהם</w:t>
      </w:r>
      <w:r>
        <w:rPr>
          <w:rtl w:val="true"/>
        </w:rPr>
        <w:t>.</w:t>
      </w:r>
      <w:r>
        <w:rPr>
          <w:rFonts w:hint="cs"/>
          <w:rtl w:val="true"/>
        </w:rPr>
        <w:t xml:space="preserve"> [</w:t>
      </w:r>
      <w:r>
        <w:rPr>
          <w:rFonts w:hint="cs"/>
          <w:rtl w:val="true"/>
        </w:rPr>
        <w:t>ונתישבה קושית הבאה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 ריט</w:t>
      </w:r>
      <w:r>
        <w:rPr>
          <w:rFonts w:hint="cs"/>
          <w:rtl w:val="true"/>
        </w:rPr>
        <w:t>,</w:t>
      </w:r>
      <w:r>
        <w:rPr>
          <w:rFonts w:hint="cs"/>
          <w:rtl w:val="true"/>
        </w:rPr>
        <w:t>ד ד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 וענה</w:t>
      </w:r>
      <w:r>
        <w:rPr>
          <w:rFonts w:hint="cs"/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  <w:t>ויש לדון לפי</w:t>
      </w:r>
      <w:r>
        <w:rPr>
          <w:rtl w:val="true"/>
        </w:rPr>
        <w:t>"</w:t>
      </w:r>
      <w:r>
        <w:rPr>
          <w:rtl w:val="true"/>
        </w:rPr>
        <w:t xml:space="preserve">ז במה שכתבו אחרונים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משנ</w:t>
      </w:r>
      <w:r>
        <w:rPr>
          <w:rtl w:val="true"/>
        </w:rPr>
        <w:t>"</w:t>
      </w:r>
      <w:r>
        <w:rPr>
          <w:rtl w:val="true"/>
        </w:rPr>
        <w:t>ב תכב סקכ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 xml:space="preserve">שטוב שהציבור יאמר בעצמו בנחת </w:t>
      </w:r>
      <w:r>
        <w:rPr>
          <w:rtl w:val="true"/>
        </w:rPr>
        <w:t>'</w:t>
      </w:r>
      <w:r>
        <w:rPr>
          <w:rtl w:val="true"/>
        </w:rPr>
        <w:t>יאמר נא ישראל</w:t>
      </w:r>
      <w:r>
        <w:rPr>
          <w:rtl w:val="true"/>
        </w:rPr>
        <w:t>' '</w:t>
      </w:r>
      <w:r>
        <w:rPr>
          <w:rtl w:val="true"/>
        </w:rPr>
        <w:t>יאמרו נא בית אהרן</w:t>
      </w:r>
      <w:r>
        <w:rPr>
          <w:rtl w:val="true"/>
        </w:rPr>
        <w:t xml:space="preserve">' </w:t>
      </w:r>
      <w:r>
        <w:rPr>
          <w:rtl w:val="true"/>
        </w:rPr>
        <w:t>וגו</w:t>
      </w:r>
      <w:r>
        <w:rPr>
          <w:rtl w:val="true"/>
        </w:rPr>
        <w:t xml:space="preserve">' </w:t>
      </w:r>
      <w:r>
        <w:rPr>
          <w:rtl w:val="true"/>
        </w:rPr>
        <w:t>כי אעפ</w:t>
      </w:r>
      <w:r>
        <w:rPr>
          <w:rtl w:val="true"/>
        </w:rPr>
        <w:t>"</w:t>
      </w:r>
      <w:r>
        <w:rPr>
          <w:rtl w:val="true"/>
        </w:rPr>
        <w:t>י ששומע כעונה</w:t>
      </w:r>
      <w:r>
        <w:rPr>
          <w:rtl w:val="true"/>
        </w:rPr>
        <w:t xml:space="preserve">, </w:t>
      </w:r>
      <w:r>
        <w:rPr>
          <w:rtl w:val="true"/>
        </w:rPr>
        <w:t>לפעמים אין הש</w:t>
      </w:r>
      <w:r>
        <w:rPr>
          <w:rtl w:val="true"/>
        </w:rPr>
        <w:t>"</w:t>
      </w:r>
      <w:r>
        <w:rPr>
          <w:rtl w:val="true"/>
        </w:rPr>
        <w:t>ץ מכוין</w:t>
      </w:r>
      <w:r>
        <w:rPr>
          <w:rtl w:val="true"/>
        </w:rPr>
        <w:t xml:space="preserve">. </w:t>
      </w:r>
      <w:r>
        <w:rPr>
          <w:rtl w:val="true"/>
        </w:rPr>
        <w:t>ולפי הנ</w:t>
      </w:r>
      <w:r>
        <w:rPr>
          <w:rtl w:val="true"/>
        </w:rPr>
        <w:t>"</w:t>
      </w:r>
      <w:r>
        <w:rPr>
          <w:rtl w:val="true"/>
        </w:rPr>
        <w:t>ל נראה שאם כך היא דרך השיר</w:t>
      </w:r>
      <w:r>
        <w:rPr>
          <w:rtl w:val="true"/>
        </w:rPr>
        <w:t xml:space="preserve">, </w:t>
      </w:r>
      <w:r>
        <w:rPr>
          <w:rtl w:val="true"/>
        </w:rPr>
        <w:t>בצביון של אמירה וענייה</w:t>
      </w:r>
      <w:r>
        <w:rPr>
          <w:rtl w:val="true"/>
        </w:rPr>
        <w:t xml:space="preserve">, </w:t>
      </w:r>
      <w:r>
        <w:rPr>
          <w:rtl w:val="true"/>
        </w:rPr>
        <w:t>אין צריך כוונה מיוחדת להוציא אלא כיון שכך דרך אמירה זו ממילא דיינינן ליה דשומע כעונה</w:t>
      </w:r>
      <w:r>
        <w:rPr>
          <w:rtl w:val="true"/>
        </w:rPr>
        <w:t xml:space="preserve">. </w:t>
      </w:r>
      <w:r>
        <w:rPr>
          <w:rtl w:val="true"/>
        </w:rPr>
        <w:t>אכן נראה במג</w:t>
      </w:r>
      <w:r>
        <w:rPr>
          <w:rtl w:val="true"/>
        </w:rPr>
        <w:t>"</w:t>
      </w:r>
      <w:r>
        <w:rPr>
          <w:rtl w:val="true"/>
        </w:rPr>
        <w:t>א שם שאין החשש שמא אינו מכוין להוציא אלא שמא לא ישמעו כל דבריו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שזו גם כוונת המשנ</w:t>
      </w:r>
      <w:r>
        <w:rPr>
          <w:rtl w:val="true"/>
        </w:rPr>
        <w:t>"</w:t>
      </w:r>
      <w:r>
        <w:rPr>
          <w:rtl w:val="true"/>
        </w:rPr>
        <w:t xml:space="preserve">ב </w:t>
      </w:r>
      <w:r>
        <w:rPr>
          <w:rtl w:val="true"/>
        </w:rPr>
        <w:t>'</w:t>
      </w:r>
      <w:r>
        <w:rPr>
          <w:rtl w:val="true"/>
        </w:rPr>
        <w:t>שאינו מכוין</w:t>
      </w:r>
      <w:r>
        <w:rPr>
          <w:rtl w:val="true"/>
        </w:rPr>
        <w:t xml:space="preserve">' - </w:t>
      </w:r>
      <w:r>
        <w:rPr>
          <w:rtl w:val="true"/>
        </w:rPr>
        <w:t>לכוין עיתוי האמירה באופן שישמעו כל התיבות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  <w:t>[</w:t>
      </w:r>
      <w:r>
        <w:rPr>
          <w:rtl w:val="true"/>
        </w:rPr>
        <w:t>ובענין קרוב יש להעיר</w:t>
      </w:r>
      <w:r>
        <w:rPr>
          <w:rtl w:val="true"/>
        </w:rPr>
        <w:t xml:space="preserve">, </w:t>
      </w:r>
      <w:r>
        <w:rPr>
          <w:rtl w:val="true"/>
        </w:rPr>
        <w:t>ביוהכ</w:t>
      </w:r>
      <w:r>
        <w:rPr>
          <w:rtl w:val="true"/>
        </w:rPr>
        <w:t>"</w:t>
      </w:r>
      <w:r>
        <w:rPr>
          <w:rtl w:val="true"/>
        </w:rPr>
        <w:t>פ וכד</w:t>
      </w:r>
      <w:r>
        <w:rPr>
          <w:rtl w:val="true"/>
        </w:rPr>
        <w:t xml:space="preserve">' </w:t>
      </w:r>
      <w:r>
        <w:rPr>
          <w:rtl w:val="true"/>
        </w:rPr>
        <w:t>כשמשלים אדם מאה ברכות בברכות העולים לתורה</w:t>
      </w:r>
      <w:r>
        <w:rPr>
          <w:rtl w:val="true"/>
        </w:rPr>
        <w:t xml:space="preserve">, </w:t>
      </w:r>
      <w:r>
        <w:rPr>
          <w:rtl w:val="true"/>
        </w:rPr>
        <w:t>יש ממסדרי הלוחות שכתבו להעיר את העולים להוציא את השומעים בזה</w:t>
      </w:r>
      <w:r>
        <w:rPr>
          <w:rtl w:val="true"/>
        </w:rPr>
        <w:t xml:space="preserve">. </w:t>
      </w:r>
      <w:r>
        <w:rPr>
          <w:rtl w:val="true"/>
        </w:rPr>
        <w:t>ולא ידעתי מקור לכך</w:t>
      </w:r>
      <w:r>
        <w:rPr>
          <w:rtl w:val="true"/>
        </w:rPr>
        <w:t xml:space="preserve">, </w:t>
      </w:r>
      <w:r>
        <w:rPr>
          <w:rtl w:val="true"/>
        </w:rPr>
        <w:t>שהרי המברך עצמו לא שמענו שצריך לכוין לצאת ידי תקנת מאה ברכות וא</w:t>
      </w:r>
      <w:r>
        <w:rPr>
          <w:rtl w:val="true"/>
        </w:rPr>
        <w:t>"</w:t>
      </w:r>
      <w:r>
        <w:rPr>
          <w:rtl w:val="true"/>
        </w:rPr>
        <w:t>כ מסתבר דסגי במה שמשתתף עם המברך בענייתו</w:t>
      </w:r>
      <w:r>
        <w:rPr>
          <w:rtl w:val="true"/>
        </w:rPr>
        <w:t xml:space="preserve">, </w:t>
      </w:r>
      <w:r>
        <w:rPr>
          <w:rtl w:val="true"/>
        </w:rPr>
        <w:t>או אף בשומע</w:t>
      </w:r>
      <w:r>
        <w:rPr>
          <w:rtl w:val="true"/>
        </w:rPr>
        <w:t>-</w:t>
      </w:r>
      <w:r>
        <w:rPr>
          <w:rtl w:val="true"/>
        </w:rPr>
        <w:t>כעונה</w:t>
      </w:r>
      <w:r>
        <w:rPr>
          <w:rtl w:val="true"/>
        </w:rPr>
        <w:t xml:space="preserve">, </w:t>
      </w:r>
      <w:r>
        <w:rPr>
          <w:rtl w:val="true"/>
        </w:rPr>
        <w:t>להחשב כמברך</w:t>
      </w:r>
      <w:r>
        <w:rPr>
          <w:rtl w:val="true"/>
        </w:rPr>
        <w:t xml:space="preserve">. </w:t>
      </w:r>
      <w:r>
        <w:rPr>
          <w:rtl w:val="true"/>
        </w:rPr>
        <w:t>רק כתבו הפוסקים שצריך לכוון לברכה אך אין זו כוונת לצאת ולהוציא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7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בפשיטות י</w:t>
      </w:r>
      <w:r>
        <w:rPr>
          <w:rtl w:val="true"/>
        </w:rPr>
        <w:t>"</w:t>
      </w:r>
      <w:r>
        <w:rPr>
          <w:rtl w:val="true"/>
        </w:rPr>
        <w:t>ל כמוש</w:t>
      </w:r>
      <w:r>
        <w:rPr>
          <w:rtl w:val="true"/>
        </w:rPr>
        <w:t>"</w:t>
      </w:r>
      <w:r>
        <w:rPr>
          <w:rtl w:val="true"/>
        </w:rPr>
        <w:t>כ התוס</w:t>
      </w:r>
      <w:r>
        <w:rPr>
          <w:rtl w:val="true"/>
        </w:rPr>
        <w:t>' (</w:t>
      </w:r>
      <w:r>
        <w:rPr>
          <w:rtl w:val="true"/>
        </w:rPr>
        <w:t>בברכות כא</w:t>
      </w:r>
      <w:r>
        <w:rPr>
          <w:rtl w:val="true"/>
        </w:rPr>
        <w:t xml:space="preserve">: </w:t>
      </w:r>
      <w:r>
        <w:rPr>
          <w:rtl w:val="true"/>
        </w:rPr>
        <w:t>וסוכה לח</w:t>
      </w:r>
      <w:r>
        <w:rPr>
          <w:rtl w:val="true"/>
        </w:rPr>
        <w:t xml:space="preserve">:) </w:t>
      </w:r>
      <w:r>
        <w:rPr>
          <w:rtl w:val="true"/>
        </w:rPr>
        <w:t>שאעפ</w:t>
      </w:r>
      <w:r>
        <w:rPr>
          <w:rtl w:val="true"/>
        </w:rPr>
        <w:t>"</w:t>
      </w:r>
      <w:r>
        <w:rPr>
          <w:rtl w:val="true"/>
        </w:rPr>
        <w:t>י ששומע כעונה</w:t>
      </w:r>
      <w:r>
        <w:rPr>
          <w:rtl w:val="true"/>
        </w:rPr>
        <w:t xml:space="preserve">, </w:t>
      </w:r>
      <w:r>
        <w:rPr>
          <w:rtl w:val="true"/>
        </w:rPr>
        <w:t>עונה עדיף</w:t>
      </w:r>
      <w:r>
        <w:rPr>
          <w:rtl w:val="true"/>
        </w:rPr>
        <w:t xml:space="preserve">. </w:t>
      </w:r>
      <w:r>
        <w:rPr>
          <w:rtl w:val="true"/>
        </w:rPr>
        <w:t xml:space="preserve">וכן הובא בפוסקים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משנ</w:t>
      </w:r>
      <w:r>
        <w:rPr>
          <w:rtl w:val="true"/>
        </w:rPr>
        <w:t>"</w:t>
      </w:r>
      <w:r>
        <w:rPr>
          <w:rtl w:val="true"/>
        </w:rPr>
        <w:t>ב ריג סקי</w:t>
      </w:r>
      <w:r>
        <w:rPr>
          <w:rtl w:val="true"/>
        </w:rPr>
        <w:t>"</w:t>
      </w:r>
      <w:r>
        <w:rPr>
          <w:rtl w:val="true"/>
        </w:rPr>
        <w:t>ז ועוד</w:t>
      </w:r>
      <w:r>
        <w:rPr>
          <w:rtl w:val="true"/>
        </w:rPr>
        <w:t xml:space="preserve">). </w:t>
      </w:r>
      <w:r>
        <w:rPr>
          <w:rtl w:val="true"/>
        </w:rPr>
        <w:t>ונראה שנקטו כן מסברא וכדלהלן</w:t>
      </w:r>
      <w:r>
        <w:rPr>
          <w:rtl w:val="true"/>
        </w:rPr>
        <w:t xml:space="preserve">, </w:t>
      </w:r>
      <w:r>
        <w:rPr>
          <w:rtl w:val="true"/>
        </w:rPr>
        <w:t>או שמא מקורם משירת הים שלכל הדעות נשתתפו בני ישראל בשירה באופן מסוים ולא נסתפקו בשמיעה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  <w:t>עוד י</w:t>
      </w:r>
      <w:r>
        <w:rPr>
          <w:rtl w:val="true"/>
        </w:rPr>
        <w:t>"</w:t>
      </w:r>
      <w:r>
        <w:rPr>
          <w:rtl w:val="true"/>
        </w:rPr>
        <w:t>ל עפימש</w:t>
      </w:r>
      <w:r>
        <w:rPr>
          <w:rtl w:val="true"/>
        </w:rPr>
        <w:t>"</w:t>
      </w:r>
      <w:r>
        <w:rPr>
          <w:rtl w:val="true"/>
        </w:rPr>
        <w:t>כ המג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תכב סק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ומובא בשעה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tl w:val="true"/>
        </w:rPr>
        <w:t xml:space="preserve">) </w:t>
      </w:r>
      <w:r>
        <w:rPr>
          <w:rtl w:val="true"/>
        </w:rPr>
        <w:t>שכן הוא דרך שירה שאחד אומר ואחרים עונים אחריו כדמצינו בשירת הים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8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ע בשיעור כז</w:t>
      </w:r>
      <w:r>
        <w:rPr>
          <w:rtl w:val="true"/>
        </w:rPr>
        <w:t>,</w:t>
      </w:r>
      <w:r>
        <w:rPr>
          <w:rtl w:val="true"/>
        </w:rPr>
        <w:t>ו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9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אף לפי מה שהוכיח החזו</w:t>
      </w:r>
      <w:r>
        <w:rPr>
          <w:rtl w:val="true"/>
        </w:rPr>
        <w:t>"</w:t>
      </w:r>
      <w:r>
        <w:rPr>
          <w:rtl w:val="true"/>
        </w:rPr>
        <w:t>א שתנאי האמירה אינם צריכים להתקיים אצל השומע כגון אמירה על הכוס ומתוך הכתב</w:t>
      </w:r>
      <w:r>
        <w:rPr>
          <w:rtl w:val="true"/>
        </w:rPr>
        <w:t xml:space="preserve">, </w:t>
      </w:r>
      <w:r>
        <w:rPr>
          <w:rtl w:val="true"/>
        </w:rPr>
        <w:t>שמא הכא שאני שסוף סוף לא בירך בפרהסיא</w:t>
      </w:r>
      <w:r>
        <w:rPr>
          <w:rtl w:val="true"/>
        </w:rPr>
        <w:t xml:space="preserve">. </w:t>
      </w: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0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לפי</w:t>
      </w:r>
      <w:r>
        <w:rPr>
          <w:rtl w:val="true"/>
        </w:rPr>
        <w:t>"</w:t>
      </w:r>
      <w:r>
        <w:rPr>
          <w:rtl w:val="true"/>
        </w:rPr>
        <w:t xml:space="preserve">ז היה נראה שדין </w:t>
      </w:r>
      <w:r>
        <w:rPr>
          <w:rtl w:val="true"/>
        </w:rPr>
        <w:t>'</w:t>
      </w:r>
      <w:r>
        <w:rPr>
          <w:rtl w:val="true"/>
        </w:rPr>
        <w:t>בקהל עם</w:t>
      </w:r>
      <w:r>
        <w:rPr>
          <w:rtl w:val="true"/>
        </w:rPr>
        <w:t xml:space="preserve">' </w:t>
      </w:r>
      <w:r>
        <w:rPr>
          <w:rtl w:val="true"/>
        </w:rPr>
        <w:t>מתקיים אף כאשר השומעים גם הם בעלי הנס</w:t>
      </w:r>
      <w:r>
        <w:rPr>
          <w:rtl w:val="true"/>
        </w:rPr>
        <w:t xml:space="preserve">, </w:t>
      </w:r>
      <w:r>
        <w:rPr>
          <w:rtl w:val="true"/>
        </w:rPr>
        <w:t>כדהכא</w:t>
      </w:r>
      <w:r>
        <w:rPr>
          <w:rtl w:val="true"/>
        </w:rPr>
        <w:t xml:space="preserve">. </w:t>
      </w:r>
      <w:r>
        <w:rPr>
          <w:rtl w:val="true"/>
        </w:rPr>
        <w:t>ולא כן כתב הראנ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>(</w:t>
      </w:r>
      <w:r>
        <w:rPr>
          <w:rtl w:val="true"/>
        </w:rPr>
        <w:t>הובא בהגהות רעק</w:t>
      </w:r>
      <w:r>
        <w:rPr>
          <w:rtl w:val="true"/>
        </w:rPr>
        <w:t>"</w:t>
      </w:r>
      <w:r>
        <w:rPr>
          <w:rtl w:val="true"/>
        </w:rPr>
        <w:t>א לשו</w:t>
      </w:r>
      <w:r>
        <w:rPr>
          <w:rtl w:val="true"/>
        </w:rPr>
        <w:t>"</w:t>
      </w:r>
      <w:r>
        <w:rPr>
          <w:rtl w:val="true"/>
        </w:rPr>
        <w:t>ע שם</w:t>
      </w:r>
      <w:r>
        <w:rPr>
          <w:rtl w:val="true"/>
        </w:rPr>
        <w:t xml:space="preserve">). </w:t>
      </w: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>ע מאין פשיטא ליה הסברא דבעינן עשרה אחרים דוקא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1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ע בשיעור צג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2">
    <w:p>
      <w:pPr>
        <w:pStyle w:val="FootnoteText"/>
        <w:ind w:end="0"/>
        <w:jc w:val="start"/>
        <w:rPr>
          <w:rFonts w:hint="cs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ובאופן זה לא יצאו אפילו בעניית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 xml:space="preserve">' </w:t>
      </w:r>
      <w:r>
        <w:rPr>
          <w:rtl w:val="true"/>
        </w:rPr>
        <w:t>כמו שהביא המג</w:t>
      </w:r>
      <w:r>
        <w:rPr>
          <w:rtl w:val="true"/>
        </w:rPr>
        <w:t>"</w:t>
      </w:r>
      <w:r>
        <w:rPr>
          <w:rtl w:val="true"/>
        </w:rPr>
        <w:t>א מהרא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גם מדברי הר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ן משמע שבברכת המזון והנהנין אפילו יענה אמן לא סגי אלא יברך בעצמו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אך לענין דיעבד נראה שאין משמעות בר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ן שלא יצא</w:t>
      </w:r>
      <w:r>
        <w:rPr>
          <w:rFonts w:hint="cs"/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Fonts w:hint="cs"/>
          <w:rtl w:val="true"/>
        </w:rPr>
      </w:r>
    </w:p>
  </w:footnote>
  <w:footnote w:id="13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לענ</w:t>
      </w:r>
      <w:r>
        <w:rPr>
          <w:rtl w:val="true"/>
        </w:rPr>
        <w:t>"</w:t>
      </w:r>
      <w:r>
        <w:rPr>
          <w:rtl w:val="true"/>
        </w:rPr>
        <w:t>ד קשה מסתימת דברי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ברכות א</w:t>
      </w:r>
      <w:r>
        <w:rPr>
          <w:rtl w:val="true"/>
        </w:rPr>
        <w:t>,</w:t>
      </w:r>
      <w:r>
        <w:rPr>
          <w:rtl w:val="true"/>
        </w:rPr>
        <w:t>יא</w:t>
      </w:r>
      <w:r>
        <w:rPr>
          <w:rtl w:val="true"/>
        </w:rPr>
        <w:t>) '</w:t>
      </w:r>
      <w:r>
        <w:rPr>
          <w:rtl w:val="true"/>
        </w:rPr>
        <w:t>כל השומע ברכה מן הברכות מתחלתה ועד סופה ונתכוון לצאת בה ידי חובתו יצא ואע</w:t>
      </w:r>
      <w:r>
        <w:rPr>
          <w:rtl w:val="true"/>
        </w:rPr>
        <w:t>"</w:t>
      </w:r>
      <w:r>
        <w:rPr>
          <w:rtl w:val="true"/>
        </w:rPr>
        <w:t>פ שלא ענה אמן</w:t>
      </w:r>
      <w:r>
        <w:rPr>
          <w:rtl w:val="true"/>
        </w:rPr>
        <w:t xml:space="preserve">', </w:t>
      </w:r>
      <w:r>
        <w:rPr>
          <w:rtl w:val="true"/>
        </w:rPr>
        <w:t>ולא הוציא מן הכלל הזה ברכות הנהנין והמזון</w:t>
      </w:r>
      <w:r>
        <w:rPr>
          <w:rtl w:val="true"/>
        </w:rPr>
        <w:t xml:space="preserve">, </w:t>
      </w:r>
      <w:r>
        <w:rPr>
          <w:rtl w:val="true"/>
        </w:rPr>
        <w:t>כמו שעשה בהלכה הקודמת לענין דינא דאעפ</w:t>
      </w:r>
      <w:r>
        <w:rPr>
          <w:rtl w:val="true"/>
        </w:rPr>
        <w:t>"</w:t>
      </w:r>
      <w:r>
        <w:rPr>
          <w:rtl w:val="true"/>
        </w:rPr>
        <w:t>י שיצא מוציא</w:t>
      </w:r>
      <w:r>
        <w:rPr>
          <w:rtl w:val="true"/>
        </w:rPr>
        <w:t xml:space="preserve">. </w:t>
      </w:r>
      <w:r>
        <w:rPr>
          <w:rtl w:val="true"/>
        </w:rPr>
        <w:t xml:space="preserve">ואילו היה הדין שלא יצא בלא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 xml:space="preserve">', </w:t>
      </w:r>
      <w:r>
        <w:rPr>
          <w:rtl w:val="true"/>
        </w:rPr>
        <w:t>לא היה לו לסמוך על כך שהכל ידעו זאת עפ</w:t>
      </w:r>
      <w:r>
        <w:rPr>
          <w:rtl w:val="true"/>
        </w:rPr>
        <w:t>"</w:t>
      </w:r>
      <w:r>
        <w:rPr>
          <w:rtl w:val="true"/>
        </w:rPr>
        <w:t xml:space="preserve">י דקדוקי לשונותיו </w:t>
      </w:r>
      <w:r>
        <w:rPr>
          <w:rtl w:val="true"/>
        </w:rPr>
        <w:t>[</w:t>
      </w:r>
      <w:r>
        <w:rPr>
          <w:rtl w:val="true"/>
        </w:rPr>
        <w:t>והלא עד כה לא דלה לנו איש חספא להראותינו מרגניתא דא</w:t>
      </w:r>
      <w:r>
        <w:rPr>
          <w:rtl w:val="true"/>
        </w:rPr>
        <w:t xml:space="preserve">], </w:t>
      </w:r>
      <w:r>
        <w:rPr>
          <w:rtl w:val="true"/>
        </w:rPr>
        <w:t>ונמצאו הרבים באים לידי מכשול</w:t>
      </w:r>
      <w:r>
        <w:rPr>
          <w:rtl w:val="true"/>
        </w:rPr>
        <w:t xml:space="preserve">. </w:t>
      </w:r>
      <w:r>
        <w:rPr>
          <w:rtl w:val="true"/>
        </w:rPr>
        <w:t>גם בשו</w:t>
      </w:r>
      <w:r>
        <w:rPr>
          <w:rtl w:val="true"/>
        </w:rPr>
        <w:t>"</w:t>
      </w:r>
      <w:r>
        <w:rPr>
          <w:rtl w:val="true"/>
        </w:rPr>
        <w:t xml:space="preserve">ע </w:t>
      </w:r>
      <w:r>
        <w:rPr>
          <w:rtl w:val="true"/>
        </w:rPr>
        <w:t>(</w:t>
      </w:r>
      <w:r>
        <w:rPr>
          <w:rtl w:val="true"/>
        </w:rPr>
        <w:t>ריג</w:t>
      </w:r>
      <w:r>
        <w:rPr>
          <w:rtl w:val="true"/>
        </w:rPr>
        <w:t>,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ומקור דבריו ברמב</w:t>
      </w:r>
      <w:r>
        <w:rPr>
          <w:rtl w:val="true"/>
        </w:rPr>
        <w:t>"</w:t>
      </w:r>
      <w:r>
        <w:rPr>
          <w:rtl w:val="true"/>
        </w:rPr>
        <w:t>ם כמוש</w:t>
      </w:r>
      <w:r>
        <w:rPr>
          <w:rtl w:val="true"/>
        </w:rPr>
        <w:t>"</w:t>
      </w:r>
      <w:r>
        <w:rPr>
          <w:rtl w:val="true"/>
        </w:rPr>
        <w:t>כ בבאה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ובש</w:t>
      </w:r>
      <w:r>
        <w:rPr>
          <w:rtl w:val="true"/>
        </w:rPr>
        <w:t>"</w:t>
      </w:r>
      <w:r>
        <w:rPr>
          <w:rtl w:val="true"/>
        </w:rPr>
        <w:t xml:space="preserve">פ מפורש דבדיעבד יוצאים אף בלא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 xml:space="preserve">' </w:t>
      </w:r>
      <w:r>
        <w:rPr>
          <w:rtl w:val="true"/>
        </w:rPr>
        <w:t>אף בברכות הנהנין</w:t>
      </w:r>
      <w:r>
        <w:rPr>
          <w:rtl w:val="true"/>
        </w:rPr>
        <w:t xml:space="preserve">. </w:t>
      </w:r>
      <w:r>
        <w:rPr>
          <w:rtl w:val="true"/>
        </w:rPr>
        <w:t>וכן משמע בגמרא ברכות מה</w:t>
      </w:r>
      <w:r>
        <w:rPr>
          <w:rtl w:val="true"/>
        </w:rPr>
        <w:t xml:space="preserve">: </w:t>
      </w:r>
      <w:r>
        <w:rPr>
          <w:rtl w:val="true"/>
        </w:rPr>
        <w:t>לענין ברכת המזון</w:t>
      </w:r>
      <w:r>
        <w:rPr>
          <w:rtl w:val="true"/>
        </w:rPr>
        <w:t xml:space="preserve">, </w:t>
      </w:r>
      <w:r>
        <w:rPr>
          <w:rtl w:val="true"/>
        </w:rPr>
        <w:t>ששנים שאכלו ובירך אחד מהם יצא חברו בשמיעה אף בלא ענייה</w:t>
      </w:r>
      <w:r>
        <w:rPr>
          <w:rtl w:val="true"/>
        </w:rPr>
        <w:t xml:space="preserve">. </w:t>
      </w:r>
      <w:r>
        <w:rPr>
          <w:rtl w:val="true"/>
        </w:rPr>
        <w:t xml:space="preserve">וכן משמע במאירי </w:t>
      </w:r>
      <w:r>
        <w:rPr>
          <w:rtl w:val="true"/>
        </w:rPr>
        <w:t>(</w:t>
      </w:r>
      <w:r>
        <w:rPr>
          <w:rtl w:val="true"/>
        </w:rPr>
        <w:t>סוכה לח</w:t>
      </w:r>
      <w:r>
        <w:rPr>
          <w:rtl w:val="true"/>
        </w:rPr>
        <w:t xml:space="preserve">) </w:t>
      </w:r>
      <w:r>
        <w:rPr>
          <w:rtl w:val="true"/>
        </w:rPr>
        <w:t>לענין תפילה</w:t>
      </w:r>
      <w:r>
        <w:rPr>
          <w:rtl w:val="true"/>
        </w:rPr>
        <w:t xml:space="preserve">, </w:t>
      </w:r>
      <w:r>
        <w:rPr>
          <w:rtl w:val="true"/>
        </w:rPr>
        <w:t>שאף לפי הירושלמי יוצא בדיעבד בשמיעה גרידא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  <w:t>על כן נראה לכאו</w:t>
      </w:r>
      <w:r>
        <w:rPr>
          <w:rtl w:val="true"/>
        </w:rPr>
        <w:t xml:space="preserve">' </w:t>
      </w:r>
      <w:r>
        <w:rPr>
          <w:rtl w:val="true"/>
        </w:rPr>
        <w:t>לקיים הדברים לענין הדין דלכתחילה</w:t>
      </w:r>
      <w:r>
        <w:rPr>
          <w:rtl w:val="true"/>
        </w:rPr>
        <w:t xml:space="preserve">; </w:t>
      </w:r>
      <w:r>
        <w:rPr>
          <w:rtl w:val="true"/>
        </w:rPr>
        <w:t>הבא לצאת ידי חובתו מחברו</w:t>
      </w:r>
      <w:r>
        <w:rPr>
          <w:rtl w:val="true"/>
        </w:rPr>
        <w:t xml:space="preserve">, </w:t>
      </w:r>
      <w:r>
        <w:rPr>
          <w:rtl w:val="true"/>
        </w:rPr>
        <w:t xml:space="preserve">יש לו חובה מיוחדת לענות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 xml:space="preserve">' </w:t>
      </w:r>
      <w:r>
        <w:rPr>
          <w:rtl w:val="true"/>
        </w:rPr>
        <w:t xml:space="preserve">מלבד החיוב הכללי של עניית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 xml:space="preserve">' </w:t>
      </w:r>
      <w:r>
        <w:rPr>
          <w:rtl w:val="true"/>
        </w:rPr>
        <w:t>לשומע ברכה</w:t>
      </w:r>
      <w:r>
        <w:rPr>
          <w:rtl w:val="true"/>
        </w:rPr>
        <w:t xml:space="preserve">, </w:t>
      </w:r>
      <w:r>
        <w:rPr>
          <w:rtl w:val="true"/>
        </w:rPr>
        <w:t xml:space="preserve">כדי שתהא השתתפות בפועל למברך </w:t>
      </w:r>
      <w:r>
        <w:rPr>
          <w:rtl w:val="true"/>
        </w:rPr>
        <w:t>[</w:t>
      </w:r>
      <w:r>
        <w:rPr>
          <w:rtl w:val="true"/>
        </w:rPr>
        <w:t>כענין שלא התירו לבקי לצאת בברכת חברו כדי שיברך ויודה בעצמו</w:t>
      </w:r>
      <w:r>
        <w:rPr>
          <w:rtl w:val="true"/>
        </w:rPr>
        <w:t xml:space="preserve">, </w:t>
      </w:r>
      <w:r>
        <w:rPr>
          <w:rtl w:val="true"/>
        </w:rPr>
        <w:t xml:space="preserve">והרי הכל בקיאין אצל עניית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>'].</w:t>
      </w:r>
    </w:p>
    <w:p>
      <w:pPr>
        <w:pStyle w:val="FootnoteText"/>
        <w:ind w:end="0"/>
        <w:jc w:val="start"/>
        <w:rPr>
          <w:rFonts w:hint="cs"/>
        </w:rPr>
      </w:pPr>
      <w:r>
        <w:rPr>
          <w:rtl w:val="true"/>
        </w:rPr>
        <w:t>אך נראה לכאורה שלאו דוקא באלו השלשה אלא אף בשאר ברכות</w:t>
      </w:r>
      <w:r>
        <w:rPr>
          <w:rtl w:val="true"/>
        </w:rPr>
        <w:t xml:space="preserve">, </w:t>
      </w:r>
      <w:r>
        <w:rPr>
          <w:rtl w:val="true"/>
        </w:rPr>
        <w:t xml:space="preserve">שהרי גם בהלכות שופר </w:t>
      </w: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>,</w:t>
      </w:r>
      <w:r>
        <w:rPr>
          <w:rtl w:val="true"/>
        </w:rPr>
        <w:t>י</w:t>
      </w:r>
      <w:r>
        <w:rPr>
          <w:rtl w:val="true"/>
        </w:rPr>
        <w:t xml:space="preserve">) </w:t>
      </w:r>
      <w:r>
        <w:rPr>
          <w:rtl w:val="true"/>
        </w:rPr>
        <w:t>כתב הרמב</w:t>
      </w:r>
      <w:r>
        <w:rPr>
          <w:rtl w:val="true"/>
        </w:rPr>
        <w:t>"</w:t>
      </w:r>
      <w:r>
        <w:rPr>
          <w:rtl w:val="true"/>
        </w:rPr>
        <w:t xml:space="preserve">ם שהשליח ציבור מברך וכל העם עונין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 xml:space="preserve">'. </w:t>
      </w:r>
      <w:r>
        <w:rPr>
          <w:rtl w:val="true"/>
        </w:rPr>
        <w:t xml:space="preserve">וכן כתב גבי פריסת שמע </w:t>
      </w:r>
      <w:r>
        <w:rPr>
          <w:rtl w:val="true"/>
        </w:rPr>
        <w:t>(</w:t>
      </w:r>
      <w:r>
        <w:rPr>
          <w:rtl w:val="true"/>
        </w:rPr>
        <w:t>תפלה ט</w:t>
      </w:r>
      <w:r>
        <w:rPr>
          <w:rtl w:val="true"/>
        </w:rPr>
        <w:t>,</w:t>
      </w:r>
      <w:r>
        <w:rPr>
          <w:rtl w:val="true"/>
        </w:rPr>
        <w:t>א</w:t>
      </w:r>
      <w:r>
        <w:rPr>
          <w:rtl w:val="true"/>
        </w:rPr>
        <w:t xml:space="preserve">).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הטעם כמו שנתבאר בפנים ש</w:t>
      </w:r>
      <w:r>
        <w:rPr>
          <w:rFonts w:hint="cs"/>
          <w:rtl w:val="true"/>
        </w:rPr>
        <w:t xml:space="preserve">כל </w:t>
      </w:r>
      <w:r>
        <w:rPr>
          <w:rtl w:val="true"/>
        </w:rPr>
        <w:t>ברכה ותפילה אינה אמירת נוסח אלא אמירה המביעה את מחשבת האדם הפרטי והרגשותיו</w:t>
      </w:r>
      <w:r>
        <w:rPr>
          <w:rtl w:val="true"/>
        </w:rPr>
        <w:t xml:space="preserve">, </w:t>
      </w:r>
      <w:r>
        <w:rPr>
          <w:rtl w:val="true"/>
        </w:rPr>
        <w:t>על כן לכתחילה צריך להשתתף בפועל</w:t>
      </w:r>
      <w:r>
        <w:rPr>
          <w:rtl w:val="true"/>
        </w:rPr>
        <w:t>.</w:t>
      </w:r>
    </w:p>
    <w:p>
      <w:pPr>
        <w:pStyle w:val="FootnoteText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</w:footnote>
  <w:footnote w:id="14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וכמוש</w:t>
      </w:r>
      <w:r>
        <w:rPr>
          <w:rtl w:val="true"/>
        </w:rPr>
        <w:t>"</w:t>
      </w:r>
      <w:r>
        <w:rPr>
          <w:rtl w:val="true"/>
        </w:rPr>
        <w:t>כ באור שמח ק</w:t>
      </w:r>
      <w:r>
        <w:rPr>
          <w:rtl w:val="true"/>
        </w:rPr>
        <w:t>"</w:t>
      </w:r>
      <w:r>
        <w:rPr>
          <w:rtl w:val="true"/>
        </w:rPr>
        <w:t>ש ד</w:t>
      </w:r>
      <w:r>
        <w:rPr>
          <w:rtl w:val="true"/>
        </w:rPr>
        <w:t>,</w:t>
      </w:r>
      <w:r>
        <w:rPr>
          <w:rtl w:val="true"/>
        </w:rPr>
        <w:t>ח</w:t>
      </w:r>
      <w:r>
        <w:rPr>
          <w:rtl w:val="true"/>
        </w:rPr>
        <w:t xml:space="preserve">; </w:t>
      </w:r>
      <w:r>
        <w:rPr>
          <w:rtl w:val="true"/>
        </w:rPr>
        <w:t>צפנת פענח ברכות א</w:t>
      </w:r>
      <w:r>
        <w:rPr>
          <w:rtl w:val="true"/>
        </w:rPr>
        <w:t>,</w:t>
      </w:r>
      <w:r>
        <w:rPr>
          <w:rtl w:val="true"/>
        </w:rPr>
        <w:t>יא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5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ותמה שם על טעם הדבר</w:t>
      </w:r>
      <w:r>
        <w:rPr>
          <w:rtl w:val="true"/>
        </w:rPr>
        <w:t xml:space="preserve">. </w:t>
      </w:r>
      <w:r>
        <w:rPr>
          <w:rtl w:val="true"/>
        </w:rPr>
        <w:t>וגם אין דרכו של הרמב</w:t>
      </w:r>
      <w:r>
        <w:rPr>
          <w:rtl w:val="true"/>
        </w:rPr>
        <w:t>"</w:t>
      </w:r>
      <w:r>
        <w:rPr>
          <w:rtl w:val="true"/>
        </w:rPr>
        <w:t>ם להביא דינים שאינם מפורשים בתלמוד</w:t>
      </w:r>
      <w:r>
        <w:rPr>
          <w:rtl w:val="true"/>
        </w:rPr>
        <w:t xml:space="preserve">. </w:t>
      </w:r>
      <w:r>
        <w:rPr>
          <w:rtl w:val="true"/>
        </w:rPr>
        <w:t>אכן הר</w:t>
      </w:r>
      <w:r>
        <w:rPr>
          <w:rtl w:val="true"/>
        </w:rPr>
        <w:t>"</w:t>
      </w:r>
      <w:r>
        <w:rPr>
          <w:rtl w:val="true"/>
        </w:rPr>
        <w:t>י קורקוס וקרית ספר פירשו באופן אחר דברי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. </w:t>
      </w:r>
      <w:r>
        <w:rPr>
          <w:rtl w:val="true"/>
        </w:rPr>
        <w:t>ולדבריהם לא שמענו דין זה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6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ויתכן שאף השו</w:t>
      </w:r>
      <w:r>
        <w:rPr>
          <w:rtl w:val="true"/>
        </w:rPr>
        <w:t>"</w:t>
      </w:r>
      <w:r>
        <w:rPr>
          <w:rtl w:val="true"/>
        </w:rPr>
        <w:t>ע מודה שאין מועיל וידוי בשמיעה</w:t>
      </w:r>
      <w:r>
        <w:rPr>
          <w:rtl w:val="true"/>
        </w:rPr>
        <w:t xml:space="preserve">, </w:t>
      </w:r>
      <w:r>
        <w:rPr>
          <w:rtl w:val="true"/>
        </w:rPr>
        <w:t>רק סובר שבוידוי חזרת הש</w:t>
      </w:r>
      <w:r>
        <w:rPr>
          <w:rtl w:val="true"/>
        </w:rPr>
        <w:t>"</w:t>
      </w:r>
      <w:r>
        <w:rPr>
          <w:rtl w:val="true"/>
        </w:rPr>
        <w:t>ץ מהני כיון שכבר אמר היחיד בעצמו והרי זו כשאר חזרת הש</w:t>
      </w:r>
      <w:r>
        <w:rPr>
          <w:rtl w:val="true"/>
        </w:rPr>
        <w:t>"</w:t>
      </w:r>
      <w:r>
        <w:rPr>
          <w:rtl w:val="true"/>
        </w:rPr>
        <w:t xml:space="preserve">ץ </w:t>
      </w:r>
      <w:r>
        <w:rPr>
          <w:rtl w:val="true"/>
        </w:rPr>
        <w:t>(</w:t>
      </w:r>
      <w:r>
        <w:rPr>
          <w:rtl w:val="true"/>
        </w:rPr>
        <w:t>כן משמע במשנ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). </w:t>
      </w:r>
      <w:r>
        <w:rPr>
          <w:rtl w:val="true"/>
        </w:rPr>
        <w:t>או שמא כך תקנו מעיקרא שהש</w:t>
      </w:r>
      <w:r>
        <w:rPr>
          <w:rtl w:val="true"/>
        </w:rPr>
        <w:t>"</w:t>
      </w:r>
      <w:r>
        <w:rPr>
          <w:rtl w:val="true"/>
        </w:rPr>
        <w:t>ץ מתודה עבור כולם כענין שמצינו בוידוי כהן גדול על עוונות בני ישראל</w:t>
      </w:r>
      <w:r>
        <w:rPr>
          <w:rtl w:val="true"/>
        </w:rPr>
        <w:t xml:space="preserve">. </w:t>
      </w:r>
      <w:r>
        <w:rPr>
          <w:rtl w:val="true"/>
        </w:rPr>
        <w:t>גם י</w:t>
      </w:r>
      <w:r>
        <w:rPr>
          <w:rtl w:val="true"/>
        </w:rPr>
        <w:t>"</w:t>
      </w:r>
      <w:r>
        <w:rPr>
          <w:rtl w:val="true"/>
        </w:rPr>
        <w:t xml:space="preserve">ל שוידוי זה קאי על עבירות הציבור ככלל </w:t>
      </w:r>
      <w:r>
        <w:rPr>
          <w:rtl w:val="true"/>
        </w:rPr>
        <w:t>[</w:t>
      </w:r>
      <w:r>
        <w:rPr>
          <w:rtl w:val="true"/>
        </w:rPr>
        <w:t>כדוגמת אכילה בזימון שאחד מברך לכולם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  <w:t>הסבר אחר בדעת השו</w:t>
      </w:r>
      <w:r>
        <w:rPr>
          <w:rtl w:val="true"/>
        </w:rPr>
        <w:t>"</w:t>
      </w:r>
      <w:r>
        <w:rPr>
          <w:rtl w:val="true"/>
        </w:rPr>
        <w:t xml:space="preserve">ע </w:t>
      </w:r>
      <w:r>
        <w:rPr>
          <w:rtl w:val="true"/>
        </w:rPr>
        <w:t xml:space="preserve">- </w:t>
      </w:r>
      <w:r>
        <w:rPr>
          <w:rtl w:val="true"/>
        </w:rPr>
        <w:t>בסוף שיעור עט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  <w:t xml:space="preserve"> </w:t>
      </w:r>
    </w:p>
  </w:footnote>
  <w:footnote w:id="17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ומתוקים לפי</w:t>
      </w:r>
      <w:r>
        <w:rPr>
          <w:rtl w:val="true"/>
        </w:rPr>
        <w:t>"</w:t>
      </w:r>
      <w:r>
        <w:rPr>
          <w:rtl w:val="true"/>
        </w:rPr>
        <w:t>ז דברי המאירי בשבועות לו</w:t>
      </w:r>
      <w:r>
        <w:rPr>
          <w:rtl w:val="true"/>
        </w:rPr>
        <w:t xml:space="preserve">. </w:t>
      </w:r>
      <w:r>
        <w:rPr>
          <w:rtl w:val="true"/>
        </w:rPr>
        <w:t xml:space="preserve">גבי </w:t>
      </w:r>
      <w:r>
        <w:rPr>
          <w:rtl w:val="true"/>
        </w:rPr>
        <w:t>'</w:t>
      </w:r>
      <w:r>
        <w:rPr>
          <w:rtl w:val="true"/>
        </w:rPr>
        <w:t xml:space="preserve">אמן </w:t>
      </w:r>
      <w:r>
        <w:rPr>
          <w:rtl w:val="true"/>
        </w:rPr>
        <w:t>–</w:t>
      </w:r>
      <w:r>
        <w:rPr>
          <w:rtl w:val="true"/>
        </w:rPr>
        <w:t xml:space="preserve"> בו האמנת דברים</w:t>
      </w:r>
      <w:r>
        <w:rPr>
          <w:rtl w:val="true"/>
        </w:rPr>
        <w:t xml:space="preserve">' </w:t>
      </w:r>
      <w:r>
        <w:rPr>
          <w:rtl w:val="true"/>
        </w:rPr>
        <w:t>וזו לשונו</w:t>
      </w:r>
      <w:r>
        <w:rPr>
          <w:rtl w:val="true"/>
        </w:rPr>
        <w:t>: '</w:t>
      </w:r>
      <w:r>
        <w:rPr>
          <w:rtl w:val="true"/>
        </w:rPr>
        <w:t>לעמוד במקום תפילה</w:t>
      </w:r>
      <w:r>
        <w:rPr>
          <w:rtl w:val="true"/>
        </w:rPr>
        <w:t xml:space="preserve">, </w:t>
      </w:r>
      <w:r>
        <w:rPr>
          <w:rtl w:val="true"/>
        </w:rPr>
        <w:t>כל שמטה את אזנו ומפנה את לבו לשמוע ועונה אמן הרי הוא כמתפלל</w:t>
      </w:r>
      <w:r>
        <w:rPr>
          <w:rtl w:val="true"/>
        </w:rPr>
        <w:t xml:space="preserve">' </w:t>
      </w:r>
      <w:r>
        <w:rPr>
          <w:rtl w:val="true"/>
        </w:rPr>
        <w:t>–</w:t>
      </w:r>
      <w:r>
        <w:rPr>
          <w:rtl w:val="true"/>
        </w:rPr>
        <w:t xml:space="preserve"> </w:t>
      </w:r>
      <w:r>
        <w:rPr>
          <w:rtl w:val="true"/>
        </w:rPr>
        <w:t xml:space="preserve">ומשמע דדוקא משום עניית </w:t>
      </w:r>
      <w:r>
        <w:rPr>
          <w:rtl w:val="true"/>
        </w:rPr>
        <w:t>'</w:t>
      </w:r>
      <w:r>
        <w:rPr>
          <w:rtl w:val="true"/>
        </w:rPr>
        <w:t>אמן</w:t>
      </w:r>
      <w:r>
        <w:rPr>
          <w:rtl w:val="true"/>
        </w:rPr>
        <w:t xml:space="preserve">' </w:t>
      </w:r>
      <w:r>
        <w:rPr>
          <w:rtl w:val="true"/>
        </w:rPr>
        <w:t>חשיב כמתפלל ולא בשומע כעונה גרידא</w:t>
      </w:r>
      <w:r>
        <w:rPr>
          <w:rtl w:val="true"/>
        </w:rPr>
        <w:t>. (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בשיעור קכה</w:t>
      </w:r>
      <w:r>
        <w:rPr>
          <w:rtl w:val="true"/>
        </w:rPr>
        <w:t>,</w:t>
      </w:r>
      <w:r>
        <w:rPr>
          <w:rtl w:val="true"/>
        </w:rPr>
        <w:t>ד</w:t>
      </w:r>
      <w:r>
        <w:rPr>
          <w:rtl w:val="true"/>
        </w:rPr>
        <w:t>).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8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יעויין באור הלכה תכב</w:t>
      </w:r>
      <w:r>
        <w:rPr>
          <w:rtl w:val="true"/>
        </w:rPr>
        <w:t>,</w:t>
      </w:r>
      <w:r>
        <w:rPr>
          <w:rtl w:val="true"/>
        </w:rPr>
        <w:t>ב ד</w:t>
      </w:r>
      <w:r>
        <w:rPr>
          <w:rtl w:val="true"/>
        </w:rPr>
        <w:t>"</w:t>
      </w:r>
      <w:r>
        <w:rPr>
          <w:rtl w:val="true"/>
        </w:rPr>
        <w:t>ה הלל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9">
    <w:p>
      <w:pPr>
        <w:pStyle w:val="FootnoteText"/>
        <w:ind w:end="0"/>
        <w:jc w:val="start"/>
        <w:rPr>
          <w:rFonts w:hint="cs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בשיעור נד</w:t>
      </w:r>
      <w:r>
        <w:rPr>
          <w:rFonts w:hint="cs"/>
          <w:rtl w:val="true"/>
        </w:rPr>
        <w:t>.</w:t>
      </w:r>
    </w:p>
    <w:p>
      <w:pPr>
        <w:pStyle w:val="FootnoteText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</w:footnote>
  <w:footnote w:id="20">
    <w:p>
      <w:pPr>
        <w:pStyle w:val="FootnoteText"/>
        <w:ind w:end="0"/>
        <w:jc w:val="start"/>
        <w:rPr>
          <w:sz w:val="26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ונראה שזהו טעם הפמ</w:t>
      </w:r>
      <w:r>
        <w:rPr>
          <w:rtl w:val="true"/>
        </w:rPr>
        <w:t>"</w:t>
      </w:r>
      <w:r>
        <w:rPr>
          <w:rtl w:val="true"/>
        </w:rPr>
        <w:t xml:space="preserve">ג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>"</w:t>
      </w:r>
      <w:r>
        <w:rPr>
          <w:rtl w:val="true"/>
        </w:rPr>
        <w:t>ח ח</w:t>
      </w:r>
      <w:r>
        <w:rPr>
          <w:rtl w:val="true"/>
        </w:rPr>
        <w:t xml:space="preserve">. </w:t>
      </w:r>
      <w:r>
        <w:rPr>
          <w:sz w:val="26"/>
          <w:rtl w:val="true"/>
        </w:rPr>
        <w:t>הובא במשנ</w:t>
      </w:r>
      <w:r>
        <w:rPr>
          <w:sz w:val="26"/>
          <w:rtl w:val="true"/>
        </w:rPr>
        <w:t>"</w:t>
      </w:r>
      <w:r>
        <w:rPr>
          <w:sz w:val="26"/>
          <w:rtl w:val="true"/>
        </w:rPr>
        <w:t>ב שם סקי</w:t>
      </w:r>
      <w:r>
        <w:rPr>
          <w:sz w:val="26"/>
          <w:rtl w:val="true"/>
        </w:rPr>
        <w:t>"</w:t>
      </w:r>
      <w:r>
        <w:rPr>
          <w:sz w:val="26"/>
          <w:rtl w:val="true"/>
        </w:rPr>
        <w:t>ד</w:t>
      </w:r>
      <w:r>
        <w:rPr>
          <w:sz w:val="26"/>
          <w:rtl w:val="true"/>
        </w:rPr>
        <w:t xml:space="preserve">) </w:t>
      </w:r>
      <w:r>
        <w:rPr>
          <w:sz w:val="26"/>
          <w:rtl w:val="true"/>
        </w:rPr>
        <w:t>שעשרה שקנו טליתות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אין אחד מוציא חבריו ב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שהחיינו</w:t>
      </w:r>
      <w:r>
        <w:rPr>
          <w:sz w:val="26"/>
          <w:rtl w:val="true"/>
        </w:rPr>
        <w:t xml:space="preserve">'. </w:t>
      </w:r>
      <w:r>
        <w:rPr>
          <w:sz w:val="26"/>
          <w:rtl w:val="true"/>
        </w:rPr>
        <w:t>ונראה שטעמו כנ</w:t>
      </w:r>
      <w:r>
        <w:rPr>
          <w:sz w:val="26"/>
          <w:rtl w:val="true"/>
        </w:rPr>
        <w:t>"</w:t>
      </w:r>
      <w:r>
        <w:rPr>
          <w:sz w:val="26"/>
          <w:rtl w:val="true"/>
        </w:rPr>
        <w:t>ל דבברכת הודאה בעינן הודאה פרטית</w:t>
      </w:r>
      <w:r>
        <w:rPr>
          <w:sz w:val="26"/>
          <w:rtl w:val="true"/>
        </w:rPr>
        <w:t xml:space="preserve">. </w:t>
      </w:r>
      <w:r>
        <w:rPr>
          <w:sz w:val="26"/>
          <w:rtl w:val="true"/>
        </w:rPr>
        <w:t>וצריך לחלק בין זה לברכת הזמן הנאמרת על המצוות שאחד מוציא את הרבים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דהתם חדא מצוה היא לכולם משא</w:t>
      </w:r>
      <w:r>
        <w:rPr>
          <w:sz w:val="26"/>
          <w:rtl w:val="true"/>
        </w:rPr>
        <w:t>"</w:t>
      </w:r>
      <w:r>
        <w:rPr>
          <w:sz w:val="26"/>
          <w:rtl w:val="true"/>
        </w:rPr>
        <w:t>כ כאן שכל אחד נהנה בנפרד</w:t>
      </w:r>
      <w:r>
        <w:rPr>
          <w:rFonts w:hint="cs"/>
          <w:sz w:val="26"/>
          <w:rtl w:val="true"/>
        </w:rPr>
        <w:t xml:space="preserve"> מטלית דידיה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>ודמי לאכילה דלכתחילה כל אחד יברך לעצמו</w:t>
      </w:r>
      <w:r>
        <w:rPr>
          <w:rFonts w:hint="cs"/>
          <w:sz w:val="26"/>
          <w:rtl w:val="true"/>
        </w:rPr>
        <w:t>,</w:t>
      </w:r>
      <w:r>
        <w:rPr>
          <w:sz w:val="26"/>
          <w:rtl w:val="true"/>
        </w:rPr>
        <w:t xml:space="preserve"> </w:t>
      </w:r>
      <w:r>
        <w:rPr>
          <w:sz w:val="26"/>
          <w:rtl w:val="true"/>
        </w:rPr>
        <w:t xml:space="preserve">ואף בעניית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אמן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>לא סגי כשאינם קובעים כאחד</w:t>
      </w:r>
      <w:r>
        <w:rPr>
          <w:sz w:val="26"/>
          <w:rtl w:val="true"/>
        </w:rPr>
        <w:t>.</w:t>
      </w:r>
    </w:p>
    <w:p>
      <w:pPr>
        <w:pStyle w:val="FootnoteText"/>
        <w:ind w:end="0"/>
        <w:jc w:val="start"/>
        <w:rPr>
          <w:sz w:val="26"/>
        </w:rPr>
      </w:pPr>
      <w:r>
        <w:rPr>
          <w:sz w:val="26"/>
          <w:rtl w:val="true"/>
        </w:rPr>
        <w:t>ויש להעיר ממה שהביא רעק</w:t>
      </w:r>
      <w:r>
        <w:rPr>
          <w:sz w:val="26"/>
          <w:rtl w:val="true"/>
        </w:rPr>
        <w:t>"</w:t>
      </w:r>
      <w:r>
        <w:rPr>
          <w:sz w:val="26"/>
          <w:rtl w:val="true"/>
        </w:rPr>
        <w:t xml:space="preserve">א </w:t>
      </w:r>
      <w:r>
        <w:rPr>
          <w:sz w:val="26"/>
          <w:rtl w:val="true"/>
        </w:rPr>
        <w:t>(</w:t>
      </w:r>
      <w:r>
        <w:rPr>
          <w:sz w:val="26"/>
          <w:rtl w:val="true"/>
        </w:rPr>
        <w:t>ריט</w:t>
      </w:r>
      <w:r>
        <w:rPr>
          <w:sz w:val="26"/>
          <w:rtl w:val="true"/>
        </w:rPr>
        <w:t xml:space="preserve">) </w:t>
      </w:r>
      <w:r>
        <w:rPr>
          <w:sz w:val="26"/>
          <w:rtl w:val="true"/>
        </w:rPr>
        <w:t xml:space="preserve">מספר אורים גדולים להסתפק לענין הוצאת אחר בברכת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הגומל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>בש</w:t>
      </w:r>
      <w:r>
        <w:rPr>
          <w:rFonts w:hint="cs"/>
          <w:sz w:val="26"/>
          <w:rtl w:val="true"/>
        </w:rPr>
        <w:t>נ</w:t>
      </w:r>
      <w:r>
        <w:rPr>
          <w:sz w:val="26"/>
          <w:rtl w:val="true"/>
        </w:rPr>
        <w:t>י מאורעות שונ</w:t>
      </w:r>
      <w:r>
        <w:rPr>
          <w:rFonts w:hint="cs"/>
          <w:sz w:val="26"/>
          <w:rtl w:val="true"/>
        </w:rPr>
        <w:t>ים</w:t>
      </w:r>
      <w:r>
        <w:rPr>
          <w:sz w:val="26"/>
          <w:rtl w:val="true"/>
        </w:rPr>
        <w:t xml:space="preserve">, </w:t>
      </w:r>
      <w:r>
        <w:rPr>
          <w:sz w:val="26"/>
          <w:rtl w:val="true"/>
        </w:rPr>
        <w:t xml:space="preserve">כגון </w:t>
      </w:r>
      <w:r>
        <w:rPr>
          <w:rFonts w:hint="cs"/>
          <w:sz w:val="26"/>
          <w:rtl w:val="true"/>
        </w:rPr>
        <w:t>חולה שנתרפא שבא להוציא את החבוש שהותר</w:t>
      </w:r>
      <w:r>
        <w:rPr>
          <w:sz w:val="26"/>
          <w:rtl w:val="true"/>
        </w:rPr>
        <w:t xml:space="preserve">. </w:t>
      </w:r>
      <w:r>
        <w:rPr>
          <w:sz w:val="26"/>
          <w:rtl w:val="true"/>
        </w:rPr>
        <w:t xml:space="preserve">ומשמע שבנס שוה מוציא </w:t>
      </w:r>
      <w:r>
        <w:rPr>
          <w:rFonts w:hint="cs"/>
          <w:sz w:val="26"/>
          <w:rtl w:val="true"/>
        </w:rPr>
        <w:t xml:space="preserve">אף בלא עניית אמן </w:t>
      </w:r>
      <w:r>
        <w:rPr>
          <w:sz w:val="26"/>
          <w:rtl w:val="true"/>
        </w:rPr>
        <w:t>אעפ</w:t>
      </w:r>
      <w:r>
        <w:rPr>
          <w:sz w:val="26"/>
          <w:rtl w:val="true"/>
        </w:rPr>
        <w:t>"</w:t>
      </w:r>
      <w:r>
        <w:rPr>
          <w:sz w:val="26"/>
          <w:rtl w:val="true"/>
        </w:rPr>
        <w:t>י שכל אחד מודה על טובה אישית</w:t>
      </w:r>
      <w:r>
        <w:rPr>
          <w:sz w:val="26"/>
          <w:rtl w:val="true"/>
        </w:rPr>
        <w:t xml:space="preserve">. </w:t>
      </w:r>
      <w:r>
        <w:rPr>
          <w:sz w:val="26"/>
          <w:rtl w:val="true"/>
        </w:rPr>
        <w:t>ולפי האמור אף בזה יש להסתפק</w:t>
      </w:r>
      <w:r>
        <w:rPr>
          <w:sz w:val="26"/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sz w:val="26"/>
          <w:rtl w:val="true"/>
        </w:rPr>
      </w:r>
    </w:p>
  </w:footnote>
  <w:footnote w:id="21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ע בדרך אחרת בספר שם משמואל בהעלותך תרע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22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ומסתבר לפי</w:t>
      </w:r>
      <w:r>
        <w:rPr>
          <w:rtl w:val="true"/>
        </w:rPr>
        <w:t>"</w:t>
      </w:r>
      <w:r>
        <w:rPr>
          <w:rtl w:val="true"/>
        </w:rPr>
        <w:t>ז שהוא הדין להתרת נדרים ולביטול נדרים מראש</w:t>
      </w:r>
      <w:r>
        <w:rPr>
          <w:rtl w:val="true"/>
        </w:rPr>
        <w:t xml:space="preserve">, </w:t>
      </w:r>
      <w:r>
        <w:rPr>
          <w:rtl w:val="true"/>
        </w:rPr>
        <w:t>לא סגי ב</w:t>
      </w:r>
      <w:r>
        <w:rPr>
          <w:rtl w:val="true"/>
        </w:rPr>
        <w:t>'</w:t>
      </w:r>
      <w:r>
        <w:rPr>
          <w:rtl w:val="true"/>
        </w:rPr>
        <w:t>שומע כעונה</w:t>
      </w:r>
      <w:r>
        <w:rPr>
          <w:rtl w:val="true"/>
        </w:rPr>
        <w:t xml:space="preserve">'. </w:t>
      </w:r>
      <w:r>
        <w:rPr>
          <w:rtl w:val="true"/>
        </w:rPr>
        <w:t>וכן יש לשמוע לכאורה מדברי ר</w:t>
      </w:r>
      <w:r>
        <w:rPr>
          <w:rtl w:val="true"/>
        </w:rPr>
        <w:t>"</w:t>
      </w:r>
      <w:r>
        <w:rPr>
          <w:rtl w:val="true"/>
        </w:rPr>
        <w:t>ת והרא</w:t>
      </w:r>
      <w:r>
        <w:rPr>
          <w:rtl w:val="true"/>
        </w:rPr>
        <w:t>"</w:t>
      </w:r>
      <w:r>
        <w:rPr>
          <w:rtl w:val="true"/>
        </w:rPr>
        <w:t xml:space="preserve">ש בנדרים כג לענין אמירת </w:t>
      </w:r>
      <w:r>
        <w:rPr>
          <w:rtl w:val="true"/>
        </w:rPr>
        <w:t>'</w:t>
      </w:r>
      <w:r>
        <w:rPr>
          <w:rtl w:val="true"/>
        </w:rPr>
        <w:t>כל נדרי</w:t>
      </w:r>
      <w:r>
        <w:rPr>
          <w:rtl w:val="true"/>
        </w:rPr>
        <w:t xml:space="preserve">' </w:t>
      </w:r>
      <w:r>
        <w:rPr>
          <w:rtl w:val="true"/>
        </w:rPr>
        <w:t>דלא סגי בשתיקת הקהל שייחשבו כעונה אחר הש</w:t>
      </w:r>
      <w:r>
        <w:rPr>
          <w:rtl w:val="true"/>
        </w:rPr>
        <w:t>"</w:t>
      </w:r>
      <w:r>
        <w:rPr>
          <w:rtl w:val="true"/>
        </w:rPr>
        <w:t>ץ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23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ויש אומרים שכן הדין בכל הברכות</w:t>
      </w:r>
      <w:r>
        <w:rPr>
          <w:rtl w:val="true"/>
        </w:rPr>
        <w:t xml:space="preserve">, </w:t>
      </w:r>
      <w:r>
        <w:rPr>
          <w:rtl w:val="true"/>
        </w:rPr>
        <w:t>כל שאינו יודע מהו אומר לא יצא</w:t>
      </w:r>
      <w:r>
        <w:rPr>
          <w:rtl w:val="true"/>
        </w:rPr>
        <w:t xml:space="preserve">, </w:t>
      </w:r>
      <w:r>
        <w:rPr>
          <w:rtl w:val="true"/>
        </w:rPr>
        <w:t>והיינו מהטעם האמור</w:t>
      </w:r>
      <w:r>
        <w:rPr>
          <w:rtl w:val="true"/>
        </w:rPr>
        <w:t xml:space="preserve">. </w:t>
      </w:r>
      <w:r>
        <w:rPr>
          <w:rtl w:val="true"/>
        </w:rPr>
        <w:t>זו לשון הגר</w:t>
      </w:r>
      <w:r>
        <w:rPr>
          <w:rtl w:val="true"/>
        </w:rPr>
        <w:t>"</w:t>
      </w:r>
      <w:r>
        <w:rPr>
          <w:rtl w:val="true"/>
        </w:rPr>
        <w:t>ז בשו</w:t>
      </w:r>
      <w:r>
        <w:rPr>
          <w:rtl w:val="true"/>
        </w:rPr>
        <w:t>"</w:t>
      </w:r>
      <w:r>
        <w:rPr>
          <w:rtl w:val="true"/>
        </w:rPr>
        <w:t xml:space="preserve">ע </w:t>
      </w:r>
      <w:r>
        <w:rPr>
          <w:rtl w:val="true"/>
        </w:rPr>
        <w:t>(</w:t>
      </w:r>
      <w:r>
        <w:rPr>
          <w:rtl w:val="true"/>
        </w:rPr>
        <w:t>קפה</w:t>
      </w:r>
      <w:r>
        <w:rPr>
          <w:rtl w:val="true"/>
        </w:rPr>
        <w:t>,</w:t>
      </w:r>
      <w:r>
        <w:rPr>
          <w:rtl w:val="true"/>
        </w:rPr>
        <w:t>ב</w:t>
      </w:r>
      <w:r>
        <w:rPr>
          <w:rtl w:val="true"/>
        </w:rPr>
        <w:t>): '</w:t>
      </w:r>
      <w:r>
        <w:rPr>
          <w:rtl w:val="true"/>
        </w:rPr>
        <w:t xml:space="preserve">וכמו שבברכת המזון אין אני קורא בו </w:t>
      </w:r>
      <w:r>
        <w:rPr>
          <w:rtl w:val="true"/>
        </w:rPr>
        <w:t>'</w:t>
      </w:r>
      <w:r>
        <w:rPr>
          <w:rtl w:val="true"/>
        </w:rPr>
        <w:t>וברכת את ה</w:t>
      </w:r>
      <w:r>
        <w:rPr>
          <w:rtl w:val="true"/>
        </w:rPr>
        <w:t xml:space="preserve">' </w:t>
      </w:r>
      <w:r>
        <w:rPr>
          <w:rtl w:val="true"/>
        </w:rPr>
        <w:t>כשאינו מבין תיבות הברכה או שלבבו פונה לדבר אחר</w:t>
      </w:r>
      <w:r>
        <w:rPr>
          <w:rtl w:val="true"/>
        </w:rPr>
        <w:t xml:space="preserve">, </w:t>
      </w:r>
      <w:r>
        <w:rPr>
          <w:rtl w:val="true"/>
        </w:rPr>
        <w:t>הוא הדין בשאר ברכות לא יצא ידי חובת הברכה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בהלל ובמגילה שאין בהם אלא מצות קריאה לעכב כמו בקריאת שמע מפסוק ראשון ואילך</w:t>
      </w:r>
      <w:r>
        <w:rPr>
          <w:rtl w:val="true"/>
        </w:rPr>
        <w:t xml:space="preserve">... </w:t>
      </w:r>
      <w:r>
        <w:rPr>
          <w:rtl w:val="true"/>
        </w:rPr>
        <w:t xml:space="preserve">אבל כל הברכות </w:t>
      </w:r>
      <w:r>
        <w:rPr>
          <w:spacing w:val="20"/>
          <w:rtl w:val="true"/>
        </w:rPr>
        <w:t>לא תקנו אותם כדי לקרותן אלא לברך את ה</w:t>
      </w:r>
      <w:r>
        <w:rPr>
          <w:spacing w:val="20"/>
          <w:rtl w:val="true"/>
        </w:rPr>
        <w:t>'</w:t>
      </w:r>
      <w:r>
        <w:rPr>
          <w:rtl w:val="true"/>
        </w:rPr>
        <w:t xml:space="preserve"> </w:t>
      </w:r>
      <w:r>
        <w:rPr>
          <w:rtl w:val="true"/>
        </w:rPr>
        <w:t>כמו שכתוב בברכת המזון וברכת את ה</w:t>
      </w:r>
      <w:r>
        <w:rPr>
          <w:rtl w:val="true"/>
        </w:rPr>
        <w:t xml:space="preserve">' </w:t>
      </w:r>
      <w:r>
        <w:rPr>
          <w:rtl w:val="true"/>
        </w:rPr>
        <w:t>אלקיך</w:t>
      </w:r>
      <w:r>
        <w:rPr>
          <w:rtl w:val="true"/>
        </w:rPr>
        <w:t xml:space="preserve">, </w:t>
      </w:r>
      <w:r>
        <w:rPr>
          <w:rtl w:val="true"/>
        </w:rPr>
        <w:t>לפיכך אם אינו מבין התיבות שהן עיקר הברכות או שלבבו פונה לדבר אחר בשעת אמירתן לא בירך כלום אפילו בירך בלשון הקדש לפי סברא הראשונה</w:t>
      </w:r>
      <w:r>
        <w:rPr>
          <w:rtl w:val="true"/>
        </w:rPr>
        <w:t xml:space="preserve">'. </w:t>
      </w:r>
      <w:r>
        <w:rPr>
          <w:rtl w:val="true"/>
        </w:rPr>
        <w:t>והיא היא הסברא האמורה</w:t>
      </w:r>
      <w:r>
        <w:rPr>
          <w:rtl w:val="true"/>
        </w:rPr>
        <w:t>. [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שהוא הטעם שיש לברך בעצמו לכתחילה עכ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 xml:space="preserve">שלא כבמגילה </w:t>
      </w:r>
      <w:r>
        <w:rPr>
          <w:rtl w:val="true"/>
        </w:rPr>
        <w:t xml:space="preserve">- </w:t>
      </w:r>
      <w:r>
        <w:rPr>
          <w:rtl w:val="true"/>
        </w:rPr>
        <w:t>וכדלעיל בהערה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24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גם מסתבר לפי</w:t>
      </w:r>
      <w:r>
        <w:rPr>
          <w:rtl w:val="true"/>
        </w:rPr>
        <w:t>"</w:t>
      </w:r>
      <w:r>
        <w:rPr>
          <w:rtl w:val="true"/>
        </w:rPr>
        <w:t>ז שהיודע שיחסיר יום אחד כגון שמעותד לניתוח וכד</w:t>
      </w:r>
      <w:r>
        <w:rPr>
          <w:rtl w:val="true"/>
        </w:rPr>
        <w:t xml:space="preserve">', </w:t>
      </w:r>
      <w:r>
        <w:rPr>
          <w:rtl w:val="true"/>
        </w:rPr>
        <w:t>יספור עד לאותו יום</w:t>
      </w:r>
      <w:r>
        <w:rPr>
          <w:rtl w:val="true"/>
        </w:rPr>
        <w:t xml:space="preserve">, </w:t>
      </w:r>
      <w:r>
        <w:rPr>
          <w:rtl w:val="true"/>
        </w:rPr>
        <w:t>כי הספירה שעשה עד שהספיק ספירה מעלייתא היא</w:t>
      </w:r>
      <w:r>
        <w:rPr>
          <w:rtl w:val="true"/>
        </w:rPr>
        <w:t xml:space="preserve">. </w:t>
      </w:r>
      <w:r>
        <w:rPr>
          <w:rtl w:val="true"/>
        </w:rPr>
        <w:t>וכן הורה הגרשז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25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משך חכמה שמות יב</w:t>
      </w:r>
      <w:r>
        <w:rPr>
          <w:rtl w:val="true"/>
        </w:rPr>
        <w:t>,</w:t>
      </w:r>
      <w:r>
        <w:rPr>
          <w:rtl w:val="true"/>
        </w:rPr>
        <w:t>טז</w:t>
      </w:r>
      <w:r>
        <w:rPr>
          <w:rtl w:val="true"/>
        </w:rPr>
        <w:t>. [</w:t>
      </w:r>
      <w:r>
        <w:rPr>
          <w:rtl w:val="true"/>
        </w:rPr>
        <w:t>וראה דבר פלא במאמר הגר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הובא בהגש</w:t>
      </w:r>
      <w:r>
        <w:rPr>
          <w:rtl w:val="true"/>
        </w:rPr>
        <w:t>"</w:t>
      </w:r>
      <w:r>
        <w:rPr>
          <w:rtl w:val="true"/>
        </w:rPr>
        <w:t>פ שלו</w:t>
      </w:r>
      <w:r>
        <w:rPr>
          <w:rtl w:val="true"/>
        </w:rPr>
        <w:t xml:space="preserve">, </w:t>
      </w:r>
      <w:r>
        <w:rPr>
          <w:rtl w:val="true"/>
        </w:rPr>
        <w:t>שנקט כהנחה פשוטה שאין שלמי שמחה קרבים בשביעי של פסח</w:t>
      </w:r>
      <w:r>
        <w:rPr>
          <w:rtl w:val="true"/>
        </w:rPr>
        <w:t xml:space="preserve">, </w:t>
      </w:r>
      <w:r>
        <w:rPr>
          <w:rtl w:val="true"/>
        </w:rPr>
        <w:t xml:space="preserve">שלא נאמרה בו </w:t>
      </w:r>
      <w:r>
        <w:rPr>
          <w:rtl w:val="true"/>
        </w:rPr>
        <w:t>'</w:t>
      </w:r>
      <w:r>
        <w:rPr>
          <w:rtl w:val="true"/>
        </w:rPr>
        <w:t>שמחה</w:t>
      </w:r>
      <w:r>
        <w:rPr>
          <w:rtl w:val="true"/>
        </w:rPr>
        <w:t xml:space="preserve">'. </w:t>
      </w:r>
      <w:r>
        <w:rPr>
          <w:rtl w:val="true"/>
        </w:rPr>
        <w:t>והעירני הרב שליט</w:t>
      </w:r>
      <w:r>
        <w:rPr>
          <w:rtl w:val="true"/>
        </w:rPr>
        <w:t>"</w:t>
      </w:r>
      <w:r>
        <w:rPr>
          <w:rtl w:val="true"/>
        </w:rPr>
        <w:t>א לדברי המאירי בפסחים עא שמשמעות דבריו שאין חובת שלמי שמחה בכל ימות הפסח אלא ביו</w:t>
      </w:r>
      <w:r>
        <w:rPr>
          <w:rtl w:val="true"/>
        </w:rPr>
        <w:t>"</w:t>
      </w:r>
      <w:r>
        <w:rPr>
          <w:rtl w:val="true"/>
        </w:rPr>
        <w:t>ט ראשון בלבד</w:t>
      </w:r>
      <w:r>
        <w:rPr>
          <w:rtl w:val="true"/>
        </w:rPr>
        <w:t xml:space="preserve">. </w:t>
      </w: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26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בשיעור נד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27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ומובא בשם הגר</w:t>
      </w:r>
      <w:r>
        <w:rPr>
          <w:rtl w:val="true"/>
        </w:rPr>
        <w:t>"</w:t>
      </w:r>
      <w:r>
        <w:rPr>
          <w:rtl w:val="true"/>
        </w:rPr>
        <w:t>ח שהורה למי שלא קרא הלל שלם ביו</w:t>
      </w:r>
      <w:r>
        <w:rPr>
          <w:rtl w:val="true"/>
        </w:rPr>
        <w:t>"</w:t>
      </w:r>
      <w:r>
        <w:rPr>
          <w:rtl w:val="true"/>
        </w:rPr>
        <w:t>ט ראשון של פסח</w:t>
      </w:r>
      <w:r>
        <w:rPr>
          <w:rtl w:val="true"/>
        </w:rPr>
        <w:t xml:space="preserve">, </w:t>
      </w:r>
      <w:r>
        <w:rPr>
          <w:rtl w:val="true"/>
        </w:rPr>
        <w:t>שיקרא הלל שלם ביום אחר של פסח</w:t>
      </w:r>
      <w:r>
        <w:rPr>
          <w:rtl w:val="true"/>
        </w:rPr>
        <w:t xml:space="preserve">. </w:t>
      </w:r>
      <w:r>
        <w:rPr>
          <w:rtl w:val="true"/>
        </w:rPr>
        <w:t>ומשמע לכאורה שנקט להלכה כטעם המובא בגמרא</w:t>
      </w:r>
      <w:r>
        <w:rPr>
          <w:rtl w:val="true"/>
        </w:rPr>
        <w:t xml:space="preserve">, </w:t>
      </w:r>
      <w:r>
        <w:rPr>
          <w:rtl w:val="true"/>
        </w:rPr>
        <w:t>ופירש שהואיל ואין הימים חלוקים לקרבנותיהם</w:t>
      </w:r>
      <w:r>
        <w:rPr>
          <w:rtl w:val="true"/>
        </w:rPr>
        <w:t xml:space="preserve">, </w:t>
      </w:r>
      <w:r>
        <w:rPr>
          <w:rtl w:val="true"/>
        </w:rPr>
        <w:t>הרי כל הפסח כיום אחד הוא הלכך חלה עליו חובת הלל שלם עכ</w:t>
      </w:r>
      <w:r>
        <w:rPr>
          <w:rtl w:val="true"/>
        </w:rPr>
        <w:t>"</w:t>
      </w:r>
      <w:r>
        <w:rPr>
          <w:rtl w:val="true"/>
        </w:rPr>
        <w:t>פ פעם אחת בכל ימי הפסח</w:t>
      </w:r>
      <w:r>
        <w:rPr>
          <w:rtl w:val="true"/>
        </w:rPr>
        <w:t xml:space="preserve">. </w:t>
      </w:r>
      <w:r>
        <w:rPr>
          <w:rtl w:val="true"/>
        </w:rPr>
        <w:t>ולכאורה לפי הטעם שהובא בפוסקים אין לקיים הוראה זו</w:t>
      </w:r>
      <w:r>
        <w:rPr>
          <w:rtl w:val="true"/>
        </w:rPr>
        <w:t xml:space="preserve">, </w:t>
      </w:r>
      <w:r>
        <w:rPr>
          <w:rtl w:val="true"/>
        </w:rPr>
        <w:t>עכ</w:t>
      </w:r>
      <w:r>
        <w:rPr>
          <w:rtl w:val="true"/>
        </w:rPr>
        <w:t>"</w:t>
      </w:r>
      <w:r>
        <w:rPr>
          <w:rtl w:val="true"/>
        </w:rPr>
        <w:t>פ בשביעי של פסח</w:t>
      </w:r>
      <w:r>
        <w:rPr>
          <w:rtl w:val="true"/>
        </w:rPr>
        <w:t xml:space="preserve">, </w:t>
      </w:r>
      <w:r>
        <w:rPr>
          <w:rtl w:val="true"/>
        </w:rPr>
        <w:t xml:space="preserve">שאינו יום הראוי לאמירת הלל </w:t>
      </w:r>
      <w:r>
        <w:rPr>
          <w:rtl w:val="true"/>
        </w:rPr>
        <w:t xml:space="preserve">- </w:t>
      </w:r>
      <w:r>
        <w:rPr>
          <w:rtl w:val="true"/>
        </w:rPr>
        <w:t>אך לפי האמור אתי שפיר</w:t>
      </w:r>
      <w:r>
        <w:rPr>
          <w:rtl w:val="true"/>
        </w:rPr>
        <w:t xml:space="preserve">, </w:t>
      </w:r>
      <w:r>
        <w:rPr>
          <w:rtl w:val="true"/>
        </w:rPr>
        <w:t xml:space="preserve">כי טעם זה של המדרש מתייחס רק לדין </w:t>
      </w:r>
      <w:r>
        <w:rPr>
          <w:rtl w:val="true"/>
        </w:rPr>
        <w:t>'</w:t>
      </w:r>
      <w:r>
        <w:rPr>
          <w:rtl w:val="true"/>
        </w:rPr>
        <w:t>שירה</w:t>
      </w:r>
      <w:r>
        <w:rPr>
          <w:rtl w:val="true"/>
        </w:rPr>
        <w:t xml:space="preserve">', </w:t>
      </w:r>
      <w:r>
        <w:rPr>
          <w:rtl w:val="true"/>
        </w:rPr>
        <w:t>אבל צריכים אנו לטעם הגמרא לענין דין קריאה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  <w:t>[</w:t>
      </w:r>
      <w:r>
        <w:rPr>
          <w:rtl w:val="true"/>
        </w:rPr>
        <w:t>ויש לדון לפי הוראת הגר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בקטן שהגדיל בתוך ימי הפסח או בשביעי</w:t>
      </w:r>
      <w:r>
        <w:rPr>
          <w:rtl w:val="true"/>
        </w:rPr>
        <w:t xml:space="preserve">, </w:t>
      </w:r>
      <w:r>
        <w:rPr>
          <w:rtl w:val="true"/>
        </w:rPr>
        <w:t>שמא קריאתו שהיתה בקטנותו לא פטרתו</w:t>
      </w:r>
      <w:r>
        <w:rPr>
          <w:rtl w:val="true"/>
        </w:rPr>
        <w:t xml:space="preserve">. </w:t>
      </w:r>
      <w:r>
        <w:rPr>
          <w:rtl w:val="true"/>
        </w:rPr>
        <w:t xml:space="preserve">ומובא </w:t>
      </w:r>
      <w:r>
        <w:rPr>
          <w:rtl w:val="true"/>
        </w:rPr>
        <w:t>(</w:t>
      </w:r>
      <w:r>
        <w:rPr>
          <w:rtl w:val="true"/>
        </w:rPr>
        <w:t>בהליכות שלמה</w:t>
      </w:r>
      <w:r>
        <w:rPr>
          <w:rtl w:val="true"/>
        </w:rPr>
        <w:t xml:space="preserve">) </w:t>
      </w:r>
      <w:r>
        <w:rPr>
          <w:rtl w:val="true"/>
        </w:rPr>
        <w:t>בשם הגרשז</w:t>
      </w:r>
      <w:r>
        <w:rPr>
          <w:rtl w:val="true"/>
        </w:rPr>
        <w:t>"</w:t>
      </w:r>
      <w:r>
        <w:rPr>
          <w:rtl w:val="true"/>
        </w:rPr>
        <w:t>א שהואיל והלל דרבנן לכך סומכים על כך שיצא ידי חובת הלל שבקטנותו</w:t>
      </w:r>
      <w:r>
        <w:rPr>
          <w:rtl w:val="true"/>
        </w:rPr>
        <w:t xml:space="preserve">. </w:t>
      </w:r>
      <w:r>
        <w:rPr>
          <w:rtl w:val="true"/>
        </w:rPr>
        <w:t>ומהגר</w:t>
      </w:r>
      <w:r>
        <w:rPr>
          <w:rtl w:val="true"/>
        </w:rPr>
        <w:t>"</w:t>
      </w:r>
      <w:r>
        <w:rPr>
          <w:rtl w:val="true"/>
        </w:rPr>
        <w:t>א נבנצל שליט</w:t>
      </w:r>
      <w:r>
        <w:rPr>
          <w:rtl w:val="true"/>
        </w:rPr>
        <w:t>"</w:t>
      </w:r>
      <w:r>
        <w:rPr>
          <w:rtl w:val="true"/>
        </w:rPr>
        <w:t>א שמענו שהורה למעשה אודות נער שנעשה בר מצוה בשביעי של פסח</w:t>
      </w:r>
      <w:r>
        <w:rPr>
          <w:rtl w:val="true"/>
        </w:rPr>
        <w:t xml:space="preserve">, </w:t>
      </w:r>
      <w:r>
        <w:rPr>
          <w:rtl w:val="true"/>
        </w:rPr>
        <w:t>שיקרא הלל שלם</w:t>
      </w:r>
      <w:r>
        <w:rPr>
          <w:rtl w:val="true"/>
        </w:rPr>
        <w:t xml:space="preserve">, </w:t>
      </w:r>
      <w:r>
        <w:rPr>
          <w:rtl w:val="true"/>
        </w:rPr>
        <w:t>אלא שלצאת מכל חשש אמר לכוין שאם אינו חייב בהלל שלם יהא כקורא פסוקים בעלמא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28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והוא הוא הענין דאמרינן התם דלעולם הבא נכתב ונקרא ביו</w:t>
      </w:r>
      <w:r>
        <w:rPr>
          <w:rtl w:val="true"/>
        </w:rPr>
        <w:t>"</w:t>
      </w:r>
      <w:r>
        <w:rPr>
          <w:rtl w:val="true"/>
        </w:rPr>
        <w:t>ד ה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שלא כבעולם הזה שנקרא באל</w:t>
      </w:r>
      <w:r>
        <w:rPr>
          <w:rtl w:val="true"/>
        </w:rPr>
        <w:t>"</w:t>
      </w:r>
      <w:r>
        <w:rPr>
          <w:rtl w:val="true"/>
        </w:rPr>
        <w:t>ף דל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, </w:t>
      </w:r>
      <w:r>
        <w:rPr>
          <w:rtl w:val="true"/>
        </w:rPr>
        <w:t xml:space="preserve">כי לעתיד לבוא תתגלה </w:t>
      </w:r>
      <w:r>
        <w:rPr>
          <w:rtl w:val="true"/>
        </w:rPr>
        <w:t>[</w:t>
      </w:r>
      <w:r>
        <w:rPr>
          <w:rtl w:val="true"/>
        </w:rPr>
        <w:t xml:space="preserve">היינו </w:t>
      </w:r>
      <w:r>
        <w:rPr>
          <w:rtl w:val="true"/>
        </w:rPr>
        <w:t>'</w:t>
      </w:r>
      <w:r>
        <w:rPr>
          <w:rtl w:val="true"/>
        </w:rPr>
        <w:t>קריאה</w:t>
      </w:r>
      <w:r>
        <w:rPr>
          <w:rtl w:val="true"/>
        </w:rPr>
        <w:t xml:space="preserve">'] </w:t>
      </w:r>
      <w:r>
        <w:rPr>
          <w:rtl w:val="true"/>
        </w:rPr>
        <w:t>הנהגת שם הוי</w:t>
      </w:r>
      <w:r>
        <w:rPr>
          <w:rtl w:val="true"/>
        </w:rPr>
        <w:t>'.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29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פרי צדיק ח</w:t>
      </w:r>
      <w:r>
        <w:rPr>
          <w:rtl w:val="true"/>
        </w:rPr>
        <w:t>"</w:t>
      </w:r>
      <w:r>
        <w:rPr>
          <w:rtl w:val="true"/>
        </w:rPr>
        <w:t>ג פסח לז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30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תקנת השבין ו עמ</w:t>
      </w:r>
      <w:r>
        <w:rPr>
          <w:rtl w:val="true"/>
        </w:rPr>
        <w:t xml:space="preserve">' </w:t>
      </w:r>
      <w:r>
        <w:rPr/>
        <w:t>33</w:t>
      </w:r>
      <w:r>
        <w:rPr>
          <w:rtl w:val="true"/>
        </w:rPr>
        <w:t xml:space="preserve"> </w:t>
      </w:r>
      <w:r>
        <w:rPr/>
        <w:t>37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hebrew1"/>
    <w:footnote w:id="0"/>
    <w:footnote w:id="1"/>
  </w:footnotePr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start"/>
    </w:pPr>
    <w:rPr>
      <w:rFonts w:ascii="Times New Roman" w:hAnsi="Times New Roman" w:eastAsia="Times New Roman" w:cs="FrankRuehl"/>
      <w:color w:val="auto"/>
      <w:sz w:val="28"/>
      <w:szCs w:val="26"/>
      <w:lang w:val="en-US" w:eastAsia="en-US" w:bidi="he-IL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autoSpaceDE w:val="false"/>
      <w:snapToGrid w:val="false"/>
      <w:outlineLvl w:val="0"/>
    </w:pPr>
    <w:rPr>
      <w:b/>
      <w:szCs w:val="28"/>
    </w:rPr>
  </w:style>
  <w:style w:type="character" w:styleId="WW8Num1z0">
    <w:name w:val="WW8Num1z0"/>
    <w:qFormat/>
    <w:rPr/>
  </w:style>
  <w:style w:type="character" w:styleId="Style13">
    <w:name w:val="גופן ברירת המחדל של פיסקה"/>
    <w:qFormat/>
    <w:rPr/>
  </w:style>
  <w:style w:type="character" w:styleId="PageNumber">
    <w:name w:val="page number"/>
    <w:basedOn w:val="Style13"/>
    <w:rPr/>
  </w:style>
  <w:style w:type="character" w:styleId="FootnoteCharacters">
    <w:name w:val="Footnote Characters"/>
    <w:basedOn w:val="Style13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exact" w:line="360"/>
      <w:jc w:val="both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8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2010-02-17T17:12:00Z</dcterms:created>
  <dc:creator>יו</dc:creator>
  <dc:description/>
  <cp:keywords/>
  <dc:language>en-US</dc:language>
  <cp:lastModifiedBy>xp</cp:lastModifiedBy>
  <cp:lastPrinted>2010-10-26T19:13:00Z</cp:lastPrinted>
  <dcterms:modified xsi:type="dcterms:W3CDTF">2010-10-26T20:15:00Z</dcterms:modified>
  <cp:revision>3</cp:revision>
  <dc:subject/>
  <dc:title>בס"ד</dc:title>
</cp:coreProperties>
</file>