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b/>
          <w:bCs/>
          <w:sz w:val="32"/>
          <w:szCs w:val="32"/>
        </w:rPr>
      </w:pPr>
      <w:r>
        <w:rPr>
          <w:rFonts w:hint="cs"/>
          <w:b/>
          <w:b/>
          <w:bCs/>
          <w:sz w:val="32"/>
          <w:szCs w:val="32"/>
          <w:rtl w:val="true"/>
        </w:rPr>
        <w:t>סכך פסול</w:t>
      </w:r>
    </w:p>
    <w:p>
      <w:pPr>
        <w:pStyle w:val="Normal"/>
        <w:ind w:end="0"/>
        <w:jc w:val="center"/>
        <w:rPr>
          <w:rFonts w:hint="cs"/>
        </w:rPr>
      </w:pPr>
      <w:r>
        <w:rPr>
          <w:rFonts w:hint="cs"/>
          <w:b/>
          <w:bCs/>
          <w:sz w:val="32"/>
          <w:szCs w:val="32"/>
          <w:rtl w:val="true"/>
        </w:rPr>
      </w:r>
    </w:p>
    <w:p>
      <w:pPr>
        <w:pStyle w:val="Normal"/>
        <w:ind w:hanging="174" w:start="174" w:end="0"/>
        <w:jc w:val="both"/>
        <w:rPr>
          <w:b/>
          <w:bCs/>
        </w:rPr>
      </w:pPr>
      <w:r>
        <w:rPr>
          <w:rFonts w:hint="cs"/>
          <w:b/>
          <w:bCs/>
          <w:rtl w:val="true"/>
        </w:rPr>
      </w:r>
    </w:p>
    <w:p>
      <w:pPr>
        <w:pStyle w:val="Normal"/>
        <w:numPr>
          <w:ilvl w:val="0"/>
          <w:numId w:val="1"/>
        </w:numPr>
        <w:ind w:hanging="57" w:start="142" w:end="0"/>
        <w:jc w:val="start"/>
        <w:rPr>
          <w:b/>
          <w:i/>
        </w:rPr>
      </w:pPr>
      <w:r>
        <w:rPr>
          <w:rFonts w:hint="cs"/>
          <w:b/>
          <w:b/>
          <w:i/>
          <w:sz w:val="28"/>
          <w:szCs w:val="28"/>
          <w:u w:val="single"/>
          <w:rtl w:val="true"/>
        </w:rPr>
        <w:t>מקור</w:t>
      </w:r>
      <w:r>
        <w:rPr>
          <w:rFonts w:hint="cs"/>
          <w:b/>
          <w:i/>
          <w:rtl w:val="true"/>
        </w:rPr>
        <w:t>.</w:t>
      </w:r>
    </w:p>
    <w:p>
      <w:pPr>
        <w:pStyle w:val="Normal"/>
        <w:numPr>
          <w:ilvl w:val="1"/>
          <w:numId w:val="1"/>
        </w:numPr>
        <w:ind w:hanging="57" w:start="227" w:end="0"/>
        <w:jc w:val="start"/>
        <w:rPr>
          <w:b/>
          <w:i/>
        </w:rPr>
      </w:pPr>
      <w:r>
        <w:rPr>
          <w:b/>
          <w:b/>
          <w:bCs/>
          <w:rtl w:val="true"/>
        </w:rPr>
        <w:t>סוכה</w:t>
      </w:r>
      <w:r>
        <w:rPr>
          <w:rtl w:val="true"/>
        </w:rPr>
        <w:t xml:space="preserve"> </w:t>
      </w:r>
      <w:r>
        <w:rPr>
          <w:rFonts w:hint="cs"/>
          <w:rtl w:val="true"/>
        </w:rPr>
        <w:t>(</w:t>
      </w:r>
      <w:r>
        <w:rPr>
          <w:rtl w:val="true"/>
        </w:rPr>
        <w:t>דף ט</w:t>
      </w:r>
      <w:r>
        <w:rPr>
          <w:rFonts w:hint="cs"/>
          <w:rtl w:val="true"/>
        </w:rPr>
        <w:t xml:space="preserve">:) </w:t>
      </w:r>
      <w:r>
        <w:rPr>
          <w:b/>
          <w:i/>
          <w:rtl w:val="true"/>
        </w:rPr>
        <w:t>–</w:t>
      </w:r>
      <w:r>
        <w:rPr>
          <w:rtl w:val="true"/>
        </w:rPr>
        <w:t xml:space="preserve"> </w:t>
      </w:r>
      <w:r>
        <w:rPr>
          <w:rFonts w:hint="cs"/>
          <w:rtl w:val="true"/>
        </w:rPr>
        <w:t>"</w:t>
      </w:r>
      <w:r>
        <w:rPr>
          <w:rtl w:val="true"/>
        </w:rPr>
        <w:t xml:space="preserve">העושה סוכתו תחת האילן </w:t>
      </w:r>
      <w:r>
        <w:rPr>
          <w:rtl w:val="true"/>
        </w:rPr>
        <w:t xml:space="preserve">- </w:t>
      </w:r>
      <w:r>
        <w:rPr>
          <w:rtl w:val="true"/>
        </w:rPr>
        <w:t>כאילו עשאה בתוך הבית</w:t>
      </w:r>
      <w:r>
        <w:rPr>
          <w:rFonts w:hint="cs"/>
          <w:rtl w:val="true"/>
        </w:rPr>
        <w:t xml:space="preserve"> </w:t>
      </w:r>
      <w:r>
        <w:rPr>
          <w:rFonts w:hint="cs"/>
          <w:rtl w:val="true"/>
        </w:rPr>
        <w:t>...</w:t>
      </w:r>
      <w:r>
        <w:rPr>
          <w:rtl w:val="true"/>
        </w:rPr>
        <w:t xml:space="preserve"> </w:t>
      </w:r>
      <w:r>
        <w:rPr>
          <w:rtl w:val="true"/>
        </w:rPr>
        <w:t>אמר רבא</w:t>
      </w:r>
      <w:r>
        <w:rPr>
          <w:rtl w:val="true"/>
        </w:rPr>
        <w:t xml:space="preserve">: </w:t>
      </w:r>
      <w:r>
        <w:rPr>
          <w:rtl w:val="true"/>
        </w:rPr>
        <w:t>לא שנו אלא באילן שצלתו מרובה מחמתו</w:t>
      </w:r>
      <w:r>
        <w:rPr>
          <w:rtl w:val="true"/>
        </w:rPr>
        <w:t xml:space="preserve">, </w:t>
      </w:r>
      <w:r>
        <w:rPr>
          <w:rtl w:val="true"/>
        </w:rPr>
        <w:t xml:space="preserve">אבל חמתו מרובה מצלתו </w:t>
      </w:r>
      <w:r>
        <w:rPr>
          <w:rtl w:val="true"/>
        </w:rPr>
        <w:t xml:space="preserve">- </w:t>
      </w:r>
      <w:r>
        <w:rPr>
          <w:rtl w:val="true"/>
        </w:rPr>
        <w:t>כשרה</w:t>
      </w:r>
      <w:r>
        <w:rPr>
          <w:rFonts w:hint="cs"/>
          <w:rtl w:val="true"/>
        </w:rPr>
        <w:t xml:space="preserve"> </w:t>
      </w:r>
      <w:r>
        <w:rPr>
          <w:rFonts w:hint="cs"/>
          <w:rtl w:val="true"/>
        </w:rPr>
        <w:t>...</w:t>
      </w:r>
      <w:r>
        <w:rPr>
          <w:rtl w:val="true"/>
        </w:rPr>
        <w:t xml:space="preserve"> </w:t>
      </w:r>
      <w:r>
        <w:rPr>
          <w:rtl w:val="true"/>
        </w:rPr>
        <w:t>וכי חמתו מרובה מצלתו מאי הוי</w:t>
      </w:r>
      <w:r>
        <w:rPr>
          <w:rtl w:val="true"/>
        </w:rPr>
        <w:t xml:space="preserve">? - </w:t>
      </w:r>
      <w:r>
        <w:rPr>
          <w:rtl w:val="true"/>
        </w:rPr>
        <w:t xml:space="preserve">הא קא מצטרף סכך פסול </w:t>
      </w:r>
      <w:r>
        <w:rPr>
          <w:rtl w:val="true"/>
        </w:rPr>
        <w:t xml:space="preserve">- </w:t>
      </w:r>
      <w:r>
        <w:rPr>
          <w:rtl w:val="true"/>
        </w:rPr>
        <w:t>בהדי סכך כשר</w:t>
      </w:r>
      <w:r>
        <w:rPr>
          <w:rtl w:val="true"/>
        </w:rPr>
        <w:t xml:space="preserve">! - </w:t>
      </w:r>
      <w:r>
        <w:rPr>
          <w:rtl w:val="true"/>
        </w:rPr>
        <w:t>אמר רב פפא</w:t>
      </w:r>
      <w:r>
        <w:rPr>
          <w:rtl w:val="true"/>
        </w:rPr>
        <w:t xml:space="preserve">: </w:t>
      </w:r>
      <w:r>
        <w:rPr>
          <w:rtl w:val="true"/>
        </w:rPr>
        <w:t>בשחבטן</w:t>
      </w:r>
      <w:r>
        <w:rPr>
          <w:rFonts w:hint="cs"/>
          <w:rtl w:val="true"/>
        </w:rPr>
        <w:t>".</w:t>
      </w:r>
    </w:p>
    <w:p>
      <w:pPr>
        <w:pStyle w:val="Normal"/>
        <w:ind w:end="0"/>
        <w:jc w:val="start"/>
        <w:rPr>
          <w:b/>
          <w:i/>
        </w:rPr>
      </w:pPr>
      <w:r>
        <w:rPr>
          <w:b/>
          <w:i/>
          <w:rtl w:val="true"/>
        </w:rPr>
      </w:r>
    </w:p>
    <w:p>
      <w:pPr>
        <w:pStyle w:val="Normal"/>
        <w:numPr>
          <w:ilvl w:val="1"/>
          <w:numId w:val="1"/>
        </w:numPr>
        <w:ind w:hanging="57" w:start="227" w:end="0"/>
        <w:jc w:val="start"/>
        <w:rPr>
          <w:b/>
          <w:i/>
        </w:rPr>
      </w:pPr>
      <w:r>
        <w:rPr>
          <w:b/>
          <w:b/>
          <w:bCs/>
          <w:rtl w:val="true"/>
        </w:rPr>
        <w:t>סוכה</w:t>
      </w:r>
      <w:r>
        <w:rPr>
          <w:rtl w:val="true"/>
        </w:rPr>
        <w:t xml:space="preserve"> </w:t>
      </w:r>
      <w:r>
        <w:rPr>
          <w:rFonts w:hint="cs"/>
          <w:rtl w:val="true"/>
        </w:rPr>
        <w:t>(</w:t>
      </w:r>
      <w:r>
        <w:rPr>
          <w:rtl w:val="true"/>
        </w:rPr>
        <w:t xml:space="preserve">דף </w:t>
      </w:r>
      <w:r>
        <w:rPr>
          <w:rFonts w:hint="cs"/>
          <w:rtl w:val="true"/>
        </w:rPr>
        <w:t>יא</w:t>
      </w:r>
      <w:r>
        <w:rPr>
          <w:rFonts w:hint="cs"/>
          <w:rtl w:val="true"/>
        </w:rPr>
        <w:t xml:space="preserve">.) </w:t>
      </w:r>
      <w:r>
        <w:rPr>
          <w:b/>
          <w:i/>
          <w:rtl w:val="true"/>
        </w:rPr>
        <w:t>–</w:t>
      </w:r>
      <w:r>
        <w:rPr>
          <w:rFonts w:hint="cs"/>
          <w:b/>
          <w:i/>
          <w:rtl w:val="true"/>
        </w:rPr>
        <w:t xml:space="preserve"> "</w:t>
      </w:r>
      <w:r>
        <w:rPr>
          <w:b/>
          <w:b/>
          <w:i/>
          <w:rtl w:val="true"/>
        </w:rPr>
        <w:t>הדלה עליה את הגפן ואת הדלעת ואת הקיסוס</w:t>
      </w:r>
      <w:r>
        <w:rPr>
          <w:b/>
          <w:i/>
          <w:rtl w:val="true"/>
        </w:rPr>
        <w:t xml:space="preserve">, </w:t>
      </w:r>
      <w:r>
        <w:rPr>
          <w:b/>
          <w:b/>
          <w:i/>
          <w:rtl w:val="true"/>
        </w:rPr>
        <w:t>וסיכך על גבה פסולה</w:t>
      </w:r>
      <w:r>
        <w:rPr>
          <w:b/>
          <w:i/>
          <w:rtl w:val="true"/>
        </w:rPr>
        <w:t xml:space="preserve">. </w:t>
      </w:r>
      <w:r>
        <w:rPr>
          <w:b/>
          <w:b/>
          <w:i/>
          <w:rtl w:val="true"/>
        </w:rPr>
        <w:t xml:space="preserve">ואם היה </w:t>
      </w:r>
      <w:r>
        <w:rPr>
          <w:bCs/>
          <w:i/>
          <w:rtl w:val="true"/>
        </w:rPr>
        <w:t>סיכוך הרבה מהן</w:t>
      </w:r>
      <w:r>
        <w:rPr>
          <w:b/>
          <w:i/>
          <w:rtl w:val="true"/>
        </w:rPr>
        <w:t xml:space="preserve">, </w:t>
      </w:r>
      <w:r>
        <w:rPr>
          <w:b/>
          <w:b/>
          <w:i/>
          <w:rtl w:val="true"/>
        </w:rPr>
        <w:t>או שקצצן כשרה</w:t>
      </w:r>
      <w:r>
        <w:rPr>
          <w:rFonts w:hint="cs"/>
          <w:b/>
          <w:i/>
          <w:rtl w:val="true"/>
        </w:rPr>
        <w:t>".</w:t>
      </w:r>
    </w:p>
    <w:p>
      <w:pPr>
        <w:pStyle w:val="Normal"/>
        <w:ind w:end="0"/>
        <w:jc w:val="start"/>
        <w:rPr>
          <w:b/>
          <w:i/>
        </w:rPr>
      </w:pPr>
      <w:r>
        <w:rPr>
          <w:b/>
          <w:i/>
          <w:rtl w:val="true"/>
        </w:rPr>
      </w:r>
    </w:p>
    <w:p>
      <w:pPr>
        <w:pStyle w:val="Normal"/>
        <w:numPr>
          <w:ilvl w:val="1"/>
          <w:numId w:val="1"/>
        </w:numPr>
        <w:ind w:hanging="57" w:start="227" w:end="0"/>
        <w:jc w:val="start"/>
        <w:rPr>
          <w:b/>
          <w:i/>
        </w:rPr>
      </w:pPr>
      <w:r>
        <w:rPr>
          <w:rFonts w:hint="cs"/>
          <w:b/>
          <w:b/>
          <w:bCs/>
          <w:rtl w:val="true"/>
        </w:rPr>
        <w:t>מדין ביטול ברוב</w:t>
      </w:r>
      <w:r>
        <w:rPr>
          <w:rFonts w:hint="cs"/>
          <w:rtl w:val="true"/>
        </w:rPr>
        <w:t xml:space="preserve"> </w:t>
      </w:r>
      <w:r>
        <w:rPr>
          <w:b/>
          <w:b/>
          <w:i/>
          <w:rtl w:val="true"/>
        </w:rPr>
        <w:t>–</w:t>
      </w:r>
      <w:r>
        <w:rPr>
          <w:rFonts w:hint="cs"/>
          <w:b/>
          <w:b/>
          <w:i/>
          <w:rtl w:val="true"/>
        </w:rPr>
        <w:t xml:space="preserve"> </w:t>
      </w:r>
      <w:r>
        <w:rPr>
          <w:rFonts w:hint="cs"/>
          <w:u w:val="single"/>
          <w:rtl w:val="true"/>
        </w:rPr>
        <w:t>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סוכה דף ט</w:t>
      </w:r>
      <w:r>
        <w:rPr>
          <w:rFonts w:hint="cs"/>
          <w:rtl w:val="true"/>
        </w:rPr>
        <w:t xml:space="preserve">: </w:t>
      </w:r>
      <w:r>
        <w:rPr>
          <w:rFonts w:hint="cs"/>
          <w:rtl w:val="true"/>
        </w:rPr>
        <w:t>ד</w:t>
      </w:r>
      <w:r>
        <w:rPr>
          <w:rFonts w:hint="cs"/>
          <w:rtl w:val="true"/>
        </w:rPr>
        <w:t>"</w:t>
      </w:r>
      <w:r>
        <w:rPr>
          <w:rFonts w:hint="cs"/>
          <w:rtl w:val="true"/>
        </w:rPr>
        <w:t xml:space="preserve">ה </w:t>
      </w:r>
      <w:r>
        <w:rPr>
          <w:rtl w:val="true"/>
        </w:rPr>
        <w:t>בשחבטן</w:t>
      </w:r>
      <w:r>
        <w:rPr>
          <w:rFonts w:hint="cs"/>
          <w:rtl w:val="true"/>
        </w:rPr>
        <w:t xml:space="preserve">, </w:t>
      </w:r>
      <w:r>
        <w:rPr>
          <w:rFonts w:hint="cs"/>
          <w:rtl w:val="true"/>
        </w:rPr>
        <w:t>דף יא</w:t>
      </w:r>
      <w:r>
        <w:rPr>
          <w:rFonts w:hint="cs"/>
          <w:rtl w:val="true"/>
        </w:rPr>
        <w:t xml:space="preserve">. </w:t>
      </w:r>
      <w:r>
        <w:rPr>
          <w:rFonts w:hint="cs"/>
          <w:rtl w:val="true"/>
        </w:rPr>
        <w:t>ד</w:t>
      </w:r>
      <w:r>
        <w:rPr>
          <w:rFonts w:hint="cs"/>
          <w:rtl w:val="true"/>
        </w:rPr>
        <w:t>"</w:t>
      </w:r>
      <w:r>
        <w:rPr>
          <w:rFonts w:hint="cs"/>
          <w:rtl w:val="true"/>
        </w:rPr>
        <w:t>ה הרבה</w:t>
      </w:r>
      <w:r>
        <w:rPr>
          <w:rFonts w:hint="cs"/>
          <w:rtl w:val="true"/>
        </w:rPr>
        <w:t>, "</w:t>
      </w:r>
      <w:r>
        <w:rPr>
          <w:rtl w:val="true"/>
        </w:rPr>
        <w:t xml:space="preserve">בשחבטן </w:t>
      </w:r>
      <w:r>
        <w:rPr>
          <w:rtl w:val="true"/>
        </w:rPr>
        <w:t xml:space="preserve">- </w:t>
      </w:r>
      <w:r>
        <w:rPr>
          <w:rtl w:val="true"/>
        </w:rPr>
        <w:t>השפיל ענפיו למטה</w:t>
      </w:r>
      <w:r>
        <w:rPr>
          <w:rtl w:val="true"/>
        </w:rPr>
        <w:t xml:space="preserve">, </w:t>
      </w:r>
      <w:r>
        <w:rPr>
          <w:rtl w:val="true"/>
        </w:rPr>
        <w:t>מעורבין עם סכך כשר</w:t>
      </w:r>
      <w:r>
        <w:rPr>
          <w:rtl w:val="true"/>
        </w:rPr>
        <w:t xml:space="preserve">, </w:t>
      </w:r>
      <w:r>
        <w:rPr>
          <w:rtl w:val="true"/>
        </w:rPr>
        <w:t>ואין נראין בעין</w:t>
      </w:r>
      <w:r>
        <w:rPr>
          <w:rtl w:val="true"/>
        </w:rPr>
        <w:t xml:space="preserve">, </w:t>
      </w:r>
      <w:r>
        <w:rPr>
          <w:rtl w:val="true"/>
        </w:rPr>
        <w:t>וסכך כשר רבה עליו ומבטלה</w:t>
      </w:r>
      <w:r>
        <w:rPr>
          <w:rtl w:val="true"/>
        </w:rPr>
        <w:t xml:space="preserve">, </w:t>
      </w:r>
      <w:r>
        <w:rPr>
          <w:rtl w:val="true"/>
        </w:rPr>
        <w:t>דמדאורייתא כל מילי בטל ברובא</w:t>
      </w:r>
      <w:r>
        <w:rPr>
          <w:rFonts w:hint="cs"/>
          <w:rtl w:val="true"/>
        </w:rPr>
        <w:t xml:space="preserve">"), </w:t>
      </w:r>
      <w:r>
        <w:rPr>
          <w:rFonts w:hint="cs"/>
          <w:u w:val="single"/>
          <w:rtl w:val="true"/>
        </w:rPr>
        <w:t>תוס</w:t>
      </w:r>
      <w:r>
        <w:rPr>
          <w:rFonts w:hint="cs"/>
          <w:rtl w:val="true"/>
        </w:rPr>
        <w:t>' (</w:t>
      </w:r>
      <w:r>
        <w:rPr>
          <w:rFonts w:hint="cs"/>
          <w:rtl w:val="true"/>
        </w:rPr>
        <w:t>סוכה דף טו</w:t>
      </w:r>
      <w:r>
        <w:rPr>
          <w:rFonts w:hint="cs"/>
          <w:rtl w:val="true"/>
        </w:rPr>
        <w:t xml:space="preserve">: </w:t>
      </w:r>
      <w:r>
        <w:rPr>
          <w:rFonts w:hint="cs"/>
          <w:rtl w:val="true"/>
        </w:rPr>
        <w:t>ד</w:t>
      </w:r>
      <w:r>
        <w:rPr>
          <w:rFonts w:hint="cs"/>
          <w:rtl w:val="true"/>
        </w:rPr>
        <w:t>"</w:t>
      </w:r>
      <w:r>
        <w:rPr>
          <w:rFonts w:hint="cs"/>
          <w:rtl w:val="true"/>
        </w:rPr>
        <w:t>ה והא</w:t>
      </w:r>
      <w:r>
        <w:rPr>
          <w:rFonts w:hint="cs"/>
          <w:rtl w:val="true"/>
        </w:rPr>
        <w:t xml:space="preserve">), </w:t>
      </w:r>
      <w:r>
        <w:rPr>
          <w:u w:val="single"/>
          <w:rtl w:val="true"/>
        </w:rPr>
        <w:t>ראבי</w:t>
      </w:r>
      <w:r>
        <w:rPr>
          <w:u w:val="single"/>
          <w:rtl w:val="true"/>
        </w:rPr>
        <w:t>"</w:t>
      </w:r>
      <w:r>
        <w:rPr>
          <w:u w:val="single"/>
          <w:rtl w:val="true"/>
        </w:rPr>
        <w:t>ה</w:t>
      </w:r>
      <w:r>
        <w:rPr>
          <w:rtl w:val="true"/>
        </w:rPr>
        <w:t xml:space="preserve"> </w:t>
      </w:r>
      <w:r>
        <w:rPr>
          <w:rFonts w:hint="cs"/>
          <w:rtl w:val="true"/>
        </w:rPr>
        <w:t>(</w:t>
      </w:r>
      <w:r>
        <w:rPr>
          <w:rtl w:val="true"/>
        </w:rPr>
        <w:t>ח</w:t>
      </w:r>
      <w:r>
        <w:rPr>
          <w:rFonts w:hint="cs"/>
          <w:rtl w:val="true"/>
        </w:rPr>
        <w:t xml:space="preserve">לק </w:t>
      </w:r>
      <w:r>
        <w:rPr>
          <w:rtl w:val="true"/>
        </w:rPr>
        <w:t>ב</w:t>
      </w:r>
      <w:r>
        <w:rPr>
          <w:rFonts w:hint="cs"/>
          <w:rtl w:val="true"/>
        </w:rPr>
        <w:t>'</w:t>
      </w:r>
      <w:r>
        <w:rPr>
          <w:rtl w:val="true"/>
        </w:rPr>
        <w:t xml:space="preserve"> </w:t>
      </w:r>
      <w:r>
        <w:rPr>
          <w:rtl w:val="true"/>
        </w:rPr>
        <w:t>סוכה סי</w:t>
      </w:r>
      <w:r>
        <w:rPr>
          <w:rFonts w:hint="cs"/>
          <w:rtl w:val="true"/>
        </w:rPr>
        <w:t>'</w:t>
      </w:r>
      <w:r>
        <w:rPr>
          <w:rtl w:val="true"/>
        </w:rPr>
        <w:t xml:space="preserve"> </w:t>
      </w:r>
      <w:r>
        <w:rPr>
          <w:rtl w:val="true"/>
        </w:rPr>
        <w:t>תרי</w:t>
      </w:r>
      <w:r>
        <w:rPr>
          <w:rFonts w:hint="cs"/>
          <w:rtl w:val="true"/>
        </w:rPr>
        <w:t>"</w:t>
      </w:r>
      <w:r>
        <w:rPr>
          <w:rtl w:val="true"/>
        </w:rPr>
        <w:t>ג</w:t>
      </w:r>
      <w:r>
        <w:rPr>
          <w:rFonts w:hint="cs"/>
          <w:rtl w:val="true"/>
        </w:rPr>
        <w:t>).</w:t>
      </w:r>
    </w:p>
    <w:p>
      <w:pPr>
        <w:pStyle w:val="Normal"/>
        <w:ind w:end="0"/>
        <w:jc w:val="start"/>
        <w:rPr>
          <w:b/>
          <w:i/>
        </w:rPr>
      </w:pPr>
      <w:r>
        <w:rPr>
          <w:b/>
          <w:i/>
          <w:rtl w:val="true"/>
        </w:rPr>
      </w:r>
    </w:p>
    <w:p>
      <w:pPr>
        <w:pStyle w:val="Normal"/>
        <w:numPr>
          <w:ilvl w:val="0"/>
          <w:numId w:val="1"/>
        </w:numPr>
        <w:ind w:hanging="57" w:start="142" w:end="0"/>
        <w:jc w:val="start"/>
        <w:rPr>
          <w:b/>
          <w:i/>
        </w:rPr>
      </w:pPr>
      <w:r>
        <w:rPr>
          <w:rFonts w:hint="cs"/>
          <w:b/>
          <w:b/>
          <w:i/>
          <w:sz w:val="28"/>
          <w:szCs w:val="28"/>
          <w:u w:val="single"/>
          <w:rtl w:val="true"/>
        </w:rPr>
        <w:t>קשה</w:t>
      </w:r>
      <w:r>
        <w:rPr>
          <w:rFonts w:hint="cs"/>
          <w:b/>
          <w:i/>
          <w:rtl w:val="true"/>
        </w:rPr>
        <w:t>.</w:t>
      </w:r>
    </w:p>
    <w:p>
      <w:pPr>
        <w:pStyle w:val="Normal"/>
        <w:numPr>
          <w:ilvl w:val="1"/>
          <w:numId w:val="1"/>
        </w:numPr>
        <w:ind w:hanging="57" w:start="227" w:end="0"/>
        <w:jc w:val="both"/>
        <w:rPr>
          <w:b/>
          <w:i/>
        </w:rPr>
      </w:pPr>
      <w:r>
        <w:rPr>
          <w:rFonts w:hint="cs"/>
          <w:b/>
          <w:b/>
          <w:bCs/>
          <w:rtl w:val="true"/>
        </w:rPr>
        <w:t>הא ניכר</w:t>
      </w:r>
      <w:r>
        <w:rPr>
          <w:rFonts w:hint="cs"/>
          <w:b/>
          <w:i/>
          <w:rtl w:val="true"/>
        </w:rPr>
        <w:t>.</w:t>
      </w:r>
    </w:p>
    <w:p>
      <w:pPr>
        <w:pStyle w:val="Normal"/>
        <w:numPr>
          <w:ilvl w:val="2"/>
          <w:numId w:val="1"/>
        </w:numPr>
        <w:ind w:hanging="57" w:start="397" w:end="0"/>
        <w:jc w:val="both"/>
        <w:rPr>
          <w:b/>
          <w:i/>
        </w:rPr>
      </w:pPr>
      <w:r>
        <w:rPr>
          <w:rFonts w:hint="cs"/>
          <w:u w:val="single"/>
          <w:rtl w:val="true"/>
        </w:rPr>
        <w:t>מאירי</w:t>
      </w:r>
      <w:r>
        <w:rPr>
          <w:rFonts w:hint="cs"/>
          <w:rtl w:val="true"/>
        </w:rPr>
        <w:t xml:space="preserve"> </w:t>
      </w:r>
      <w:r>
        <w:rPr>
          <w:rFonts w:hint="cs"/>
          <w:rtl w:val="true"/>
        </w:rPr>
        <w:t>(</w:t>
      </w:r>
      <w:r>
        <w:rPr>
          <w:rFonts w:hint="cs"/>
          <w:rtl w:val="true"/>
        </w:rPr>
        <w:t>דף ט</w:t>
      </w:r>
      <w:r>
        <w:rPr>
          <w:rFonts w:hint="cs"/>
          <w:rtl w:val="true"/>
        </w:rPr>
        <w:t xml:space="preserve">:) </w:t>
      </w:r>
      <w:r>
        <w:rPr>
          <w:rtl w:val="true"/>
        </w:rPr>
        <w:t>–</w:t>
      </w:r>
      <w:r>
        <w:rPr>
          <w:rFonts w:hint="cs"/>
          <w:rtl w:val="true"/>
        </w:rPr>
        <w:t xml:space="preserve"> "</w:t>
      </w:r>
      <w:r>
        <w:rPr>
          <w:rtl w:val="true"/>
        </w:rPr>
        <w:t>ועוד שהרי האיסור ניכר הוא וידוע ומהיכן איסור הניכר מתבטל</w:t>
      </w:r>
      <w:r>
        <w:rPr>
          <w:rFonts w:hint="cs"/>
          <w:rtl w:val="true"/>
        </w:rPr>
        <w:t>".</w:t>
      </w:r>
    </w:p>
    <w:p>
      <w:pPr>
        <w:pStyle w:val="Normal"/>
        <w:numPr>
          <w:ilvl w:val="2"/>
          <w:numId w:val="1"/>
        </w:numPr>
        <w:ind w:hanging="57" w:start="397" w:end="0"/>
        <w:jc w:val="both"/>
        <w:rPr>
          <w:b/>
          <w:i/>
        </w:rPr>
      </w:pPr>
      <w:r>
        <w:rPr>
          <w:rFonts w:hint="cs"/>
          <w:u w:val="single"/>
          <w:rtl w:val="true"/>
        </w:rPr>
        <w:t>בית האוצר</w:t>
      </w:r>
      <w:r>
        <w:rPr>
          <w:rFonts w:hint="cs"/>
          <w:rtl w:val="true"/>
        </w:rPr>
        <w:t xml:space="preserve"> </w:t>
      </w:r>
      <w:r>
        <w:rPr>
          <w:rFonts w:hint="cs"/>
          <w:rtl w:val="true"/>
        </w:rPr>
        <w:t>(</w:t>
      </w:r>
      <w:r>
        <w:rPr>
          <w:rFonts w:hint="cs"/>
          <w:rtl w:val="true"/>
        </w:rPr>
        <w:t>מערכת ב</w:t>
      </w:r>
      <w:r>
        <w:rPr>
          <w:rFonts w:hint="cs"/>
          <w:rtl w:val="true"/>
        </w:rPr>
        <w:t>'-</w:t>
      </w:r>
      <w:r>
        <w:rPr>
          <w:rFonts w:hint="cs"/>
          <w:rtl w:val="true"/>
        </w:rPr>
        <w:t>י</w:t>
      </w:r>
      <w:r>
        <w:rPr>
          <w:rFonts w:hint="cs"/>
          <w:rtl w:val="true"/>
        </w:rPr>
        <w:t xml:space="preserve">' </w:t>
      </w:r>
      <w:r>
        <w:rPr>
          <w:rFonts w:hint="cs"/>
          <w:rtl w:val="true"/>
        </w:rPr>
        <w:t>כלל י</w:t>
      </w:r>
      <w:r>
        <w:rPr>
          <w:rFonts w:hint="cs"/>
          <w:rtl w:val="true"/>
        </w:rPr>
        <w:t>"</w:t>
      </w:r>
      <w:r>
        <w:rPr>
          <w:rFonts w:hint="cs"/>
          <w:rtl w:val="true"/>
        </w:rPr>
        <w:t>ח אות ח</w:t>
      </w:r>
      <w:r>
        <w:rPr>
          <w:rFonts w:hint="cs"/>
          <w:rtl w:val="true"/>
        </w:rPr>
        <w:t xml:space="preserve">' </w:t>
      </w:r>
      <w:r>
        <w:rPr>
          <w:rFonts w:hint="cs"/>
          <w:rtl w:val="true"/>
        </w:rPr>
        <w:t>ד</w:t>
      </w:r>
      <w:r>
        <w:rPr>
          <w:rFonts w:hint="cs"/>
          <w:rtl w:val="true"/>
        </w:rPr>
        <w:t>"</w:t>
      </w:r>
      <w:r>
        <w:rPr>
          <w:rFonts w:hint="cs"/>
          <w:rtl w:val="true"/>
        </w:rPr>
        <w:t>ה והנה מה</w:t>
      </w:r>
      <w:r>
        <w:rPr>
          <w:rFonts w:hint="cs"/>
          <w:rtl w:val="true"/>
        </w:rPr>
        <w:t>).</w:t>
      </w:r>
    </w:p>
    <w:p>
      <w:pPr>
        <w:pStyle w:val="Normal"/>
        <w:numPr>
          <w:ilvl w:val="2"/>
          <w:numId w:val="1"/>
        </w:numPr>
        <w:ind w:hanging="57" w:start="397" w:end="0"/>
        <w:jc w:val="both"/>
        <w:rPr>
          <w:b/>
          <w:i/>
        </w:rPr>
      </w:pPr>
      <w:r>
        <w:rPr>
          <w:u w:val="single"/>
          <w:rtl w:val="true"/>
        </w:rPr>
        <w:t>דברי מלכיאל</w:t>
      </w:r>
      <w:r>
        <w:rPr>
          <w:rtl w:val="true"/>
        </w:rPr>
        <w:t xml:space="preserve"> </w:t>
      </w:r>
      <w:r>
        <w:rPr>
          <w:rtl w:val="true"/>
        </w:rPr>
        <w:t>(</w:t>
      </w:r>
      <w:r>
        <w:rPr>
          <w:rtl w:val="true"/>
        </w:rPr>
        <w:t>ח</w:t>
      </w:r>
      <w:r>
        <w:rPr>
          <w:rFonts w:hint="cs"/>
          <w:rtl w:val="true"/>
        </w:rPr>
        <w:t>"</w:t>
      </w:r>
      <w:r>
        <w:rPr>
          <w:rtl w:val="true"/>
        </w:rPr>
        <w:t>ב סי</w:t>
      </w:r>
      <w:r>
        <w:rPr>
          <w:rtl w:val="true"/>
        </w:rPr>
        <w:t xml:space="preserve">' </w:t>
      </w:r>
      <w:r>
        <w:rPr>
          <w:rtl w:val="true"/>
        </w:rPr>
        <w:t>מ</w:t>
      </w:r>
      <w:r>
        <w:rPr>
          <w:rtl w:val="true"/>
        </w:rPr>
        <w:t>"</w:t>
      </w:r>
      <w:r>
        <w:rPr>
          <w:rtl w:val="true"/>
        </w:rPr>
        <w:t>א</w:t>
      </w:r>
      <w:r>
        <w:rPr>
          <w:rFonts w:hint="cs"/>
          <w:rtl w:val="true"/>
        </w:rPr>
        <w:t xml:space="preserve"> אות י</w:t>
      </w:r>
      <w:r>
        <w:rPr>
          <w:rFonts w:hint="cs"/>
          <w:rtl w:val="true"/>
        </w:rPr>
        <w:t>"</w:t>
      </w:r>
      <w:r>
        <w:rPr>
          <w:rFonts w:hint="cs"/>
          <w:rtl w:val="true"/>
        </w:rPr>
        <w:t>ב</w:t>
      </w:r>
      <w:r>
        <w:rPr>
          <w:rtl w:val="true"/>
        </w:rPr>
        <w:t>)</w:t>
      </w:r>
      <w:r>
        <w:rPr>
          <w:rFonts w:hint="cs"/>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
          <w:b/>
          <w:bCs/>
          <w:rtl w:val="true"/>
        </w:rPr>
        <w:t>הא ראוי להתכבד</w:t>
      </w:r>
      <w:r>
        <w:rPr>
          <w:rFonts w:hint="cs"/>
          <w:rtl w:val="true"/>
        </w:rPr>
        <w:t>.</w:t>
      </w:r>
    </w:p>
    <w:p>
      <w:pPr>
        <w:pStyle w:val="Normal"/>
        <w:numPr>
          <w:ilvl w:val="2"/>
          <w:numId w:val="1"/>
        </w:numPr>
        <w:ind w:hanging="57" w:start="397" w:end="0"/>
        <w:jc w:val="both"/>
        <w:rPr>
          <w:b/>
          <w:i/>
        </w:rPr>
      </w:pPr>
      <w:r>
        <w:rPr>
          <w:rFonts w:hint="cs"/>
          <w:b/>
          <w:b/>
          <w:i/>
          <w:rtl w:val="true"/>
        </w:rPr>
        <w:t>עי</w:t>
      </w:r>
      <w:r>
        <w:rPr>
          <w:rFonts w:hint="cs"/>
          <w:b/>
          <w:i/>
          <w:rtl w:val="true"/>
        </w:rPr>
        <w:t xml:space="preserve">' </w:t>
      </w:r>
      <w:r>
        <w:rPr>
          <w:rFonts w:hint="cs"/>
          <w:u w:val="single"/>
          <w:rtl w:val="true"/>
        </w:rPr>
        <w:t>ריטב</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סוכה דף ט</w:t>
      </w:r>
      <w:r>
        <w:rPr>
          <w:rFonts w:hint="cs"/>
          <w:rtl w:val="true"/>
        </w:rPr>
        <w:t xml:space="preserve">:) - </w:t>
      </w:r>
      <w:r>
        <w:rPr>
          <w:rFonts w:hint="cs"/>
          <w:rtl w:val="true"/>
        </w:rPr>
        <w:t>תלוי בהגירסא</w:t>
      </w:r>
      <w:r>
        <w:rPr>
          <w:rFonts w:hint="cs"/>
          <w:rtl w:val="true"/>
        </w:rPr>
        <w:t>.</w:t>
      </w:r>
    </w:p>
    <w:p>
      <w:pPr>
        <w:pStyle w:val="Normal"/>
        <w:numPr>
          <w:ilvl w:val="2"/>
          <w:numId w:val="1"/>
        </w:numPr>
        <w:ind w:hanging="57" w:start="397" w:end="0"/>
        <w:jc w:val="both"/>
        <w:rPr>
          <w:b/>
          <w:i/>
        </w:rPr>
      </w:pPr>
      <w:r>
        <w:rPr>
          <w:rFonts w:hint="cs"/>
          <w:u w:val="single"/>
          <w:rtl w:val="true"/>
        </w:rPr>
        <w:t>ערוך לנר</w:t>
      </w:r>
      <w:r>
        <w:rPr>
          <w:rFonts w:hint="cs"/>
          <w:rtl w:val="true"/>
        </w:rPr>
        <w:t xml:space="preserve"> </w:t>
      </w:r>
      <w:r>
        <w:rPr>
          <w:rFonts w:hint="cs"/>
          <w:rtl w:val="true"/>
        </w:rPr>
        <w:t>(</w:t>
      </w:r>
      <w:r>
        <w:rPr>
          <w:rFonts w:hint="cs"/>
          <w:rtl w:val="true"/>
        </w:rPr>
        <w:t>סוכה דף ט</w:t>
      </w:r>
      <w:r>
        <w:rPr>
          <w:rFonts w:hint="cs"/>
          <w:rtl w:val="true"/>
        </w:rPr>
        <w:t xml:space="preserve">: </w:t>
      </w:r>
      <w:r>
        <w:rPr>
          <w:rFonts w:hint="cs"/>
          <w:rtl w:val="true"/>
        </w:rPr>
        <w:t>ד</w:t>
      </w:r>
      <w:r>
        <w:rPr>
          <w:rFonts w:hint="cs"/>
          <w:rtl w:val="true"/>
        </w:rPr>
        <w:t>"</w:t>
      </w:r>
      <w:r>
        <w:rPr>
          <w:rFonts w:hint="cs"/>
          <w:rtl w:val="true"/>
        </w:rPr>
        <w:t>ה ברש</w:t>
      </w:r>
      <w:r>
        <w:rPr>
          <w:rFonts w:hint="cs"/>
          <w:rtl w:val="true"/>
        </w:rPr>
        <w:t>"</w:t>
      </w:r>
      <w:r>
        <w:rPr>
          <w:rFonts w:hint="cs"/>
          <w:rtl w:val="true"/>
        </w:rPr>
        <w:t>י</w:t>
      </w:r>
      <w:r>
        <w:rPr>
          <w:rFonts w:hint="cs"/>
          <w:rtl w:val="true"/>
        </w:rPr>
        <w:t xml:space="preserve">) </w:t>
      </w:r>
      <w:r>
        <w:rPr>
          <w:rtl w:val="true"/>
        </w:rPr>
        <w:t>–</w:t>
      </w:r>
      <w:r>
        <w:rPr>
          <w:rFonts w:hint="cs"/>
          <w:rtl w:val="true"/>
        </w:rPr>
        <w:t xml:space="preserve"> "</w:t>
      </w:r>
      <w:r>
        <w:rPr>
          <w:rFonts w:hint="cs"/>
          <w:rtl w:val="true"/>
        </w:rPr>
        <w:t>ברש</w:t>
      </w:r>
      <w:r>
        <w:rPr>
          <w:rFonts w:hint="cs"/>
          <w:rtl w:val="true"/>
        </w:rPr>
        <w:t>"</w:t>
      </w:r>
      <w:r>
        <w:rPr>
          <w:rFonts w:hint="cs"/>
          <w:rtl w:val="true"/>
        </w:rPr>
        <w:t>י ד</w:t>
      </w:r>
      <w:r>
        <w:rPr>
          <w:rFonts w:hint="cs"/>
          <w:rtl w:val="true"/>
        </w:rPr>
        <w:t>"</w:t>
      </w:r>
      <w:r>
        <w:rPr>
          <w:rFonts w:hint="cs"/>
          <w:rtl w:val="true"/>
        </w:rPr>
        <w:t>ה שחבטן</w:t>
      </w:r>
      <w:r>
        <w:rPr>
          <w:rFonts w:hint="cs"/>
          <w:rtl w:val="true"/>
        </w:rPr>
        <w:t xml:space="preserve">. </w:t>
      </w:r>
      <w:r>
        <w:rPr>
          <w:rFonts w:hint="cs"/>
          <w:rtl w:val="true"/>
        </w:rPr>
        <w:t>מדאוריית</w:t>
      </w:r>
      <w:r>
        <w:rPr>
          <w:rFonts w:hint="cs"/>
          <w:rtl w:val="true"/>
        </w:rPr>
        <w:t xml:space="preserve">' </w:t>
      </w:r>
      <w:r>
        <w:rPr>
          <w:rFonts w:hint="cs"/>
          <w:rtl w:val="true"/>
        </w:rPr>
        <w:t>כל מילי בטל ברובא</w:t>
      </w:r>
      <w:r>
        <w:rPr>
          <w:rFonts w:hint="cs"/>
          <w:rtl w:val="true"/>
        </w:rPr>
        <w:t xml:space="preserve">: </w:t>
      </w:r>
      <w:r>
        <w:rPr>
          <w:rFonts w:hint="cs"/>
          <w:rtl w:val="true"/>
        </w:rPr>
        <w:t>הא דהוצרך רש</w:t>
      </w:r>
      <w:r>
        <w:rPr>
          <w:rFonts w:hint="cs"/>
          <w:rtl w:val="true"/>
        </w:rPr>
        <w:t>"</w:t>
      </w:r>
      <w:r>
        <w:rPr>
          <w:rFonts w:hint="cs"/>
          <w:rtl w:val="true"/>
        </w:rPr>
        <w:t>י לזה משום דלכאורה לא שייך הכא בטול משום דראוי להתכבד הוא</w:t>
      </w:r>
      <w:r>
        <w:rPr>
          <w:rFonts w:hint="cs"/>
          <w:rtl w:val="true"/>
        </w:rPr>
        <w:t xml:space="preserve">, </w:t>
      </w:r>
      <w:r>
        <w:rPr>
          <w:rFonts w:hint="cs"/>
          <w:rtl w:val="true"/>
        </w:rPr>
        <w:t>רק דהכא בטל משום דבלא</w:t>
      </w:r>
      <w:r>
        <w:rPr>
          <w:rFonts w:hint="cs"/>
          <w:rtl w:val="true"/>
        </w:rPr>
        <w:t>"</w:t>
      </w:r>
      <w:r>
        <w:rPr>
          <w:rFonts w:hint="cs"/>
          <w:rtl w:val="true"/>
        </w:rPr>
        <w:t>ה ל</w:t>
      </w:r>
      <w:r>
        <w:rPr>
          <w:rFonts w:hint="cs"/>
          <w:rtl w:val="true"/>
        </w:rPr>
        <w:t>"</w:t>
      </w:r>
      <w:r>
        <w:rPr>
          <w:rFonts w:hint="cs"/>
          <w:rtl w:val="true"/>
        </w:rPr>
        <w:t>צ בטול כלל דבמחצה על מחצה ג</w:t>
      </w:r>
      <w:r>
        <w:rPr>
          <w:rFonts w:hint="cs"/>
          <w:rtl w:val="true"/>
        </w:rPr>
        <w:t>"</w:t>
      </w:r>
      <w:r>
        <w:rPr>
          <w:rFonts w:hint="cs"/>
          <w:rtl w:val="true"/>
        </w:rPr>
        <w:t>כ סגי דבטול זה אינו רק משו</w:t>
      </w:r>
      <w:r>
        <w:rPr>
          <w:rFonts w:hint="cs"/>
          <w:rtl w:val="true"/>
        </w:rPr>
        <w:t xml:space="preserve">' </w:t>
      </w:r>
      <w:r>
        <w:rPr>
          <w:rFonts w:hint="cs"/>
          <w:rtl w:val="true"/>
        </w:rPr>
        <w:t>דמעורבין יחד וחיישינן שמא יהא סכך פסול הרבה במקום א</w:t>
      </w:r>
      <w:r>
        <w:rPr>
          <w:rFonts w:hint="cs"/>
          <w:rtl w:val="true"/>
        </w:rPr>
        <w:t xml:space="preserve">' </w:t>
      </w:r>
      <w:r>
        <w:rPr>
          <w:rFonts w:hint="cs"/>
          <w:rtl w:val="true"/>
        </w:rPr>
        <w:t>ולכן בעינן רובא כמשכ</w:t>
      </w:r>
      <w:r>
        <w:rPr>
          <w:rFonts w:hint="cs"/>
          <w:rtl w:val="true"/>
        </w:rPr>
        <w:t xml:space="preserve">' </w:t>
      </w:r>
      <w:r>
        <w:rPr>
          <w:rFonts w:hint="cs"/>
          <w:rtl w:val="true"/>
        </w:rPr>
        <w:t>הריטב</w:t>
      </w:r>
      <w:r>
        <w:rPr>
          <w:rFonts w:hint="cs"/>
          <w:rtl w:val="true"/>
        </w:rPr>
        <w:t>"</w:t>
      </w:r>
      <w:r>
        <w:rPr>
          <w:rFonts w:hint="cs"/>
          <w:rtl w:val="true"/>
        </w:rPr>
        <w:t>א טהר</w:t>
      </w:r>
      <w:r>
        <w:rPr>
          <w:rFonts w:hint="cs"/>
          <w:rtl w:val="true"/>
        </w:rPr>
        <w:t>"</w:t>
      </w:r>
      <w:r>
        <w:rPr>
          <w:rFonts w:hint="cs"/>
          <w:rtl w:val="true"/>
        </w:rPr>
        <w:t>ן ולכן אי ראוי להתכבד מדאוריית</w:t>
      </w:r>
      <w:r>
        <w:rPr>
          <w:rFonts w:hint="cs"/>
          <w:rtl w:val="true"/>
        </w:rPr>
        <w:t xml:space="preserve">' </w:t>
      </w:r>
      <w:r>
        <w:rPr>
          <w:rFonts w:hint="cs"/>
          <w:rtl w:val="true"/>
        </w:rPr>
        <w:t>לא בטל אכתי לא הוי הסוכה כשרה דהוי ספק דאורייתא שמא יהי</w:t>
      </w:r>
      <w:r>
        <w:rPr>
          <w:rFonts w:hint="cs"/>
          <w:rtl w:val="true"/>
        </w:rPr>
        <w:t xml:space="preserve">' </w:t>
      </w:r>
      <w:r>
        <w:rPr>
          <w:rFonts w:hint="cs"/>
          <w:rtl w:val="true"/>
        </w:rPr>
        <w:t>סכך פסול הרבה במקום א</w:t>
      </w:r>
      <w:r>
        <w:rPr>
          <w:rFonts w:hint="cs"/>
          <w:rtl w:val="true"/>
        </w:rPr>
        <w:t xml:space="preserve">', </w:t>
      </w:r>
      <w:r>
        <w:rPr>
          <w:rFonts w:hint="cs"/>
          <w:rtl w:val="true"/>
        </w:rPr>
        <w:t>אבל השתא דמדאורייתא כל מילי בטל ברוב לכן אף דראוי להתכבד מדרבנן לא בטיל מכ</w:t>
      </w:r>
      <w:r>
        <w:rPr>
          <w:rFonts w:hint="cs"/>
          <w:rtl w:val="true"/>
        </w:rPr>
        <w:t>"</w:t>
      </w:r>
      <w:r>
        <w:rPr>
          <w:rFonts w:hint="cs"/>
          <w:rtl w:val="true"/>
        </w:rPr>
        <w:t>מ כשרה כיון דע</w:t>
      </w:r>
      <w:r>
        <w:rPr>
          <w:rFonts w:hint="cs"/>
          <w:rtl w:val="true"/>
        </w:rPr>
        <w:t>"</w:t>
      </w:r>
      <w:r>
        <w:rPr>
          <w:rFonts w:hint="cs"/>
          <w:rtl w:val="true"/>
        </w:rPr>
        <w:t>פ הדין גם במחצה על מחצה כשר והחשש שמא יהי</w:t>
      </w:r>
      <w:r>
        <w:rPr>
          <w:rFonts w:hint="cs"/>
          <w:rtl w:val="true"/>
        </w:rPr>
        <w:t xml:space="preserve">' </w:t>
      </w:r>
      <w:r>
        <w:rPr>
          <w:rFonts w:hint="cs"/>
          <w:rtl w:val="true"/>
        </w:rPr>
        <w:t>פסול הרבה במ</w:t>
      </w:r>
      <w:r>
        <w:rPr>
          <w:rFonts w:hint="cs"/>
          <w:rtl w:val="true"/>
        </w:rPr>
        <w:t>"</w:t>
      </w:r>
      <w:r>
        <w:rPr>
          <w:rFonts w:hint="cs"/>
          <w:rtl w:val="true"/>
        </w:rPr>
        <w:t>א גופא אינו רק מדרבנן</w:t>
      </w:r>
      <w:r>
        <w:rPr>
          <w:rFonts w:hint="cs"/>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
          <w:b/>
          <w:bCs/>
          <w:rtl w:val="true"/>
        </w:rPr>
        <w:t>הא אין מבטלין מחובר</w:t>
      </w:r>
      <w:r>
        <w:rPr>
          <w:rFonts w:hint="cs"/>
          <w:rtl w:val="true"/>
        </w:rPr>
        <w:t>.</w:t>
      </w:r>
    </w:p>
    <w:p>
      <w:pPr>
        <w:pStyle w:val="Normal"/>
        <w:numPr>
          <w:ilvl w:val="2"/>
          <w:numId w:val="1"/>
        </w:numPr>
        <w:ind w:hanging="57" w:start="397" w:end="0"/>
        <w:jc w:val="both"/>
        <w:rPr>
          <w:b/>
          <w:i/>
        </w:rPr>
      </w:pPr>
      <w:r>
        <w:rPr>
          <w:rFonts w:hint="cs"/>
          <w:u w:val="single"/>
          <w:rtl w:val="true"/>
        </w:rPr>
        <w:t>מאירי</w:t>
      </w:r>
      <w:r>
        <w:rPr>
          <w:rFonts w:hint="cs"/>
          <w:rtl w:val="true"/>
        </w:rPr>
        <w:t xml:space="preserve"> </w:t>
      </w:r>
      <w:r>
        <w:rPr>
          <w:rFonts w:hint="cs"/>
          <w:rtl w:val="true"/>
        </w:rPr>
        <w:t>(</w:t>
      </w:r>
      <w:r>
        <w:rPr>
          <w:rFonts w:hint="cs"/>
          <w:rtl w:val="true"/>
        </w:rPr>
        <w:t>דף ט</w:t>
      </w:r>
      <w:r>
        <w:rPr>
          <w:rFonts w:hint="cs"/>
          <w:rtl w:val="true"/>
        </w:rPr>
        <w:t xml:space="preserve">:) </w:t>
      </w:r>
      <w:r>
        <w:rPr>
          <w:rtl w:val="true"/>
        </w:rPr>
        <w:t>–</w:t>
      </w:r>
      <w:r>
        <w:rPr>
          <w:rFonts w:hint="cs"/>
          <w:rtl w:val="true"/>
        </w:rPr>
        <w:t xml:space="preserve"> "</w:t>
      </w:r>
      <w:r>
        <w:rPr>
          <w:rtl w:val="true"/>
        </w:rPr>
        <w:t>אלא שאף לענין הביטול הם שואלים והא מחובר אין בו ביטול וכמו שאמרו ערלה פ</w:t>
      </w:r>
      <w:r>
        <w:rPr>
          <w:rtl w:val="true"/>
        </w:rPr>
        <w:t>"</w:t>
      </w:r>
      <w:r>
        <w:rPr>
          <w:rtl w:val="true"/>
        </w:rPr>
        <w:t>א מ</w:t>
      </w:r>
      <w:r>
        <w:rPr>
          <w:rtl w:val="true"/>
        </w:rPr>
        <w:t>"</w:t>
      </w:r>
      <w:r>
        <w:rPr>
          <w:rtl w:val="true"/>
        </w:rPr>
        <w:t>ו נטיעה של ערלה שנתערבה בנטיעות אחרות כולן ידלקו ואף על פי שבזו הרי איסור במקומו עומד ואין ראוי ליבטל אבל זו שנתערבה תיבטל הרי בסופה אמרו אם ליקט יעלה באחד ומאתים טעמא דליקט הא מחובר לעולם אינו בטל אף בעירוב</w:t>
      </w:r>
      <w:r>
        <w:rPr>
          <w:rFonts w:hint="cs"/>
          <w:rtl w:val="true"/>
        </w:rPr>
        <w:t>".</w:t>
      </w:r>
    </w:p>
    <w:p>
      <w:pPr>
        <w:pStyle w:val="Normal"/>
        <w:numPr>
          <w:ilvl w:val="2"/>
          <w:numId w:val="1"/>
        </w:numPr>
        <w:ind w:hanging="57" w:start="397" w:end="0"/>
        <w:jc w:val="both"/>
        <w:rPr>
          <w:b/>
          <w:i/>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או</w:t>
      </w:r>
      <w:r>
        <w:rPr>
          <w:rFonts w:hint="cs"/>
          <w:rtl w:val="true"/>
        </w:rPr>
        <w:t>"</w:t>
      </w:r>
      <w:r>
        <w:rPr>
          <w:rFonts w:hint="cs"/>
          <w:rtl w:val="true"/>
        </w:rPr>
        <w:t>ח חלק א</w:t>
      </w:r>
      <w:r>
        <w:rPr>
          <w:rFonts w:hint="cs"/>
          <w:rtl w:val="true"/>
        </w:rPr>
        <w:t xml:space="preserve">' </w:t>
      </w:r>
      <w:r>
        <w:rPr>
          <w:rFonts w:hint="cs"/>
          <w:rtl w:val="true"/>
        </w:rPr>
        <w:t>סי</w:t>
      </w:r>
      <w:r>
        <w:rPr>
          <w:rFonts w:hint="cs"/>
          <w:rtl w:val="true"/>
        </w:rPr>
        <w:t xml:space="preserve">' </w:t>
      </w:r>
      <w:r>
        <w:rPr>
          <w:rFonts w:hint="cs"/>
          <w:rtl w:val="true"/>
        </w:rPr>
        <w:t>קע</w:t>
      </w:r>
      <w:r>
        <w:rPr>
          <w:rFonts w:hint="cs"/>
          <w:rtl w:val="true"/>
        </w:rPr>
        <w:t>"</w:t>
      </w:r>
      <w:r>
        <w:rPr>
          <w:rFonts w:hint="cs"/>
          <w:rtl w:val="true"/>
        </w:rPr>
        <w:t>ח ענף א</w:t>
      </w:r>
      <w:r>
        <w:rPr>
          <w:rFonts w:hint="cs"/>
          <w:rtl w:val="true"/>
        </w:rPr>
        <w:t xml:space="preserve">') </w:t>
      </w:r>
      <w:r>
        <w:rPr>
          <w:rtl w:val="true"/>
        </w:rPr>
        <w:t>–</w:t>
      </w:r>
      <w:r>
        <w:rPr>
          <w:rFonts w:hint="cs"/>
          <w:rtl w:val="true"/>
        </w:rPr>
        <w:t xml:space="preserve"> "</w:t>
      </w:r>
      <w:r>
        <w:rPr>
          <w:rtl w:val="true"/>
        </w:rPr>
        <w:t>דסוכה דף ט</w:t>
      </w:r>
      <w:r>
        <w:rPr>
          <w:rtl w:val="true"/>
        </w:rPr>
        <w:t xml:space="preserve">' </w:t>
      </w:r>
      <w:r>
        <w:rPr>
          <w:rtl w:val="true"/>
        </w:rPr>
        <w:t>בעושה סוכתו תחת האילן שחמתו מרובה מצלתו שכשר שהקשה הגמ</w:t>
      </w:r>
      <w:r>
        <w:rPr>
          <w:rtl w:val="true"/>
        </w:rPr>
        <w:t xml:space="preserve">' </w:t>
      </w:r>
      <w:r>
        <w:rPr>
          <w:rtl w:val="true"/>
        </w:rPr>
        <w:t>הא קא מצטרף סכך פסול בהדי סכך כשר מתרץ ר</w:t>
      </w:r>
      <w:r>
        <w:rPr>
          <w:rtl w:val="true"/>
        </w:rPr>
        <w:t xml:space="preserve">' </w:t>
      </w:r>
      <w:r>
        <w:rPr>
          <w:rtl w:val="true"/>
        </w:rPr>
        <w:t>פפא בשחבטן ופרש</w:t>
      </w:r>
      <w:r>
        <w:rPr>
          <w:rtl w:val="true"/>
        </w:rPr>
        <w:t>"</w:t>
      </w:r>
      <w:r>
        <w:rPr>
          <w:rtl w:val="true"/>
        </w:rPr>
        <w:t>י דסכך כשר רבה עליו ומבטלה דמדאורייתא כל מילי בטל ברובא אלמא דאף מחובר בטל ברוב</w:t>
      </w:r>
      <w:r>
        <w:rPr>
          <w:rtl w:val="true"/>
        </w:rPr>
        <w:t xml:space="preserve">. </w:t>
      </w:r>
      <w:r>
        <w:rPr>
          <w:rtl w:val="true"/>
        </w:rPr>
        <w:t>ועיין ברש</w:t>
      </w:r>
      <w:r>
        <w:rPr>
          <w:rtl w:val="true"/>
        </w:rPr>
        <w:t>"</w:t>
      </w:r>
      <w:r>
        <w:rPr>
          <w:rtl w:val="true"/>
        </w:rPr>
        <w:t>ש שם שהוכיח מזה שבאילן שצלתו מרובה מחמתו לא מהני חבטן שמחובר לא בטיל משום דחשיב ובחמתו מרובה אין צלו חשוב ובטיל שפיר אבל לטעם התפא</w:t>
      </w:r>
      <w:r>
        <w:rPr>
          <w:rtl w:val="true"/>
        </w:rPr>
        <w:t>"</w:t>
      </w:r>
      <w:r>
        <w:rPr>
          <w:rtl w:val="true"/>
        </w:rPr>
        <w:t>י שהוא מטעם קבוע אין לחלק לכאורה דגם בחמתו מרובה הוא קבוע</w:t>
      </w:r>
      <w:r>
        <w:rPr>
          <w:rFonts w:hint="cs"/>
          <w:rtl w:val="true"/>
        </w:rPr>
        <w:t xml:space="preserve"> </w:t>
      </w:r>
      <w:r>
        <w:rPr>
          <w:rFonts w:hint="cs"/>
          <w:rtl w:val="true"/>
        </w:rPr>
        <w:t>...".</w:t>
      </w:r>
    </w:p>
    <w:p>
      <w:pPr>
        <w:pStyle w:val="Normal"/>
        <w:numPr>
          <w:ilvl w:val="3"/>
          <w:numId w:val="1"/>
        </w:numPr>
        <w:ind w:hanging="57" w:start="567" w:end="0"/>
        <w:jc w:val="both"/>
        <w:rPr>
          <w:b/>
          <w:i/>
        </w:rPr>
      </w:pPr>
      <w:r>
        <w:rPr>
          <w:rFonts w:hint="cs"/>
          <w:u w:val="single"/>
          <w:rtl w:val="true"/>
        </w:rPr>
        <w:t>רש</w:t>
      </w:r>
      <w:r>
        <w:rPr>
          <w:rFonts w:hint="cs"/>
          <w:u w:val="single"/>
          <w:rtl w:val="true"/>
        </w:rPr>
        <w:t>"</w:t>
      </w:r>
      <w:r>
        <w:rPr>
          <w:rFonts w:hint="cs"/>
          <w:u w:val="single"/>
          <w:rtl w:val="true"/>
        </w:rPr>
        <w:t>י</w:t>
      </w:r>
      <w:r>
        <w:rPr>
          <w:rFonts w:hint="cs"/>
          <w:rtl w:val="true"/>
        </w:rPr>
        <w:t xml:space="preserve"> </w:t>
      </w:r>
      <w:r>
        <w:rPr>
          <w:rFonts w:hint="cs"/>
          <w:rtl w:val="true"/>
        </w:rPr>
        <w:t>(</w:t>
      </w:r>
      <w:r>
        <w:rPr>
          <w:rFonts w:hint="cs"/>
          <w:rtl w:val="true"/>
        </w:rPr>
        <w:t>גיטין דף נד</w:t>
      </w:r>
      <w:r>
        <w:rPr>
          <w:rFonts w:hint="cs"/>
          <w:rtl w:val="true"/>
        </w:rPr>
        <w:t xml:space="preserve">: </w:t>
      </w:r>
      <w:r>
        <w:rPr>
          <w:rFonts w:hint="cs"/>
          <w:rtl w:val="true"/>
        </w:rPr>
        <w:t>ד</w:t>
      </w:r>
      <w:r>
        <w:rPr>
          <w:rFonts w:hint="cs"/>
          <w:rtl w:val="true"/>
        </w:rPr>
        <w:t>"</w:t>
      </w:r>
      <w:r>
        <w:rPr>
          <w:rFonts w:hint="cs"/>
          <w:rtl w:val="true"/>
        </w:rPr>
        <w:t>ה הרי</w:t>
      </w:r>
      <w:r>
        <w:rPr>
          <w:rFonts w:hint="cs"/>
          <w:rtl w:val="true"/>
        </w:rPr>
        <w:t xml:space="preserve">), </w:t>
      </w:r>
      <w:r>
        <w:rPr>
          <w:rFonts w:hint="cs"/>
          <w:u w:val="single"/>
          <w:rtl w:val="true"/>
        </w:rPr>
        <w:t>חוו</w:t>
      </w:r>
      <w:r>
        <w:rPr>
          <w:rFonts w:hint="cs"/>
          <w:u w:val="single"/>
          <w:rtl w:val="true"/>
        </w:rPr>
        <w:t>"</w:t>
      </w:r>
      <w:r>
        <w:rPr>
          <w:rFonts w:hint="cs"/>
          <w:u w:val="single"/>
          <w:rtl w:val="true"/>
        </w:rPr>
        <w:t>ד</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w:t>
      </w:r>
      <w:r>
        <w:rPr>
          <w:rFonts w:hint="cs"/>
          <w:rtl w:val="true"/>
        </w:rPr>
        <w:t>"</w:t>
      </w:r>
      <w:r>
        <w:rPr>
          <w:rFonts w:hint="cs"/>
          <w:rtl w:val="true"/>
        </w:rPr>
        <w:t>י ביאורים ס</w:t>
      </w:r>
      <w:r>
        <w:rPr>
          <w:rFonts w:hint="cs"/>
          <w:rtl w:val="true"/>
        </w:rPr>
        <w:t>"</w:t>
      </w:r>
      <w:r>
        <w:rPr>
          <w:rFonts w:hint="cs"/>
          <w:rtl w:val="true"/>
        </w:rPr>
        <w:t>ק ו</w:t>
      </w:r>
      <w:r>
        <w:rPr>
          <w:rFonts w:hint="cs"/>
          <w:rtl w:val="true"/>
        </w:rPr>
        <w:t xml:space="preserve">'), </w:t>
      </w:r>
      <w:r>
        <w:rPr>
          <w:rFonts w:hint="cs"/>
          <w:u w:val="single"/>
          <w:rtl w:val="true"/>
        </w:rPr>
        <w:t>יד אברהם</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w:t>
      </w:r>
      <w:r>
        <w:rPr>
          <w:rFonts w:hint="cs"/>
          <w:rtl w:val="true"/>
        </w:rPr>
        <w:t>"</w:t>
      </w:r>
      <w:r>
        <w:rPr>
          <w:rFonts w:hint="cs"/>
          <w:rtl w:val="true"/>
        </w:rPr>
        <w:t>י ס</w:t>
      </w:r>
      <w:r>
        <w:rPr>
          <w:rFonts w:hint="cs"/>
          <w:rtl w:val="true"/>
        </w:rPr>
        <w:t>"</w:t>
      </w:r>
      <w:r>
        <w:rPr>
          <w:rFonts w:hint="cs"/>
          <w:rtl w:val="true"/>
        </w:rPr>
        <w:t>ב</w:t>
      </w:r>
      <w:r>
        <w:rPr>
          <w:rFonts w:hint="cs"/>
          <w:rtl w:val="true"/>
        </w:rPr>
        <w:t xml:space="preserve">), </w:t>
      </w:r>
      <w:r>
        <w:rPr>
          <w:rFonts w:hint="cs"/>
          <w:u w:val="single"/>
          <w:rtl w:val="true"/>
        </w:rPr>
        <w:t>אוצר מפרשי התלמוד</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רנ</w:t>
      </w:r>
      <w:r>
        <w:rPr>
          <w:rFonts w:hint="cs"/>
          <w:rtl w:val="true"/>
        </w:rPr>
        <w:t>"</w:t>
      </w:r>
      <w:r>
        <w:rPr>
          <w:rFonts w:hint="cs"/>
          <w:rtl w:val="true"/>
        </w:rPr>
        <w:t>ט ד</w:t>
      </w:r>
      <w:r>
        <w:rPr>
          <w:rFonts w:hint="cs"/>
          <w:rtl w:val="true"/>
        </w:rPr>
        <w:t>"</w:t>
      </w:r>
      <w:r>
        <w:rPr>
          <w:rFonts w:hint="cs"/>
          <w:rtl w:val="true"/>
        </w:rPr>
        <w:t>ה יש</w:t>
      </w:r>
      <w:r>
        <w:rPr>
          <w:rFonts w:hint="cs"/>
          <w:rtl w:val="true"/>
        </w:rPr>
        <w:t xml:space="preserve">, </w:t>
      </w:r>
      <w:r>
        <w:rPr>
          <w:rFonts w:hint="cs"/>
          <w:rtl w:val="true"/>
        </w:rPr>
        <w:t>הע</w:t>
      </w:r>
      <w:r>
        <w:rPr>
          <w:rFonts w:hint="cs"/>
          <w:rtl w:val="true"/>
        </w:rPr>
        <w:t xml:space="preserve">' </w:t>
      </w:r>
      <w:r>
        <w:rPr>
          <w:rFonts w:hint="cs"/>
          <w:rtl w:val="true"/>
        </w:rPr>
        <w:t>קט</w:t>
      </w:r>
      <w:r>
        <w:rPr>
          <w:rFonts w:hint="cs"/>
          <w:rtl w:val="true"/>
        </w:rPr>
        <w:t>"</w:t>
      </w:r>
      <w:r>
        <w:rPr>
          <w:rFonts w:hint="cs"/>
          <w:rtl w:val="true"/>
        </w:rPr>
        <w:t>ו</w:t>
      </w:r>
      <w:r>
        <w:rPr>
          <w:rFonts w:hint="cs"/>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
          <w:b/>
          <w:bCs/>
          <w:rtl w:val="true"/>
        </w:rPr>
        <w:t>לשיטת שרוב צריך פי שנים</w:t>
      </w:r>
      <w:r>
        <w:rPr>
          <w:rFonts w:hint="cs"/>
          <w:b/>
          <w:i/>
          <w:rtl w:val="true"/>
        </w:rPr>
        <w:t>.</w:t>
      </w:r>
    </w:p>
    <w:p>
      <w:pPr>
        <w:pStyle w:val="Normal"/>
        <w:numPr>
          <w:ilvl w:val="2"/>
          <w:numId w:val="1"/>
        </w:numPr>
        <w:ind w:hanging="57" w:start="397" w:end="0"/>
        <w:jc w:val="both"/>
        <w:rPr>
          <w:b/>
          <w:i/>
        </w:rPr>
      </w:pPr>
      <w:r>
        <w:rPr>
          <w:rFonts w:hint="cs"/>
          <w:u w:val="single"/>
          <w:rtl w:val="true"/>
        </w:rPr>
        <w:t>חנוך בית יהודה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פ</w:t>
      </w:r>
      <w:r>
        <w:rPr>
          <w:rFonts w:hint="cs"/>
          <w:rtl w:val="true"/>
        </w:rPr>
        <w:t xml:space="preserve">') </w:t>
      </w:r>
      <w:r>
        <w:rPr>
          <w:rtl w:val="true"/>
        </w:rPr>
        <w:t>–</w:t>
      </w:r>
      <w:r>
        <w:rPr>
          <w:rFonts w:hint="cs"/>
          <w:rtl w:val="true"/>
        </w:rPr>
        <w:t xml:space="preserve"> "</w:t>
      </w:r>
      <w:r>
        <w:rPr>
          <w:rFonts w:hint="cs"/>
          <w:rtl w:val="true"/>
        </w:rPr>
        <w:t>וקצת ראי</w:t>
      </w:r>
      <w:r>
        <w:rPr>
          <w:rFonts w:hint="cs"/>
          <w:rtl w:val="true"/>
        </w:rPr>
        <w:t xml:space="preserve">' ... </w:t>
      </w:r>
      <w:r>
        <w:rPr>
          <w:rFonts w:hint="cs"/>
          <w:rtl w:val="true"/>
        </w:rPr>
        <w:t>ממ</w:t>
      </w:r>
      <w:r>
        <w:rPr>
          <w:rFonts w:hint="cs"/>
          <w:rtl w:val="true"/>
        </w:rPr>
        <w:t>"</w:t>
      </w:r>
      <w:r>
        <w:rPr>
          <w:rFonts w:hint="cs"/>
          <w:rtl w:val="true"/>
        </w:rPr>
        <w:t>ש בטור א</w:t>
      </w:r>
      <w:r>
        <w:rPr>
          <w:rFonts w:hint="cs"/>
          <w:rtl w:val="true"/>
        </w:rPr>
        <w:t>"</w:t>
      </w:r>
      <w:r>
        <w:rPr>
          <w:rFonts w:hint="cs"/>
          <w:rtl w:val="true"/>
        </w:rPr>
        <w:t>ח סי</w:t>
      </w:r>
      <w:r>
        <w:rPr>
          <w:rFonts w:hint="cs"/>
          <w:rtl w:val="true"/>
        </w:rPr>
        <w:t xml:space="preserve">' </w:t>
      </w:r>
      <w:r>
        <w:rPr>
          <w:rFonts w:hint="cs"/>
          <w:rtl w:val="true"/>
        </w:rPr>
        <w:t>תרכ</w:t>
      </w:r>
      <w:r>
        <w:rPr>
          <w:rFonts w:hint="cs"/>
          <w:rtl w:val="true"/>
        </w:rPr>
        <w:t>"</w:t>
      </w:r>
      <w:r>
        <w:rPr>
          <w:rFonts w:hint="cs"/>
          <w:rtl w:val="true"/>
        </w:rPr>
        <w:t>ו וז</w:t>
      </w:r>
      <w:r>
        <w:rPr>
          <w:rFonts w:hint="cs"/>
          <w:rtl w:val="true"/>
        </w:rPr>
        <w:t>"</w:t>
      </w:r>
      <w:r>
        <w:rPr>
          <w:rFonts w:hint="cs"/>
          <w:rtl w:val="true"/>
        </w:rPr>
        <w:t>ל הטור אבל אם אין הסוכה צילתה מרובה מחמתה אלא ע</w:t>
      </w:r>
      <w:r>
        <w:rPr>
          <w:rFonts w:hint="cs"/>
          <w:rtl w:val="true"/>
        </w:rPr>
        <w:t>"</w:t>
      </w:r>
      <w:r>
        <w:rPr>
          <w:rFonts w:hint="cs"/>
          <w:rtl w:val="true"/>
        </w:rPr>
        <w:t>י האילן אז צריך שישפיל הענפים</w:t>
      </w:r>
      <w:r>
        <w:rPr>
          <w:rFonts w:hint="cs"/>
          <w:rtl w:val="true"/>
        </w:rPr>
        <w:t xml:space="preserve">. </w:t>
      </w:r>
      <w:r>
        <w:rPr>
          <w:rFonts w:hint="cs"/>
          <w:b/>
          <w:b/>
          <w:bCs/>
          <w:rtl w:val="true"/>
        </w:rPr>
        <w:t>ויערבם עם הסכך</w:t>
      </w:r>
      <w:r>
        <w:rPr>
          <w:rFonts w:hint="cs"/>
          <w:rtl w:val="true"/>
        </w:rPr>
        <w:t xml:space="preserve"> בענין שלא יהיו ניכרם ויהא הסכך רבה עליהן ומבטלן עכ</w:t>
      </w:r>
      <w:r>
        <w:rPr>
          <w:rFonts w:hint="cs"/>
          <w:rtl w:val="true"/>
        </w:rPr>
        <w:t>"</w:t>
      </w:r>
      <w:r>
        <w:rPr>
          <w:rFonts w:hint="cs"/>
          <w:rtl w:val="true"/>
        </w:rPr>
        <w:t>ל א</w:t>
      </w:r>
      <w:r>
        <w:rPr>
          <w:rFonts w:hint="cs"/>
          <w:rtl w:val="true"/>
        </w:rPr>
        <w:t>"</w:t>
      </w:r>
      <w:r>
        <w:rPr>
          <w:rFonts w:hint="cs"/>
          <w:rtl w:val="true"/>
        </w:rPr>
        <w:t>כ מוכרח דיבש ביבש נתבטל האיסור רק ברובא דהתירא וא</w:t>
      </w:r>
      <w:r>
        <w:rPr>
          <w:rFonts w:hint="cs"/>
          <w:rtl w:val="true"/>
        </w:rPr>
        <w:t>"</w:t>
      </w:r>
      <w:r>
        <w:rPr>
          <w:rFonts w:hint="cs"/>
          <w:rtl w:val="true"/>
        </w:rPr>
        <w:t>צ חד בתרי</w:t>
      </w:r>
      <w:r>
        <w:rPr>
          <w:rFonts w:hint="cs"/>
          <w:rtl w:val="true"/>
        </w:rPr>
        <w:t>".</w:t>
      </w:r>
    </w:p>
    <w:p>
      <w:pPr>
        <w:pStyle w:val="Normal"/>
        <w:numPr>
          <w:ilvl w:val="2"/>
          <w:numId w:val="1"/>
        </w:numPr>
        <w:ind w:hanging="57" w:start="397" w:end="0"/>
        <w:jc w:val="both"/>
        <w:rPr>
          <w:b/>
          <w:i/>
        </w:rPr>
      </w:pPr>
      <w:r>
        <w:rPr>
          <w:rFonts w:hint="cs"/>
          <w:rtl w:val="true"/>
        </w:rPr>
        <w:t>הו</w:t>
      </w:r>
      <w:r>
        <w:rPr>
          <w:rFonts w:hint="cs"/>
          <w:rtl w:val="true"/>
        </w:rPr>
        <w:t>"</w:t>
      </w:r>
      <w:r>
        <w:rPr>
          <w:rFonts w:hint="cs"/>
          <w:rtl w:val="true"/>
        </w:rPr>
        <w:t xml:space="preserve">ד </w:t>
      </w:r>
      <w:r>
        <w:rPr>
          <w:rFonts w:hint="cs"/>
          <w:u w:val="single"/>
          <w:rtl w:val="true"/>
        </w:rPr>
        <w:t>בפת</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w:t>
      </w:r>
      <w:r>
        <w:rPr>
          <w:rFonts w:hint="cs"/>
          <w:rtl w:val="true"/>
        </w:rPr>
        <w:t>"</w:t>
      </w:r>
      <w:r>
        <w:rPr>
          <w:rFonts w:hint="cs"/>
          <w:rtl w:val="true"/>
        </w:rPr>
        <w:t>ט ס</w:t>
      </w:r>
      <w:r>
        <w:rPr>
          <w:rFonts w:hint="cs"/>
          <w:rtl w:val="true"/>
        </w:rPr>
        <w:t>"</w:t>
      </w:r>
      <w:r>
        <w:rPr>
          <w:rFonts w:hint="cs"/>
          <w:rtl w:val="true"/>
        </w:rPr>
        <w:t>ק א</w:t>
      </w:r>
      <w:r>
        <w:rPr>
          <w:rFonts w:hint="cs"/>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
          <w:b/>
          <w:bCs/>
          <w:rtl w:val="true"/>
        </w:rPr>
        <w:t>הא דשיל</w:t>
      </w:r>
      <w:r>
        <w:rPr>
          <w:rFonts w:hint="cs"/>
          <w:b/>
          <w:bCs/>
          <w:rtl w:val="true"/>
        </w:rPr>
        <w:t>"</w:t>
      </w:r>
      <w:r>
        <w:rPr>
          <w:rFonts w:hint="cs"/>
          <w:b/>
          <w:b/>
          <w:bCs/>
          <w:rtl w:val="true"/>
        </w:rPr>
        <w:t>מ</w:t>
      </w:r>
      <w:r>
        <w:rPr>
          <w:rFonts w:hint="cs"/>
          <w:b/>
          <w:i/>
          <w:rtl w:val="true"/>
        </w:rPr>
        <w:t>.</w:t>
      </w:r>
    </w:p>
    <w:p>
      <w:pPr>
        <w:pStyle w:val="Normal"/>
        <w:numPr>
          <w:ilvl w:val="2"/>
          <w:numId w:val="1"/>
        </w:numPr>
        <w:ind w:hanging="57" w:start="397" w:end="0"/>
        <w:jc w:val="both"/>
        <w:rPr>
          <w:b/>
          <w:i/>
        </w:rPr>
      </w:pPr>
      <w:r>
        <w:rPr>
          <w:b/>
          <w:b/>
          <w:i/>
          <w:u w:val="single"/>
          <w:rtl w:val="true"/>
        </w:rPr>
        <w:t>חת</w:t>
      </w:r>
      <w:r>
        <w:rPr>
          <w:b/>
          <w:i/>
          <w:u w:val="single"/>
          <w:rtl w:val="true"/>
        </w:rPr>
        <w:t>"</w:t>
      </w:r>
      <w:r>
        <w:rPr>
          <w:b/>
          <w:b/>
          <w:i/>
          <w:u w:val="single"/>
          <w:rtl w:val="true"/>
        </w:rPr>
        <w:t>ס</w:t>
      </w:r>
      <w:r>
        <w:rPr>
          <w:b/>
          <w:b/>
          <w:i/>
          <w:rtl w:val="true"/>
        </w:rPr>
        <w:t xml:space="preserve"> </w:t>
      </w:r>
      <w:r>
        <w:rPr>
          <w:b/>
          <w:i/>
          <w:rtl w:val="true"/>
        </w:rPr>
        <w:t>(</w:t>
      </w:r>
      <w:r>
        <w:rPr>
          <w:b/>
          <w:b/>
          <w:i/>
          <w:rtl w:val="true"/>
        </w:rPr>
        <w:t>סוכה דף ט</w:t>
      </w:r>
      <w:r>
        <w:rPr>
          <w:b/>
          <w:i/>
          <w:rtl w:val="true"/>
        </w:rPr>
        <w:t xml:space="preserve">: </w:t>
      </w:r>
      <w:r>
        <w:rPr>
          <w:b/>
          <w:b/>
          <w:i/>
          <w:rtl w:val="true"/>
        </w:rPr>
        <w:t>ד</w:t>
      </w:r>
      <w:r>
        <w:rPr>
          <w:b/>
          <w:i/>
          <w:rtl w:val="true"/>
        </w:rPr>
        <w:t>"</w:t>
      </w:r>
      <w:r>
        <w:rPr>
          <w:b/>
          <w:b/>
          <w:i/>
          <w:rtl w:val="true"/>
        </w:rPr>
        <w:t>ה א</w:t>
      </w:r>
      <w:r>
        <w:rPr>
          <w:rFonts w:hint="cs"/>
          <w:b/>
          <w:b/>
          <w:i/>
          <w:rtl w:val="true"/>
        </w:rPr>
        <w:t>ך</w:t>
      </w:r>
      <w:r>
        <w:rPr>
          <w:rFonts w:hint="cs"/>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Cs/>
          <w:i/>
          <w:rtl w:val="true"/>
        </w:rPr>
        <w:t>הא קבוע</w:t>
      </w:r>
      <w:r>
        <w:rPr>
          <w:rFonts w:hint="cs"/>
          <w:b/>
          <w:i/>
          <w:rtl w:val="true"/>
        </w:rPr>
        <w:t>.</w:t>
      </w:r>
    </w:p>
    <w:p>
      <w:pPr>
        <w:pStyle w:val="Normal"/>
        <w:numPr>
          <w:ilvl w:val="2"/>
          <w:numId w:val="1"/>
        </w:numPr>
        <w:ind w:hanging="57" w:start="397" w:end="0"/>
        <w:jc w:val="both"/>
        <w:rPr>
          <w:b/>
          <w:i/>
        </w:rPr>
      </w:pPr>
      <w:r>
        <w:rPr>
          <w:u w:val="single"/>
          <w:rtl w:val="true"/>
        </w:rPr>
        <w:t>אג</w:t>
      </w:r>
      <w:r>
        <w:rPr>
          <w:u w:val="single"/>
          <w:rtl w:val="true"/>
        </w:rPr>
        <w:t>"</w:t>
      </w:r>
      <w:r>
        <w:rPr>
          <w:u w:val="single"/>
          <w:rtl w:val="true"/>
        </w:rPr>
        <w:t>מ</w:t>
      </w:r>
      <w:r>
        <w:rPr>
          <w:rtl w:val="true"/>
        </w:rPr>
        <w:t xml:space="preserve"> </w:t>
      </w:r>
      <w:r>
        <w:rPr>
          <w:rtl w:val="true"/>
        </w:rPr>
        <w:t>(</w:t>
      </w:r>
      <w:r>
        <w:rPr>
          <w:rtl w:val="true"/>
        </w:rPr>
        <w:t>או</w:t>
      </w:r>
      <w:r>
        <w:rPr>
          <w:rtl w:val="true"/>
        </w:rPr>
        <w:t>"</w:t>
      </w:r>
      <w:r>
        <w:rPr>
          <w:rtl w:val="true"/>
        </w:rPr>
        <w:t>ח ח</w:t>
      </w:r>
      <w:r>
        <w:rPr>
          <w:rFonts w:hint="cs"/>
          <w:rtl w:val="true"/>
        </w:rPr>
        <w:t>"</w:t>
      </w:r>
      <w:r>
        <w:rPr>
          <w:rtl w:val="true"/>
        </w:rPr>
        <w:t>א סי</w:t>
      </w:r>
      <w:r>
        <w:rPr>
          <w:rtl w:val="true"/>
        </w:rPr>
        <w:t xml:space="preserve">' </w:t>
      </w:r>
      <w:r>
        <w:rPr>
          <w:rtl w:val="true"/>
        </w:rPr>
        <w:t>קע</w:t>
      </w:r>
      <w:r>
        <w:rPr>
          <w:rtl w:val="true"/>
        </w:rPr>
        <w:t>"</w:t>
      </w:r>
      <w:r>
        <w:rPr>
          <w:rtl w:val="true"/>
        </w:rPr>
        <w:t>ח ענף א</w:t>
      </w:r>
      <w:r>
        <w:rPr>
          <w:rtl w:val="true"/>
        </w:rPr>
        <w:t>'</w:t>
      </w:r>
      <w:r>
        <w:rPr>
          <w:rFonts w:hint="cs"/>
          <w:rtl w:val="true"/>
        </w:rPr>
        <w:t xml:space="preserve">) </w:t>
      </w:r>
      <w:r>
        <w:rPr>
          <w:rtl w:val="true"/>
        </w:rPr>
        <w:t>– "</w:t>
      </w:r>
      <w:r>
        <w:rPr>
          <w:rFonts w:hint="cs"/>
          <w:rtl w:val="true"/>
        </w:rPr>
        <w:t>"</w:t>
      </w:r>
      <w:r>
        <w:rPr>
          <w:rtl w:val="true"/>
        </w:rPr>
        <w:t>דכיון דעיקר מצות סוכה הוא מה שיושב בצל סוכה כמפורש ברא</w:t>
      </w:r>
      <w:r>
        <w:rPr>
          <w:rtl w:val="true"/>
        </w:rPr>
        <w:t>"</w:t>
      </w:r>
      <w:r>
        <w:rPr>
          <w:rtl w:val="true"/>
        </w:rPr>
        <w:t>ש ור</w:t>
      </w:r>
      <w:r>
        <w:rPr>
          <w:rtl w:val="true"/>
        </w:rPr>
        <w:t>"</w:t>
      </w:r>
      <w:r>
        <w:rPr>
          <w:rtl w:val="true"/>
        </w:rPr>
        <w:t>ן בדף כ</w:t>
      </w:r>
      <w:r>
        <w:rPr>
          <w:rtl w:val="true"/>
        </w:rPr>
        <w:t>"</w:t>
      </w:r>
      <w:r>
        <w:rPr>
          <w:rtl w:val="true"/>
        </w:rPr>
        <w:t>ב לפרש</w:t>
      </w:r>
      <w:r>
        <w:rPr>
          <w:rtl w:val="true"/>
        </w:rPr>
        <w:t>"</w:t>
      </w:r>
      <w:r>
        <w:rPr>
          <w:rtl w:val="true"/>
        </w:rPr>
        <w:t>י ור</w:t>
      </w:r>
      <w:r>
        <w:rPr>
          <w:rtl w:val="true"/>
        </w:rPr>
        <w:t>"</w:t>
      </w:r>
      <w:r>
        <w:rPr>
          <w:rtl w:val="true"/>
        </w:rPr>
        <w:t>ח והרי</w:t>
      </w:r>
      <w:r>
        <w:rPr>
          <w:rtl w:val="true"/>
        </w:rPr>
        <w:t>"</w:t>
      </w:r>
      <w:r>
        <w:rPr>
          <w:rtl w:val="true"/>
        </w:rPr>
        <w:t>ף בטעם דפסלי בחמתה וצלתה כי הדדי אף שפרוץ כעומד מותר משום דלמטה חמת האויר נראית רחבה מן הצל של סכך עיי</w:t>
      </w:r>
      <w:r>
        <w:rPr>
          <w:rtl w:val="true"/>
        </w:rPr>
        <w:t>"</w:t>
      </w:r>
      <w:r>
        <w:rPr>
          <w:rtl w:val="true"/>
        </w:rPr>
        <w:t>ש</w:t>
      </w:r>
      <w:r>
        <w:rPr>
          <w:rtl w:val="true"/>
        </w:rPr>
        <w:t xml:space="preserve">, </w:t>
      </w:r>
      <w:r>
        <w:rPr>
          <w:rtl w:val="true"/>
        </w:rPr>
        <w:t>רק שיש דינים מאיזה דבר יהיה הצל לכן כשנעשה הצל מתערובות כשר ופסול לא דיינינן על הסכך אלא על הצל והצל ממעוט הפסול הוא מעורב ולא ניכר שאין בזה דין קבוע כדאיתא בתוס</w:t>
      </w:r>
      <w:r>
        <w:rPr>
          <w:rtl w:val="true"/>
        </w:rPr>
        <w:t xml:space="preserve">' </w:t>
      </w:r>
      <w:r>
        <w:rPr>
          <w:rtl w:val="true"/>
        </w:rPr>
        <w:t>ב</w:t>
      </w:r>
      <w:r>
        <w:rPr>
          <w:rtl w:val="true"/>
        </w:rPr>
        <w:t>"</w:t>
      </w:r>
      <w:r>
        <w:rPr>
          <w:rtl w:val="true"/>
        </w:rPr>
        <w:t>מ דף ו</w:t>
      </w:r>
      <w:r>
        <w:rPr>
          <w:rtl w:val="true"/>
        </w:rPr>
        <w:t xml:space="preserve">' </w:t>
      </w:r>
      <w:r>
        <w:rPr>
          <w:rtl w:val="true"/>
        </w:rPr>
        <w:t>ובכמה דוכתי</w:t>
      </w:r>
      <w:r>
        <w:rPr>
          <w:rtl w:val="true"/>
        </w:rPr>
        <w:t xml:space="preserve">, </w:t>
      </w:r>
      <w:r>
        <w:rPr>
          <w:rtl w:val="true"/>
        </w:rPr>
        <w:t>ורק אם היינו דנין על הסכך היה לזה דין קבוע אף שאין ניכר דהא גבי נטיעה של ערלה ושל כלה</w:t>
      </w:r>
      <w:r>
        <w:rPr>
          <w:rtl w:val="true"/>
        </w:rPr>
        <w:t>"</w:t>
      </w:r>
      <w:r>
        <w:rPr>
          <w:rtl w:val="true"/>
        </w:rPr>
        <w:t>כ שנתערבו בנטיעות אחרות שלא בטלה נמי אינו ניכר שמפרשי שמחובר נחשב קבוע אף בלא ניכר</w:t>
      </w:r>
      <w:r>
        <w:rPr>
          <w:rtl w:val="true"/>
        </w:rPr>
        <w:t xml:space="preserve">. </w:t>
      </w:r>
      <w:r>
        <w:rPr>
          <w:rtl w:val="true"/>
        </w:rPr>
        <w:t xml:space="preserve">והטעם </w:t>
      </w:r>
      <w:r>
        <w:rPr>
          <w:rFonts w:hint="cs"/>
          <w:rtl w:val="true"/>
        </w:rPr>
        <w:t xml:space="preserve">... </w:t>
      </w:r>
      <w:r>
        <w:rPr>
          <w:rtl w:val="true"/>
        </w:rPr>
        <w:t>ולכן אם היה הנידון על הסכך לא היה נבטל מחובר אף שלהיושב בהסוכה לא ניכר</w:t>
      </w:r>
      <w:r>
        <w:rPr>
          <w:rtl w:val="true"/>
        </w:rPr>
        <w:t xml:space="preserve">. </w:t>
      </w:r>
      <w:r>
        <w:rPr>
          <w:rtl w:val="true"/>
        </w:rPr>
        <w:t>אבל מאחר שדנין על הצל שהוא מעורב ואינו ניכר בעצם אין לו דין קבוע ובטל</w:t>
      </w:r>
      <w:r>
        <w:rPr>
          <w:rtl w:val="true"/>
        </w:rPr>
        <w:t xml:space="preserve">. </w:t>
      </w:r>
      <w:r>
        <w:rPr>
          <w:rtl w:val="true"/>
        </w:rPr>
        <w:t>וזה שבצלת האילן מרובה אינו מועיל רוב כשר לבטל ג</w:t>
      </w:r>
      <w:r>
        <w:rPr>
          <w:rtl w:val="true"/>
        </w:rPr>
        <w:t>"</w:t>
      </w:r>
      <w:r>
        <w:rPr>
          <w:rtl w:val="true"/>
        </w:rPr>
        <w:t>כ יש לומר מטעם דתלוי בצל וכשכבר איכא מאילן צלתו מרובה בלא הכשר נמצא שהכשר לא הועיל להצל אף שמצד העובי של הסכך הוי רוב הסכך מהכשר דמ</w:t>
      </w:r>
      <w:r>
        <w:rPr>
          <w:rtl w:val="true"/>
        </w:rPr>
        <w:t>"</w:t>
      </w:r>
      <w:r>
        <w:rPr>
          <w:rtl w:val="true"/>
        </w:rPr>
        <w:t>מ רוב הצל הוא מהפסול דלענין הצל כך לי סכך דק כמעובה</w:t>
      </w:r>
      <w:r>
        <w:rPr>
          <w:rtl w:val="true"/>
        </w:rPr>
        <w:t xml:space="preserve">. </w:t>
      </w:r>
      <w:r>
        <w:rPr>
          <w:rtl w:val="true"/>
        </w:rPr>
        <w:t>אבל אם היה תלוי בסכך אז מכיון שהרוב הוא מסכך כשר היה נבטל הפסול והיה כאילו כולו סכך כשר אף בצלת האילן מרובה</w:t>
      </w:r>
      <w:r>
        <w:rPr>
          <w:rtl w:val="true"/>
        </w:rPr>
        <w:t xml:space="preserve">. </w:t>
      </w:r>
      <w:r>
        <w:rPr>
          <w:rtl w:val="true"/>
        </w:rPr>
        <w:t>ועיין בר</w:t>
      </w:r>
      <w:r>
        <w:rPr>
          <w:rtl w:val="true"/>
        </w:rPr>
        <w:t>"</w:t>
      </w:r>
      <w:r>
        <w:rPr>
          <w:rtl w:val="true"/>
        </w:rPr>
        <w:t>ן דף ט</w:t>
      </w:r>
      <w:r>
        <w:rPr>
          <w:rtl w:val="true"/>
        </w:rPr>
        <w:t xml:space="preserve">' </w:t>
      </w:r>
      <w:r>
        <w:rPr>
          <w:rtl w:val="true"/>
        </w:rPr>
        <w:t>שכתב שבצלתו מרובה לא מיבטל ברובה כיון שאין סכך הכשר מועיל בסוכה</w:t>
      </w:r>
      <w:r>
        <w:rPr>
          <w:rtl w:val="true"/>
        </w:rPr>
        <w:t xml:space="preserve">, </w:t>
      </w:r>
      <w:r>
        <w:rPr>
          <w:rtl w:val="true"/>
        </w:rPr>
        <w:t>וצריך להוסיף לדבריו שדין הסוכה תלוי בצל דאל</w:t>
      </w:r>
      <w:r>
        <w:rPr>
          <w:rtl w:val="true"/>
        </w:rPr>
        <w:t>"</w:t>
      </w:r>
      <w:r>
        <w:rPr>
          <w:rtl w:val="true"/>
        </w:rPr>
        <w:t>כ אין זה טעם של כלום</w:t>
      </w:r>
      <w:r>
        <w:rPr>
          <w:rFonts w:hint="cs"/>
          <w:rtl w:val="true"/>
        </w:rPr>
        <w:t>"</w:t>
      </w:r>
      <w:r>
        <w:rPr>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
          <w:b/>
          <w:bCs/>
          <w:rtl w:val="true"/>
        </w:rPr>
        <w:t>י</w:t>
      </w:r>
      <w:r>
        <w:rPr>
          <w:rFonts w:hint="cs"/>
          <w:b/>
          <w:bCs/>
          <w:rtl w:val="true"/>
        </w:rPr>
        <w:t>"</w:t>
      </w:r>
      <w:r>
        <w:rPr>
          <w:rFonts w:hint="cs"/>
          <w:b/>
          <w:b/>
          <w:bCs/>
          <w:rtl w:val="true"/>
        </w:rPr>
        <w:t>ל</w:t>
      </w:r>
      <w:r>
        <w:rPr>
          <w:rFonts w:hint="cs"/>
          <w:b/>
          <w:bCs/>
          <w:rtl w:val="true"/>
        </w:rPr>
        <w:t xml:space="preserve">: </w:t>
      </w:r>
      <w:r>
        <w:rPr>
          <w:rFonts w:hint="cs"/>
          <w:b/>
          <w:b/>
          <w:bCs/>
          <w:rtl w:val="true"/>
        </w:rPr>
        <w:t xml:space="preserve">נתהפך </w:t>
      </w:r>
      <w:r>
        <w:rPr>
          <w:b/>
          <w:b/>
          <w:bCs/>
          <w:i/>
          <w:rtl w:val="true"/>
        </w:rPr>
        <w:t>למיחל על המתבטל דין חדש</w:t>
      </w:r>
      <w:r>
        <w:rPr>
          <w:rFonts w:hint="cs"/>
          <w:rtl w:val="true"/>
        </w:rPr>
        <w:t>.</w:t>
      </w:r>
    </w:p>
    <w:p>
      <w:pPr>
        <w:pStyle w:val="Normal"/>
        <w:numPr>
          <w:ilvl w:val="2"/>
          <w:numId w:val="1"/>
        </w:numPr>
        <w:ind w:hanging="57" w:start="397" w:end="0"/>
        <w:jc w:val="both"/>
        <w:rPr>
          <w:b/>
          <w:i/>
        </w:rPr>
      </w:pPr>
      <w:r>
        <w:rPr>
          <w:rFonts w:hint="cs"/>
          <w:u w:val="single"/>
          <w:rtl w:val="true"/>
        </w:rPr>
        <w:t>ריטב</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סוכה דף ט</w:t>
      </w:r>
      <w:r>
        <w:rPr>
          <w:rFonts w:hint="cs"/>
          <w:rtl w:val="true"/>
        </w:rPr>
        <w:t xml:space="preserve">:) </w:t>
      </w:r>
      <w:r>
        <w:rPr>
          <w:rtl w:val="true"/>
        </w:rPr>
        <w:t>–</w:t>
      </w:r>
      <w:r>
        <w:rPr>
          <w:rFonts w:hint="cs"/>
          <w:rtl w:val="true"/>
        </w:rPr>
        <w:t xml:space="preserve"> "</w:t>
      </w:r>
      <w:r>
        <w:rPr>
          <w:rtl w:val="true"/>
        </w:rPr>
        <w:t xml:space="preserve">אבל כשסכך הכשר והפסול מעורבין ונתונין בגג הסוכה בערבוביא אם הם שוין בשיעורין אפשר שיהיה מקום בסוכה שיהיה כל צל שעל האדם או רובו מסכך הפסול ולפיכך צריך רוב </w:t>
      </w:r>
      <w:r>
        <w:rPr>
          <w:b/>
          <w:b/>
          <w:bCs/>
          <w:rtl w:val="true"/>
        </w:rPr>
        <w:t>כדי שיהא סכך כשר רבה על הפסול ומבטלה</w:t>
      </w:r>
      <w:r>
        <w:rPr>
          <w:rtl w:val="true"/>
        </w:rPr>
        <w:t xml:space="preserve">, </w:t>
      </w:r>
      <w:r>
        <w:rPr>
          <w:rtl w:val="true"/>
        </w:rPr>
        <w:t>כאיסור המתבטל ברוב</w:t>
      </w:r>
      <w:r>
        <w:rPr>
          <w:rtl w:val="true"/>
        </w:rPr>
        <w:t xml:space="preserve">, </w:t>
      </w:r>
      <w:r>
        <w:rPr>
          <w:rtl w:val="true"/>
        </w:rPr>
        <w:t>ואף על גב דבאיסור שאפשר להתכבד אינו מתבטל</w:t>
      </w:r>
      <w:r>
        <w:rPr>
          <w:rtl w:val="true"/>
        </w:rPr>
        <w:t xml:space="preserve">, </w:t>
      </w:r>
      <w:r>
        <w:rPr>
          <w:rtl w:val="true"/>
        </w:rPr>
        <w:t>מכיון דמדינא כי מצמצמינן ליה לא בעינן רובא אלא דחיישינן לסכך פסול שיהא עומד במקום אחד</w:t>
      </w:r>
      <w:r>
        <w:rPr>
          <w:rtl w:val="true"/>
        </w:rPr>
        <w:t xml:space="preserve">, </w:t>
      </w:r>
      <w:r>
        <w:rPr>
          <w:rtl w:val="true"/>
        </w:rPr>
        <w:t>מכיון דמעורב ברובא סמכינן שמתערב בכל כאיסור הנופל ברוב לח בלח ומתבטל כיון שאין בו כדי צלתו מרובה מחמתו דהא באילן שחמתו מרובה מצלתו איירינן</w:t>
      </w:r>
      <w:r>
        <w:rPr>
          <w:rFonts w:hint="cs"/>
          <w:rtl w:val="true"/>
        </w:rPr>
        <w:t>".</w:t>
      </w:r>
    </w:p>
    <w:p>
      <w:pPr>
        <w:pStyle w:val="Normal"/>
        <w:numPr>
          <w:ilvl w:val="2"/>
          <w:numId w:val="1"/>
        </w:numPr>
        <w:ind w:hanging="57" w:start="397" w:end="0"/>
        <w:jc w:val="both"/>
        <w:rPr>
          <w:b/>
          <w:i/>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צ</w:t>
      </w:r>
      <w:r>
        <w:rPr>
          <w:rFonts w:hint="cs"/>
          <w:rtl w:val="true"/>
        </w:rPr>
        <w:t>"</w:t>
      </w:r>
      <w:r>
        <w:rPr>
          <w:rFonts w:hint="cs"/>
          <w:rtl w:val="true"/>
        </w:rPr>
        <w:t>ח</w:t>
      </w:r>
      <w:r>
        <w:rPr>
          <w:rFonts w:hint="cs"/>
          <w:rtl w:val="true"/>
        </w:rPr>
        <w:t xml:space="preserve">, </w:t>
      </w:r>
      <w:r>
        <w:rPr>
          <w:rFonts w:hint="cs"/>
          <w:rtl w:val="true"/>
        </w:rPr>
        <w:t>לשיטות ו</w:t>
      </w:r>
      <w:r>
        <w:rPr>
          <w:rFonts w:hint="cs"/>
          <w:b/>
          <w:b/>
          <w:i/>
          <w:rtl w:val="true"/>
        </w:rPr>
        <w:t>מראי מקומות</w:t>
      </w:r>
      <w:r>
        <w:rPr>
          <w:rFonts w:hint="cs"/>
          <w:rtl w:val="true"/>
        </w:rPr>
        <w:t>.</w:t>
      </w:r>
    </w:p>
    <w:p>
      <w:pPr>
        <w:pStyle w:val="Normal"/>
        <w:ind w:end="0"/>
        <w:jc w:val="both"/>
        <w:rPr>
          <w:b/>
          <w:i/>
        </w:rPr>
      </w:pPr>
      <w:r>
        <w:rPr>
          <w:b/>
          <w:i/>
          <w:rtl w:val="true"/>
        </w:rPr>
      </w:r>
    </w:p>
    <w:p>
      <w:pPr>
        <w:pStyle w:val="Normal"/>
        <w:numPr>
          <w:ilvl w:val="0"/>
          <w:numId w:val="1"/>
        </w:numPr>
        <w:ind w:hanging="57" w:start="142" w:end="0"/>
        <w:jc w:val="both"/>
        <w:rPr>
          <w:i/>
        </w:rPr>
      </w:pPr>
      <w:r>
        <w:rPr>
          <w:rFonts w:hint="cs"/>
          <w:sz w:val="28"/>
          <w:szCs w:val="28"/>
          <w:u w:val="single"/>
          <w:rtl w:val="true"/>
        </w:rPr>
        <w:t>קשה</w:t>
      </w:r>
      <w:r>
        <w:rPr>
          <w:rFonts w:hint="cs"/>
          <w:sz w:val="28"/>
          <w:szCs w:val="28"/>
          <w:u w:val="single"/>
          <w:rtl w:val="true"/>
        </w:rPr>
        <w:t xml:space="preserve">, </w:t>
      </w:r>
      <w:r>
        <w:rPr>
          <w:rFonts w:hint="cs"/>
          <w:sz w:val="28"/>
          <w:szCs w:val="28"/>
          <w:u w:val="single"/>
          <w:rtl w:val="true"/>
        </w:rPr>
        <w:t>אפשר להסירו</w:t>
      </w:r>
      <w:r>
        <w:rPr>
          <w:rFonts w:hint="cs"/>
          <w:i/>
          <w:rtl w:val="true"/>
        </w:rPr>
        <w:t>.</w:t>
      </w:r>
    </w:p>
    <w:p>
      <w:pPr>
        <w:pStyle w:val="Normal"/>
        <w:numPr>
          <w:ilvl w:val="1"/>
          <w:numId w:val="1"/>
        </w:numPr>
        <w:ind w:hanging="57" w:start="227" w:end="0"/>
        <w:jc w:val="both"/>
        <w:rPr>
          <w:b/>
          <w:i/>
        </w:rPr>
      </w:pPr>
      <w:r>
        <w:rPr>
          <w:rFonts w:hint="cs"/>
          <w:b/>
          <w:b/>
          <w:i/>
          <w:rtl w:val="true"/>
        </w:rPr>
        <w:t>עי</w:t>
      </w:r>
      <w:r>
        <w:rPr>
          <w:rFonts w:hint="cs"/>
          <w:b/>
          <w:i/>
          <w:rtl w:val="true"/>
        </w:rPr>
        <w:t xml:space="preserve">' </w:t>
      </w:r>
      <w:r>
        <w:rPr>
          <w:rFonts w:hint="cs"/>
          <w:b/>
          <w:b/>
          <w:i/>
          <w:rtl w:val="true"/>
        </w:rPr>
        <w:t>יו</w:t>
      </w:r>
      <w:r>
        <w:rPr>
          <w:rFonts w:hint="cs"/>
          <w:b/>
          <w:i/>
          <w:rtl w:val="true"/>
        </w:rPr>
        <w:t>"</w:t>
      </w:r>
      <w:r>
        <w:rPr>
          <w:rFonts w:hint="cs"/>
          <w:b/>
          <w:b/>
          <w:i/>
          <w:rtl w:val="true"/>
        </w:rPr>
        <w:t>ד סי</w:t>
      </w:r>
      <w:r>
        <w:rPr>
          <w:rFonts w:hint="cs"/>
          <w:b/>
          <w:i/>
          <w:rtl w:val="true"/>
        </w:rPr>
        <w:t xml:space="preserve">' </w:t>
      </w:r>
      <w:r>
        <w:rPr>
          <w:rFonts w:hint="cs"/>
          <w:b/>
          <w:b/>
          <w:i/>
          <w:rtl w:val="true"/>
        </w:rPr>
        <w:t>צ</w:t>
      </w:r>
      <w:r>
        <w:rPr>
          <w:rFonts w:hint="cs"/>
          <w:b/>
          <w:i/>
          <w:rtl w:val="true"/>
        </w:rPr>
        <w:t>"</w:t>
      </w:r>
      <w:r>
        <w:rPr>
          <w:rFonts w:hint="cs"/>
          <w:b/>
          <w:b/>
          <w:i/>
          <w:rtl w:val="true"/>
        </w:rPr>
        <w:t>ח סעי</w:t>
      </w:r>
      <w:r>
        <w:rPr>
          <w:rFonts w:hint="cs"/>
          <w:b/>
          <w:i/>
          <w:rtl w:val="true"/>
        </w:rPr>
        <w:t xml:space="preserve">' </w:t>
      </w:r>
      <w:r>
        <w:rPr>
          <w:rFonts w:hint="cs"/>
          <w:b/>
          <w:b/>
          <w:i/>
          <w:rtl w:val="true"/>
        </w:rPr>
        <w:t>ד</w:t>
      </w:r>
      <w:r>
        <w:rPr>
          <w:rFonts w:hint="cs"/>
          <w:b/>
          <w:i/>
          <w:rtl w:val="true"/>
        </w:rPr>
        <w:t xml:space="preserve">', </w:t>
      </w:r>
      <w:r>
        <w:rPr>
          <w:rFonts w:hint="cs"/>
          <w:b/>
          <w:b/>
          <w:i/>
          <w:rtl w:val="true"/>
        </w:rPr>
        <w:t>לשיטות ומראי מקומות</w:t>
      </w:r>
      <w:r>
        <w:rPr>
          <w:rFonts w:hint="cs"/>
          <w:b/>
          <w:i/>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rtl w:val="true"/>
        </w:rPr>
        <w:t>קשה</w:t>
      </w:r>
      <w:r>
        <w:rPr>
          <w:rFonts w:hint="cs"/>
          <w:rtl w:val="true"/>
        </w:rPr>
        <w:t xml:space="preserve">: </w:t>
      </w:r>
      <w:r>
        <w:rPr>
          <w:rFonts w:hint="cs"/>
          <w:rtl w:val="true"/>
        </w:rPr>
        <w:t xml:space="preserve">אפשר להסירו </w:t>
      </w:r>
      <w:r>
        <w:rPr>
          <w:b/>
          <w:b/>
          <w:i/>
          <w:rtl w:val="true"/>
        </w:rPr>
        <w:t>–</w:t>
      </w:r>
      <w:r>
        <w:rPr>
          <w:rFonts w:hint="cs"/>
          <w:b/>
          <w:b/>
          <w:i/>
          <w:rtl w:val="true"/>
        </w:rPr>
        <w:t xml:space="preserve"> </w:t>
      </w:r>
      <w:bookmarkStart w:id="0" w:name="_Hlk21597877"/>
      <w:r>
        <w:rPr>
          <w:rFonts w:hint="cs"/>
          <w:b/>
          <w:b/>
          <w:i/>
          <w:rtl w:val="true"/>
        </w:rPr>
        <w:t>עי</w:t>
      </w:r>
      <w:r>
        <w:rPr>
          <w:rFonts w:hint="cs"/>
          <w:b/>
          <w:i/>
          <w:rtl w:val="true"/>
        </w:rPr>
        <w:t xml:space="preserve">' </w:t>
      </w:r>
      <w:r>
        <w:rPr>
          <w:rFonts w:hint="cs"/>
          <w:b/>
          <w:b/>
          <w:i/>
          <w:u w:val="single"/>
          <w:rtl w:val="true"/>
        </w:rPr>
        <w:t>ריטב</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סוכה דף ט</w:t>
      </w:r>
      <w:r>
        <w:rPr>
          <w:rFonts w:hint="cs"/>
          <w:b/>
          <w:i/>
          <w:rtl w:val="true"/>
        </w:rPr>
        <w:t xml:space="preserve">:, </w:t>
      </w:r>
      <w:r>
        <w:rPr>
          <w:rFonts w:hint="cs"/>
          <w:b/>
          <w:b/>
          <w:i/>
          <w:rtl w:val="true"/>
        </w:rPr>
        <w:t>גבי הע</w:t>
      </w:r>
      <w:r>
        <w:rPr>
          <w:rFonts w:hint="cs"/>
          <w:b/>
          <w:i/>
          <w:rtl w:val="true"/>
        </w:rPr>
        <w:t xml:space="preserve">' </w:t>
      </w:r>
      <w:r>
        <w:rPr>
          <w:rFonts w:hint="cs"/>
          <w:b/>
          <w:i/>
        </w:rPr>
        <w:t>756</w:t>
      </w:r>
      <w:r>
        <w:rPr>
          <w:rFonts w:hint="cs"/>
          <w:b/>
          <w:i/>
          <w:rtl w:val="true"/>
        </w:rPr>
        <w:t>, "</w:t>
      </w:r>
      <w:r>
        <w:rPr>
          <w:b/>
          <w:b/>
          <w:i/>
          <w:rtl w:val="true"/>
        </w:rPr>
        <w:t>ואע</w:t>
      </w:r>
      <w:r>
        <w:rPr>
          <w:b/>
          <w:i/>
          <w:rtl w:val="true"/>
        </w:rPr>
        <w:t>"</w:t>
      </w:r>
      <w:r>
        <w:rPr>
          <w:b/>
          <w:b/>
          <w:i/>
          <w:rtl w:val="true"/>
        </w:rPr>
        <w:t xml:space="preserve">ג </w:t>
      </w:r>
      <w:r>
        <w:rPr>
          <w:bCs/>
          <w:i/>
          <w:rtl w:val="true"/>
        </w:rPr>
        <w:t>דבאיסור שאפשר להתכבד</w:t>
      </w:r>
      <w:r>
        <w:rPr>
          <w:rFonts w:hint="cs"/>
          <w:bCs/>
          <w:i/>
          <w:rtl w:val="true"/>
        </w:rPr>
        <w:t xml:space="preserve"> </w:t>
      </w:r>
      <w:r>
        <w:rPr>
          <w:rFonts w:hint="cs"/>
          <w:b/>
          <w:i/>
          <w:rtl w:val="true"/>
        </w:rPr>
        <w:t>[</w:t>
      </w:r>
      <w:r>
        <w:rPr>
          <w:rFonts w:hint="cs"/>
          <w:b/>
          <w:b/>
          <w:i/>
          <w:rtl w:val="true"/>
        </w:rPr>
        <w:t>להתברר</w:t>
      </w:r>
      <w:r>
        <w:rPr>
          <w:rFonts w:hint="cs"/>
          <w:b/>
          <w:i/>
          <w:rtl w:val="true"/>
        </w:rPr>
        <w:t>]</w:t>
      </w:r>
      <w:r>
        <w:rPr>
          <w:bCs/>
          <w:i/>
          <w:rtl w:val="true"/>
        </w:rPr>
        <w:t xml:space="preserve"> </w:t>
      </w:r>
      <w:r>
        <w:rPr>
          <w:bCs/>
          <w:i/>
          <w:rtl w:val="true"/>
        </w:rPr>
        <w:t>אינו מתבטל</w:t>
      </w:r>
      <w:r>
        <w:rPr>
          <w:b/>
          <w:i/>
          <w:rtl w:val="true"/>
        </w:rPr>
        <w:t xml:space="preserve">, </w:t>
      </w:r>
      <w:r>
        <w:rPr>
          <w:b/>
          <w:b/>
          <w:i/>
          <w:rtl w:val="true"/>
        </w:rPr>
        <w:t>מכיון דמדינא כי מצמצמינן ליה לא בעינן רובא אלא דחיישינן לסכך פסול שיהא עומד במקום אחד</w:t>
      </w:r>
      <w:r>
        <w:rPr>
          <w:b/>
          <w:i/>
          <w:rtl w:val="true"/>
        </w:rPr>
        <w:t xml:space="preserve">, </w:t>
      </w:r>
      <w:r>
        <w:rPr>
          <w:b/>
          <w:b/>
          <w:i/>
          <w:rtl w:val="true"/>
        </w:rPr>
        <w:t>מכיון דמעורב ברובא סמכינן שמתערב בכל כאיסור הנופל ברוב לח בלח ומתבטל כיון שאין בו כדי צלתו מרובה מחמתו דהא באילן שחמתו מרובה מצלתו איירינן</w:t>
      </w:r>
      <w:r>
        <w:rPr>
          <w:rFonts w:hint="cs"/>
          <w:b/>
          <w:i/>
          <w:rtl w:val="true"/>
        </w:rPr>
        <w:t>"),</w:t>
      </w:r>
      <w:bookmarkEnd w:id="0"/>
      <w:r>
        <w:rPr>
          <w:rFonts w:hint="cs"/>
          <w:b/>
          <w:i/>
          <w:rtl w:val="true"/>
        </w:rPr>
        <w:t xml:space="preserve"> </w:t>
      </w:r>
      <w:r>
        <w:rPr>
          <w:rFonts w:hint="cs"/>
          <w:b/>
          <w:b/>
          <w:i/>
          <w:u w:val="single"/>
          <w:rtl w:val="true"/>
        </w:rPr>
        <w:t>ר</w:t>
      </w:r>
      <w:r>
        <w:rPr>
          <w:rFonts w:hint="cs"/>
          <w:b/>
          <w:i/>
          <w:u w:val="single"/>
          <w:rtl w:val="true"/>
        </w:rPr>
        <w:t>"</w:t>
      </w:r>
      <w:r>
        <w:rPr>
          <w:rFonts w:hint="cs"/>
          <w:b/>
          <w:b/>
          <w:i/>
          <w:u w:val="single"/>
          <w:rtl w:val="true"/>
        </w:rPr>
        <w:t>ן</w:t>
      </w:r>
      <w:r>
        <w:rPr>
          <w:rFonts w:hint="cs"/>
          <w:b/>
          <w:b/>
          <w:i/>
          <w:rtl w:val="true"/>
        </w:rPr>
        <w:t xml:space="preserve"> </w:t>
      </w:r>
      <w:r>
        <w:rPr>
          <w:rFonts w:hint="cs"/>
          <w:b/>
          <w:i/>
          <w:rtl w:val="true"/>
        </w:rPr>
        <w:t>(</w:t>
      </w:r>
      <w:r>
        <w:rPr>
          <w:rFonts w:hint="cs"/>
          <w:b/>
          <w:b/>
          <w:i/>
          <w:rtl w:val="true"/>
        </w:rPr>
        <w:t>שם דף ה</w:t>
      </w:r>
      <w:r>
        <w:rPr>
          <w:rFonts w:hint="cs"/>
          <w:b/>
          <w:i/>
          <w:rtl w:val="true"/>
        </w:rPr>
        <w:t xml:space="preserve">. </w:t>
      </w:r>
      <w:r>
        <w:rPr>
          <w:rFonts w:hint="cs"/>
          <w:b/>
          <w:b/>
          <w:i/>
          <w:rtl w:val="true"/>
        </w:rPr>
        <w:t>ד</w:t>
      </w:r>
      <w:r>
        <w:rPr>
          <w:rFonts w:hint="cs"/>
          <w:b/>
          <w:i/>
          <w:rtl w:val="true"/>
        </w:rPr>
        <w:t>"</w:t>
      </w:r>
      <w:r>
        <w:rPr>
          <w:rFonts w:hint="cs"/>
          <w:b/>
          <w:b/>
          <w:i/>
          <w:rtl w:val="true"/>
        </w:rPr>
        <w:t>ה וגרסי</w:t>
      </w:r>
      <w:r>
        <w:rPr>
          <w:rFonts w:hint="cs"/>
          <w:b/>
          <w:i/>
          <w:rtl w:val="true"/>
        </w:rPr>
        <w:t>', "</w:t>
      </w:r>
      <w:r>
        <w:rPr>
          <w:rFonts w:hint="cs"/>
          <w:b/>
          <w:b/>
          <w:i/>
          <w:rtl w:val="true"/>
        </w:rPr>
        <w:t xml:space="preserve">ובודאי שאין בטול זה כבטול שאר איסורין </w:t>
      </w:r>
      <w:r>
        <w:rPr>
          <w:rFonts w:hint="cs"/>
          <w:bCs/>
          <w:i/>
          <w:rtl w:val="true"/>
        </w:rPr>
        <w:t>שאין לך איסור שאדם יכול להתירו ולעמוד עליו שיהא בטל</w:t>
      </w:r>
      <w:r>
        <w:rPr>
          <w:rFonts w:hint="cs"/>
          <w:b/>
          <w:b/>
          <w:i/>
          <w:rtl w:val="true"/>
        </w:rPr>
        <w:t xml:space="preserve"> אלא כיון דאגמריה רחמנא למשה דבפלגא סגי והכא לא סגי ליה בפלגא לפי שנתמעט חשיבותו של מתיר מפני שנתערב אפילו הכי כל שיש רוב מן הכשר לא גרע מפלגא דכשר עומד בפני עצמו לפי שאין המיעוט מבטל חשיבות הרוב</w:t>
      </w:r>
      <w:r>
        <w:rPr>
          <w:rFonts w:hint="cs"/>
          <w:b/>
          <w:i/>
          <w:rtl w:val="true"/>
        </w:rPr>
        <w:t xml:space="preserve">"), </w:t>
      </w:r>
      <w:r>
        <w:rPr>
          <w:rFonts w:hint="cs"/>
          <w:b/>
          <w:b/>
          <w:i/>
          <w:rtl w:val="true"/>
        </w:rPr>
        <w:t>הו</w:t>
      </w:r>
      <w:r>
        <w:rPr>
          <w:rFonts w:hint="cs"/>
          <w:b/>
          <w:i/>
          <w:rtl w:val="true"/>
        </w:rPr>
        <w:t>"</w:t>
      </w:r>
      <w:r>
        <w:rPr>
          <w:rFonts w:hint="cs"/>
          <w:b/>
          <w:b/>
          <w:i/>
          <w:rtl w:val="true"/>
        </w:rPr>
        <w:t xml:space="preserve">ד </w:t>
      </w:r>
      <w:r>
        <w:rPr>
          <w:rFonts w:hint="cs"/>
          <w:b/>
          <w:b/>
          <w:i/>
          <w:u w:val="single"/>
          <w:rtl w:val="true"/>
        </w:rPr>
        <w:t>במג</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ו ס</w:t>
      </w:r>
      <w:r>
        <w:rPr>
          <w:rFonts w:hint="cs"/>
          <w:b/>
          <w:i/>
          <w:rtl w:val="true"/>
        </w:rPr>
        <w:t>"</w:t>
      </w:r>
      <w:r>
        <w:rPr>
          <w:rFonts w:hint="cs"/>
          <w:b/>
          <w:b/>
          <w:i/>
          <w:rtl w:val="true"/>
        </w:rPr>
        <w:t>ק ג</w:t>
      </w:r>
      <w:r>
        <w:rPr>
          <w:rFonts w:hint="cs"/>
          <w:b/>
          <w:i/>
          <w:rtl w:val="true"/>
        </w:rPr>
        <w:t xml:space="preserve">'), </w:t>
      </w:r>
      <w:r>
        <w:rPr>
          <w:b/>
          <w:b/>
          <w:i/>
          <w:u w:val="single"/>
          <w:rtl w:val="true"/>
        </w:rPr>
        <w:t>חת</w:t>
      </w:r>
      <w:r>
        <w:rPr>
          <w:b/>
          <w:i/>
          <w:u w:val="single"/>
          <w:rtl w:val="true"/>
        </w:rPr>
        <w:t>"</w:t>
      </w:r>
      <w:r>
        <w:rPr>
          <w:b/>
          <w:b/>
          <w:i/>
          <w:u w:val="single"/>
          <w:rtl w:val="true"/>
        </w:rPr>
        <w:t>ס</w:t>
      </w:r>
      <w:r>
        <w:rPr>
          <w:b/>
          <w:b/>
          <w:i/>
          <w:rtl w:val="true"/>
        </w:rPr>
        <w:t xml:space="preserve"> </w:t>
      </w:r>
      <w:r>
        <w:rPr>
          <w:b/>
          <w:i/>
          <w:rtl w:val="true"/>
        </w:rPr>
        <w:t>(</w:t>
      </w:r>
      <w:r>
        <w:rPr>
          <w:b/>
          <w:b/>
          <w:i/>
          <w:rtl w:val="true"/>
        </w:rPr>
        <w:t>סוכה דף ט</w:t>
      </w:r>
      <w:r>
        <w:rPr>
          <w:b/>
          <w:i/>
          <w:rtl w:val="true"/>
        </w:rPr>
        <w:t xml:space="preserve">: </w:t>
      </w:r>
      <w:r>
        <w:rPr>
          <w:b/>
          <w:b/>
          <w:i/>
          <w:rtl w:val="true"/>
        </w:rPr>
        <w:t>ד</w:t>
      </w:r>
      <w:r>
        <w:rPr>
          <w:b/>
          <w:i/>
          <w:rtl w:val="true"/>
        </w:rPr>
        <w:t>"</w:t>
      </w:r>
      <w:r>
        <w:rPr>
          <w:b/>
          <w:b/>
          <w:i/>
          <w:rtl w:val="true"/>
        </w:rPr>
        <w:t>ה א</w:t>
      </w:r>
      <w:r>
        <w:rPr>
          <w:rFonts w:hint="cs"/>
          <w:b/>
          <w:b/>
          <w:i/>
          <w:rtl w:val="true"/>
        </w:rPr>
        <w:t>ך</w:t>
      </w:r>
      <w:r>
        <w:rPr>
          <w:rFonts w:hint="cs"/>
          <w:b/>
          <w:i/>
          <w:rtl w:val="true"/>
        </w:rPr>
        <w:t>, "</w:t>
      </w:r>
      <w:r>
        <w:rPr>
          <w:rFonts w:hint="cs"/>
          <w:b/>
          <w:b/>
          <w:i/>
          <w:rtl w:val="true"/>
        </w:rPr>
        <w:t>קשה</w:t>
      </w:r>
      <w:r>
        <w:rPr>
          <w:rFonts w:hint="cs"/>
          <w:b/>
          <w:i/>
          <w:rtl w:val="true"/>
        </w:rPr>
        <w:t xml:space="preserve">, </w:t>
      </w:r>
      <w:r>
        <w:rPr>
          <w:rFonts w:hint="cs"/>
          <w:b/>
          <w:b/>
          <w:i/>
          <w:rtl w:val="true"/>
        </w:rPr>
        <w:t xml:space="preserve">מי לא מחשב כהאי גוונא דבר שיש לו מתירין על ידי נענוע </w:t>
      </w:r>
      <w:r>
        <w:rPr>
          <w:rFonts w:hint="cs"/>
          <w:b/>
          <w:i/>
          <w:rtl w:val="true"/>
        </w:rPr>
        <w:t>...").</w:t>
      </w:r>
    </w:p>
    <w:p>
      <w:pPr>
        <w:pStyle w:val="Normal"/>
        <w:numPr>
          <w:ilvl w:val="2"/>
          <w:numId w:val="1"/>
        </w:numPr>
        <w:ind w:hanging="57" w:start="397" w:end="0"/>
        <w:jc w:val="both"/>
        <w:rPr>
          <w:b/>
          <w:i/>
        </w:rPr>
      </w:pPr>
      <w:r>
        <w:rPr>
          <w:rFonts w:hint="cs"/>
          <w:b/>
          <w:b/>
          <w:i/>
          <w:rtl w:val="true"/>
        </w:rPr>
        <w:t>בר</w:t>
      </w:r>
      <w:r>
        <w:rPr>
          <w:rFonts w:hint="cs"/>
          <w:b/>
          <w:i/>
          <w:rtl w:val="true"/>
        </w:rPr>
        <w:t>"</w:t>
      </w:r>
      <w:r>
        <w:rPr>
          <w:rFonts w:hint="cs"/>
          <w:b/>
          <w:b/>
          <w:i/>
          <w:rtl w:val="true"/>
        </w:rPr>
        <w:t>ן</w:t>
      </w:r>
      <w:r>
        <w:rPr>
          <w:rFonts w:hint="cs"/>
          <w:b/>
          <w:i/>
          <w:rtl w:val="true"/>
        </w:rPr>
        <w:t xml:space="preserve">, </w:t>
      </w:r>
      <w:r>
        <w:rPr>
          <w:rFonts w:hint="cs"/>
          <w:b/>
          <w:b/>
          <w:i/>
          <w:rtl w:val="true"/>
        </w:rPr>
        <w:t xml:space="preserve">יש גורסין במקום </w:t>
      </w:r>
      <w:r>
        <w:rPr>
          <w:rFonts w:hint="cs"/>
          <w:b/>
          <w:i/>
          <w:rtl w:val="true"/>
        </w:rPr>
        <w:t>"</w:t>
      </w:r>
      <w:r>
        <w:rPr>
          <w:rFonts w:hint="cs"/>
          <w:b/>
          <w:b/>
          <w:i/>
          <w:rtl w:val="true"/>
        </w:rPr>
        <w:t>להתירו</w:t>
      </w:r>
      <w:r>
        <w:rPr>
          <w:rFonts w:hint="cs"/>
          <w:b/>
          <w:i/>
          <w:rtl w:val="true"/>
        </w:rPr>
        <w:t xml:space="preserve">", </w:t>
      </w:r>
      <w:r>
        <w:rPr>
          <w:rFonts w:hint="cs"/>
          <w:b/>
          <w:b/>
          <w:i/>
          <w:rtl w:val="true"/>
        </w:rPr>
        <w:t xml:space="preserve">להסירו </w:t>
      </w:r>
      <w:r>
        <w:rPr>
          <w:b/>
          <w:b/>
          <w:i/>
          <w:rtl w:val="true"/>
        </w:rPr>
        <w:t>–</w:t>
      </w:r>
      <w:r>
        <w:rPr>
          <w:rFonts w:hint="cs"/>
          <w:b/>
          <w:b/>
          <w:i/>
          <w:rtl w:val="true"/>
        </w:rPr>
        <w:t xml:space="preserve"> </w:t>
      </w:r>
      <w:r>
        <w:rPr>
          <w:rFonts w:hint="cs"/>
          <w:b/>
          <w:b/>
          <w:i/>
          <w:u w:val="single"/>
          <w:rtl w:val="true"/>
        </w:rPr>
        <w:t>חמד משה</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ו ס</w:t>
      </w:r>
      <w:r>
        <w:rPr>
          <w:rFonts w:hint="cs"/>
          <w:b/>
          <w:i/>
          <w:rtl w:val="true"/>
        </w:rPr>
        <w:t>"</w:t>
      </w:r>
      <w:r>
        <w:rPr>
          <w:rFonts w:hint="cs"/>
          <w:b/>
          <w:b/>
          <w:i/>
          <w:rtl w:val="true"/>
        </w:rPr>
        <w:t>ק ד</w:t>
      </w:r>
      <w:r>
        <w:rPr>
          <w:rFonts w:hint="cs"/>
          <w:b/>
          <w:i/>
          <w:rtl w:val="true"/>
        </w:rPr>
        <w:t xml:space="preserve">'), </w:t>
      </w:r>
      <w:r>
        <w:rPr>
          <w:rFonts w:hint="cs"/>
          <w:b/>
          <w:b/>
          <w:i/>
          <w:rtl w:val="true"/>
        </w:rPr>
        <w:t>הו</w:t>
      </w:r>
      <w:r>
        <w:rPr>
          <w:rFonts w:hint="cs"/>
          <w:b/>
          <w:i/>
          <w:rtl w:val="true"/>
        </w:rPr>
        <w:t>"</w:t>
      </w:r>
      <w:r>
        <w:rPr>
          <w:rFonts w:hint="cs"/>
          <w:b/>
          <w:b/>
          <w:i/>
          <w:rtl w:val="true"/>
        </w:rPr>
        <w:t xml:space="preserve">ד </w:t>
      </w:r>
      <w:r>
        <w:rPr>
          <w:rFonts w:hint="cs"/>
          <w:b/>
          <w:b/>
          <w:i/>
          <w:u w:val="single"/>
          <w:rtl w:val="true"/>
        </w:rPr>
        <w:t>במגיה</w:t>
      </w:r>
      <w:r>
        <w:rPr>
          <w:rFonts w:hint="cs"/>
          <w:b/>
          <w:b/>
          <w:i/>
          <w:rtl w:val="true"/>
        </w:rPr>
        <w:t xml:space="preserve"> לריטב</w:t>
      </w:r>
      <w:r>
        <w:rPr>
          <w:rFonts w:hint="cs"/>
          <w:b/>
          <w:i/>
          <w:rtl w:val="true"/>
        </w:rPr>
        <w:t>"</w:t>
      </w:r>
      <w:r>
        <w:rPr>
          <w:rFonts w:hint="cs"/>
          <w:b/>
          <w:b/>
          <w:i/>
          <w:rtl w:val="true"/>
        </w:rPr>
        <w:t xml:space="preserve">א </w:t>
      </w:r>
      <w:r>
        <w:rPr>
          <w:rFonts w:hint="cs"/>
          <w:b/>
          <w:i/>
          <w:rtl w:val="true"/>
        </w:rPr>
        <w:t>(</w:t>
      </w:r>
      <w:r>
        <w:rPr>
          <w:rFonts w:hint="cs"/>
          <w:b/>
          <w:b/>
          <w:i/>
          <w:rtl w:val="true"/>
        </w:rPr>
        <w:t>סוכה דף ט</w:t>
      </w:r>
      <w:r>
        <w:rPr>
          <w:rFonts w:hint="cs"/>
          <w:b/>
          <w:i/>
          <w:rtl w:val="true"/>
        </w:rPr>
        <w:t xml:space="preserve">: </w:t>
      </w:r>
      <w:r>
        <w:rPr>
          <w:rFonts w:hint="cs"/>
          <w:b/>
          <w:b/>
          <w:i/>
          <w:rtl w:val="true"/>
        </w:rPr>
        <w:t>הע</w:t>
      </w:r>
      <w:r>
        <w:rPr>
          <w:rFonts w:hint="cs"/>
          <w:b/>
          <w:i/>
          <w:rtl w:val="true"/>
        </w:rPr>
        <w:t xml:space="preserve">' </w:t>
      </w:r>
      <w:r>
        <w:rPr>
          <w:rFonts w:hint="cs"/>
          <w:b/>
          <w:b/>
          <w:i/>
          <w:rtl w:val="true"/>
        </w:rPr>
        <w:t>תשנ</w:t>
      </w:r>
      <w:r>
        <w:rPr>
          <w:rFonts w:hint="cs"/>
          <w:b/>
          <w:i/>
          <w:rtl w:val="true"/>
        </w:rPr>
        <w:t>"</w:t>
      </w:r>
      <w:r>
        <w:rPr>
          <w:rFonts w:hint="cs"/>
          <w:b/>
          <w:b/>
          <w:i/>
          <w:rtl w:val="true"/>
        </w:rPr>
        <w:t>ו</w:t>
      </w:r>
      <w:r>
        <w:rPr>
          <w:rFonts w:hint="cs"/>
          <w:b/>
          <w:i/>
          <w:rtl w:val="true"/>
        </w:rPr>
        <w:t xml:space="preserve">), </w:t>
      </w:r>
      <w:r>
        <w:rPr>
          <w:rFonts w:hint="cs"/>
          <w:b/>
          <w:b/>
          <w:i/>
          <w:rtl w:val="true"/>
        </w:rPr>
        <w:t>עי</w:t>
      </w:r>
      <w:r>
        <w:rPr>
          <w:rFonts w:hint="cs"/>
          <w:b/>
          <w:i/>
          <w:rtl w:val="true"/>
        </w:rPr>
        <w:t xml:space="preserve">' </w:t>
      </w:r>
      <w:r>
        <w:rPr>
          <w:rFonts w:hint="cs"/>
          <w:b/>
          <w:b/>
          <w:i/>
          <w:u w:val="single"/>
          <w:rtl w:val="true"/>
        </w:rPr>
        <w:t>מג</w:t>
      </w:r>
      <w:r>
        <w:rPr>
          <w:rFonts w:hint="cs"/>
          <w:b/>
          <w:i/>
          <w:u w:val="single"/>
          <w:rtl w:val="true"/>
        </w:rPr>
        <w:t>"</w:t>
      </w:r>
      <w:r>
        <w:rPr>
          <w:rFonts w:hint="cs"/>
          <w:b/>
          <w:b/>
          <w:i/>
          <w:u w:val="single"/>
          <w:rtl w:val="true"/>
        </w:rPr>
        <w:t>א</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ו ס</w:t>
      </w:r>
      <w:r>
        <w:rPr>
          <w:rFonts w:hint="cs"/>
          <w:b/>
          <w:i/>
          <w:rtl w:val="true"/>
        </w:rPr>
        <w:t>"</w:t>
      </w:r>
      <w:r>
        <w:rPr>
          <w:rFonts w:hint="cs"/>
          <w:b/>
          <w:b/>
          <w:i/>
          <w:rtl w:val="true"/>
        </w:rPr>
        <w:t>ק ג</w:t>
      </w:r>
      <w:r>
        <w:rPr>
          <w:rFonts w:hint="cs"/>
          <w:b/>
          <w:i/>
          <w:rtl w:val="true"/>
        </w:rPr>
        <w:t>').</w:t>
      </w:r>
    </w:p>
    <w:p>
      <w:pPr>
        <w:pStyle w:val="Normal"/>
        <w:ind w:end="0"/>
        <w:jc w:val="both"/>
        <w:rPr>
          <w:b/>
          <w:i/>
        </w:rPr>
      </w:pPr>
      <w:r>
        <w:rPr>
          <w:b/>
          <w:i/>
          <w:rtl w:val="true"/>
        </w:rPr>
      </w:r>
    </w:p>
    <w:p>
      <w:pPr>
        <w:pStyle w:val="Normal"/>
        <w:numPr>
          <w:ilvl w:val="1"/>
          <w:numId w:val="1"/>
        </w:numPr>
        <w:ind w:hanging="57" w:start="227" w:end="0"/>
        <w:jc w:val="both"/>
        <w:rPr>
          <w:b/>
          <w:i/>
        </w:rPr>
      </w:pPr>
      <w:r>
        <w:rPr>
          <w:rFonts w:hint="cs"/>
          <w:b/>
          <w:b/>
          <w:i/>
          <w:rtl w:val="true"/>
        </w:rPr>
        <w:t xml:space="preserve">מראי מקומות </w:t>
      </w:r>
      <w:r>
        <w:rPr>
          <w:b/>
          <w:b/>
          <w:i/>
          <w:rtl w:val="true"/>
        </w:rPr>
        <w:t>–</w:t>
      </w:r>
      <w:r>
        <w:rPr>
          <w:rFonts w:hint="cs"/>
          <w:b/>
          <w:b/>
          <w:i/>
          <w:rtl w:val="true"/>
        </w:rPr>
        <w:t xml:space="preserve"> </w:t>
      </w:r>
      <w:r>
        <w:rPr>
          <w:rFonts w:hint="cs"/>
          <w:b/>
          <w:b/>
          <w:i/>
          <w:u w:val="single"/>
          <w:rtl w:val="true"/>
        </w:rPr>
        <w:t>מחה</w:t>
      </w:r>
      <w:r>
        <w:rPr>
          <w:rFonts w:hint="cs"/>
          <w:b/>
          <w:i/>
          <w:u w:val="single"/>
          <w:rtl w:val="true"/>
        </w:rPr>
        <w:t>"</w:t>
      </w:r>
      <w:r>
        <w:rPr>
          <w:rFonts w:hint="cs"/>
          <w:b/>
          <w:b/>
          <w:i/>
          <w:u w:val="single"/>
          <w:rtl w:val="true"/>
        </w:rPr>
        <w:t>ש</w:t>
      </w:r>
      <w:r>
        <w:rPr>
          <w:rFonts w:hint="cs"/>
          <w:b/>
          <w:b/>
          <w:i/>
          <w:rtl w:val="true"/>
        </w:rPr>
        <w:t xml:space="preserve"> </w:t>
      </w:r>
      <w:r>
        <w:rPr>
          <w:rFonts w:hint="cs"/>
          <w:b/>
          <w:i/>
          <w:rtl w:val="true"/>
        </w:rPr>
        <w:t>(</w:t>
      </w:r>
      <w:r>
        <w:rPr>
          <w:rFonts w:hint="cs"/>
          <w:b/>
          <w:b/>
          <w:i/>
          <w:rtl w:val="true"/>
        </w:rPr>
        <w:t>סי</w:t>
      </w:r>
      <w:r>
        <w:rPr>
          <w:rFonts w:hint="cs"/>
          <w:b/>
          <w:i/>
          <w:rtl w:val="true"/>
        </w:rPr>
        <w:t xml:space="preserve">' </w:t>
      </w:r>
      <w:r>
        <w:rPr>
          <w:rFonts w:hint="cs"/>
          <w:b/>
          <w:b/>
          <w:i/>
          <w:rtl w:val="true"/>
        </w:rPr>
        <w:t>תרכ</w:t>
      </w:r>
      <w:r>
        <w:rPr>
          <w:rFonts w:hint="cs"/>
          <w:b/>
          <w:i/>
          <w:rtl w:val="true"/>
        </w:rPr>
        <w:t>"</w:t>
      </w:r>
      <w:r>
        <w:rPr>
          <w:rFonts w:hint="cs"/>
          <w:b/>
          <w:b/>
          <w:i/>
          <w:rtl w:val="true"/>
        </w:rPr>
        <w:t>ו ס</w:t>
      </w:r>
      <w:r>
        <w:rPr>
          <w:rFonts w:hint="cs"/>
          <w:b/>
          <w:i/>
          <w:rtl w:val="true"/>
        </w:rPr>
        <w:t>"</w:t>
      </w:r>
      <w:r>
        <w:rPr>
          <w:rFonts w:hint="cs"/>
          <w:b/>
          <w:b/>
          <w:i/>
          <w:rtl w:val="true"/>
        </w:rPr>
        <w:t>ק ג</w:t>
      </w:r>
      <w:r>
        <w:rPr>
          <w:rFonts w:hint="cs"/>
          <w:b/>
          <w:i/>
          <w:rtl w:val="true"/>
        </w:rPr>
        <w:t xml:space="preserve">'), </w:t>
      </w:r>
      <w:r>
        <w:rPr>
          <w:b/>
          <w:b/>
          <w:i/>
          <w:u w:val="single"/>
          <w:rtl w:val="true"/>
        </w:rPr>
        <w:t>חת</w:t>
      </w:r>
      <w:r>
        <w:rPr>
          <w:b/>
          <w:i/>
          <w:u w:val="single"/>
          <w:rtl w:val="true"/>
        </w:rPr>
        <w:t>"</w:t>
      </w:r>
      <w:r>
        <w:rPr>
          <w:b/>
          <w:b/>
          <w:i/>
          <w:u w:val="single"/>
          <w:rtl w:val="true"/>
        </w:rPr>
        <w:t>ס</w:t>
      </w:r>
      <w:r>
        <w:rPr>
          <w:b/>
          <w:b/>
          <w:i/>
          <w:rtl w:val="true"/>
        </w:rPr>
        <w:t xml:space="preserve"> </w:t>
      </w:r>
      <w:r>
        <w:rPr>
          <w:b/>
          <w:i/>
          <w:rtl w:val="true"/>
        </w:rPr>
        <w:t>(</w:t>
      </w:r>
      <w:r>
        <w:rPr>
          <w:rFonts w:hint="cs"/>
          <w:b/>
          <w:b/>
          <w:i/>
          <w:rtl w:val="true"/>
        </w:rPr>
        <w:t>הג</w:t>
      </w:r>
      <w:r>
        <w:rPr>
          <w:rFonts w:hint="cs"/>
          <w:b/>
          <w:i/>
          <w:rtl w:val="true"/>
        </w:rPr>
        <w:t xml:space="preserve">' </w:t>
      </w:r>
      <w:r>
        <w:rPr>
          <w:rFonts w:hint="cs"/>
          <w:b/>
          <w:b/>
          <w:i/>
          <w:rtl w:val="true"/>
        </w:rPr>
        <w:t>או</w:t>
      </w:r>
      <w:r>
        <w:rPr>
          <w:rFonts w:hint="cs"/>
          <w:b/>
          <w:i/>
          <w:rtl w:val="true"/>
        </w:rPr>
        <w:t>"</w:t>
      </w:r>
      <w:r>
        <w:rPr>
          <w:rFonts w:hint="cs"/>
          <w:b/>
          <w:b/>
          <w:i/>
          <w:rtl w:val="true"/>
        </w:rPr>
        <w:t>ח סי</w:t>
      </w:r>
      <w:r>
        <w:rPr>
          <w:rFonts w:hint="cs"/>
          <w:b/>
          <w:i/>
          <w:rtl w:val="true"/>
        </w:rPr>
        <w:t xml:space="preserve">' </w:t>
      </w:r>
      <w:r>
        <w:rPr>
          <w:rFonts w:hint="cs"/>
          <w:b/>
          <w:b/>
          <w:i/>
          <w:rtl w:val="true"/>
        </w:rPr>
        <w:t>תרל</w:t>
      </w:r>
      <w:r>
        <w:rPr>
          <w:rFonts w:hint="cs"/>
          <w:b/>
          <w:i/>
          <w:rtl w:val="true"/>
        </w:rPr>
        <w:t>"</w:t>
      </w:r>
      <w:r>
        <w:rPr>
          <w:rFonts w:hint="cs"/>
          <w:b/>
          <w:b/>
          <w:i/>
          <w:rtl w:val="true"/>
        </w:rPr>
        <w:t>ב ס</w:t>
      </w:r>
      <w:r>
        <w:rPr>
          <w:rFonts w:hint="cs"/>
          <w:b/>
          <w:i/>
          <w:rtl w:val="true"/>
        </w:rPr>
        <w:t>"</w:t>
      </w:r>
      <w:r>
        <w:rPr>
          <w:rFonts w:hint="cs"/>
          <w:b/>
          <w:b/>
          <w:i/>
          <w:rtl w:val="true"/>
        </w:rPr>
        <w:t>ק ג</w:t>
      </w:r>
      <w:r>
        <w:rPr>
          <w:rFonts w:hint="cs"/>
          <w:b/>
          <w:i/>
          <w:rtl w:val="true"/>
        </w:rPr>
        <w:t xml:space="preserve">' </w:t>
      </w:r>
      <w:r>
        <w:rPr>
          <w:rFonts w:hint="cs"/>
          <w:b/>
          <w:b/>
          <w:i/>
          <w:rtl w:val="true"/>
        </w:rPr>
        <w:t>בט</w:t>
      </w:r>
      <w:r>
        <w:rPr>
          <w:rFonts w:hint="cs"/>
          <w:b/>
          <w:i/>
          <w:rtl w:val="true"/>
        </w:rPr>
        <w:t>"</w:t>
      </w:r>
      <w:r>
        <w:rPr>
          <w:rFonts w:hint="cs"/>
          <w:b/>
          <w:b/>
          <w:i/>
          <w:rtl w:val="true"/>
        </w:rPr>
        <w:t>ז</w:t>
      </w:r>
      <w:r>
        <w:rPr>
          <w:rFonts w:hint="cs"/>
          <w:b/>
          <w:i/>
          <w:rtl w:val="true"/>
        </w:rPr>
        <w:t>),</w:t>
      </w:r>
      <w:r>
        <w:rPr>
          <w:rFonts w:hint="cs"/>
          <w:rtl w:val="true"/>
        </w:rPr>
        <w:t xml:space="preserve"> </w:t>
      </w:r>
      <w:r>
        <w:rPr>
          <w:rFonts w:hint="cs"/>
          <w:u w:val="single"/>
          <w:rtl w:val="true"/>
        </w:rPr>
        <w:t>ערל</w:t>
      </w:r>
      <w:r>
        <w:rPr>
          <w:rFonts w:hint="cs"/>
          <w:u w:val="single"/>
          <w:rtl w:val="true"/>
        </w:rPr>
        <w:t>"</w:t>
      </w:r>
      <w:r>
        <w:rPr>
          <w:rFonts w:hint="cs"/>
          <w:u w:val="single"/>
          <w:rtl w:val="true"/>
        </w:rPr>
        <w:t>נ</w:t>
      </w:r>
      <w:r>
        <w:rPr>
          <w:rFonts w:hint="cs"/>
          <w:rtl w:val="true"/>
        </w:rPr>
        <w:t xml:space="preserve"> </w:t>
      </w:r>
      <w:r>
        <w:rPr>
          <w:rFonts w:hint="cs"/>
          <w:rtl w:val="true"/>
        </w:rPr>
        <w:t>(</w:t>
      </w:r>
      <w:r>
        <w:rPr>
          <w:rFonts w:hint="cs"/>
          <w:rtl w:val="true"/>
        </w:rPr>
        <w:t>סוכה דף ט</w:t>
      </w:r>
      <w:r>
        <w:rPr>
          <w:rFonts w:hint="cs"/>
          <w:rtl w:val="true"/>
        </w:rPr>
        <w:t xml:space="preserve">: </w:t>
      </w:r>
      <w:r>
        <w:rPr>
          <w:rFonts w:hint="cs"/>
          <w:rtl w:val="true"/>
        </w:rPr>
        <w:t>ד</w:t>
      </w:r>
      <w:r>
        <w:rPr>
          <w:rFonts w:hint="cs"/>
          <w:rtl w:val="true"/>
        </w:rPr>
        <w:t>"</w:t>
      </w:r>
      <w:r>
        <w:rPr>
          <w:rFonts w:hint="cs"/>
          <w:rtl w:val="true"/>
        </w:rPr>
        <w:t>ה רש</w:t>
      </w:r>
      <w:r>
        <w:rPr>
          <w:rFonts w:hint="cs"/>
          <w:rtl w:val="true"/>
        </w:rPr>
        <w:t>"</w:t>
      </w:r>
      <w:r>
        <w:rPr>
          <w:rFonts w:hint="cs"/>
          <w:rtl w:val="true"/>
        </w:rPr>
        <w:t>י</w:t>
      </w:r>
      <w:r>
        <w:rPr>
          <w:rFonts w:hint="cs"/>
          <w:rtl w:val="true"/>
        </w:rPr>
        <w:t xml:space="preserve">), </w:t>
      </w:r>
      <w:r>
        <w:rPr>
          <w:rFonts w:hint="cs"/>
          <w:u w:val="single"/>
          <w:rtl w:val="true"/>
        </w:rPr>
        <w:t>רא</w:t>
      </w:r>
      <w:r>
        <w:rPr>
          <w:rFonts w:hint="cs"/>
          <w:u w:val="single"/>
          <w:rtl w:val="true"/>
        </w:rPr>
        <w:t>"</w:t>
      </w:r>
      <w:r>
        <w:rPr>
          <w:rFonts w:hint="cs"/>
          <w:u w:val="single"/>
          <w:rtl w:val="true"/>
        </w:rPr>
        <w:t>ג</w:t>
      </w:r>
      <w:r>
        <w:rPr>
          <w:rFonts w:hint="cs"/>
          <w:rtl w:val="true"/>
        </w:rPr>
        <w:t xml:space="preserve"> </w:t>
      </w:r>
      <w:r>
        <w:rPr>
          <w:rFonts w:hint="cs"/>
          <w:rtl w:val="true"/>
        </w:rPr>
        <w:t>(</w:t>
      </w:r>
      <w:r>
        <w:rPr>
          <w:rFonts w:hint="cs"/>
          <w:rtl w:val="true"/>
        </w:rPr>
        <w:t>בסוף משניות בסוכה פרק א</w:t>
      </w:r>
      <w:r>
        <w:rPr>
          <w:rFonts w:hint="cs"/>
          <w:rtl w:val="true"/>
        </w:rPr>
        <w:t xml:space="preserve">' </w:t>
      </w:r>
      <w:r>
        <w:rPr>
          <w:rFonts w:hint="cs"/>
          <w:rtl w:val="true"/>
        </w:rPr>
        <w:t>משנה ד</w:t>
      </w:r>
      <w:r>
        <w:rPr>
          <w:rFonts w:hint="cs"/>
          <w:rtl w:val="true"/>
        </w:rPr>
        <w:t xml:space="preserve">'), </w:t>
      </w:r>
      <w:r>
        <w:rPr>
          <w:rFonts w:hint="cs"/>
          <w:b/>
          <w:b/>
          <w:i/>
          <w:u w:val="single"/>
          <w:rtl w:val="true"/>
        </w:rPr>
        <w:t>שערי יושר</w:t>
      </w:r>
      <w:r>
        <w:rPr>
          <w:rFonts w:hint="cs"/>
          <w:b/>
          <w:b/>
          <w:i/>
          <w:rtl w:val="true"/>
        </w:rPr>
        <w:t xml:space="preserve"> </w:t>
      </w:r>
      <w:r>
        <w:rPr>
          <w:rFonts w:hint="cs"/>
          <w:b/>
          <w:i/>
          <w:rtl w:val="true"/>
        </w:rPr>
        <w:t>(</w:t>
      </w:r>
      <w:r>
        <w:rPr>
          <w:rFonts w:hint="cs"/>
          <w:b/>
          <w:b/>
          <w:i/>
          <w:rtl w:val="true"/>
        </w:rPr>
        <w:t>שער ג</w:t>
      </w:r>
      <w:r>
        <w:rPr>
          <w:rFonts w:hint="cs"/>
          <w:b/>
          <w:i/>
          <w:rtl w:val="true"/>
        </w:rPr>
        <w:t xml:space="preserve">' </w:t>
      </w:r>
      <w:r>
        <w:rPr>
          <w:rFonts w:hint="cs"/>
          <w:b/>
          <w:b/>
          <w:i/>
          <w:rtl w:val="true"/>
        </w:rPr>
        <w:t>פרק י</w:t>
      </w:r>
      <w:r>
        <w:rPr>
          <w:rFonts w:hint="cs"/>
          <w:b/>
          <w:i/>
          <w:rtl w:val="true"/>
        </w:rPr>
        <w:t>"</w:t>
      </w:r>
      <w:r>
        <w:rPr>
          <w:rFonts w:hint="cs"/>
          <w:b/>
          <w:b/>
          <w:i/>
          <w:rtl w:val="true"/>
        </w:rPr>
        <w:t>ט</w:t>
      </w:r>
      <w:r>
        <w:rPr>
          <w:rFonts w:hint="cs"/>
          <w:b/>
          <w:i/>
          <w:rtl w:val="true"/>
        </w:rPr>
        <w:t>).</w:t>
      </w:r>
    </w:p>
    <w:p>
      <w:pPr>
        <w:pStyle w:val="Normal"/>
        <w:numPr>
          <w:ilvl w:val="2"/>
          <w:numId w:val="1"/>
        </w:numPr>
        <w:ind w:hanging="57" w:start="397" w:end="0"/>
        <w:jc w:val="both"/>
        <w:rPr>
          <w:b/>
          <w:i/>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האיר יוסף משנת רע</w:t>
      </w:r>
      <w:r>
        <w:rPr>
          <w:rFonts w:hint="cs"/>
          <w:rtl w:val="true"/>
        </w:rPr>
        <w:t>"</w:t>
      </w:r>
      <w:r>
        <w:rPr>
          <w:rFonts w:hint="cs"/>
          <w:rtl w:val="true"/>
        </w:rPr>
        <w:t>א סוכה אות ט</w:t>
      </w:r>
      <w:r>
        <w:rPr>
          <w:rFonts w:hint="cs"/>
          <w:rtl w:val="true"/>
        </w:rPr>
        <w:t>"</w:t>
      </w:r>
      <w:r>
        <w:rPr>
          <w:rFonts w:hint="cs"/>
          <w:rtl w:val="true"/>
        </w:rPr>
        <w:t>ו</w:t>
      </w:r>
      <w:r>
        <w:rPr>
          <w:rFonts w:hint="cs"/>
          <w:rtl w:val="true"/>
        </w:rPr>
        <w:t xml:space="preserve">) </w:t>
      </w:r>
      <w:r>
        <w:rPr>
          <w:rtl w:val="true"/>
        </w:rPr>
        <w:t>–</w:t>
      </w:r>
      <w:r>
        <w:rPr>
          <w:rFonts w:hint="cs"/>
          <w:rtl w:val="true"/>
        </w:rPr>
        <w:t xml:space="preserve"> "</w:t>
      </w:r>
      <w:r>
        <w:rPr>
          <w:rFonts w:hint="cs"/>
          <w:rtl w:val="true"/>
        </w:rPr>
        <w:t>אין זה ביטול כמו במאכלות האסורות אלא מאבד שמו וזה שייך אפילו בניכר</w:t>
      </w:r>
      <w:r>
        <w:rPr>
          <w:rFonts w:hint="cs"/>
          <w:rtl w:val="true"/>
        </w:rPr>
        <w:t>".</w:t>
      </w:r>
    </w:p>
    <w:p>
      <w:pPr>
        <w:pStyle w:val="Normal"/>
        <w:ind w:end="0"/>
        <w:jc w:val="both"/>
        <w:rPr>
          <w:b/>
          <w:i/>
        </w:rPr>
      </w:pPr>
      <w:r>
        <w:rPr>
          <w:b/>
          <w:i/>
          <w:rtl w:val="true"/>
        </w:rPr>
      </w:r>
    </w:p>
    <w:p>
      <w:pPr>
        <w:pStyle w:val="Normal"/>
        <w:numPr>
          <w:ilvl w:val="0"/>
          <w:numId w:val="1"/>
        </w:numPr>
        <w:ind w:hanging="57" w:start="142" w:end="0"/>
        <w:jc w:val="both"/>
        <w:rPr>
          <w:i/>
        </w:rPr>
      </w:pPr>
      <w:r>
        <w:rPr>
          <w:rFonts w:hint="cs"/>
          <w:sz w:val="28"/>
          <w:szCs w:val="28"/>
          <w:u w:val="single"/>
          <w:rtl w:val="true"/>
        </w:rPr>
        <w:t>קשה</w:t>
      </w:r>
      <w:r>
        <w:rPr>
          <w:rFonts w:hint="cs"/>
          <w:sz w:val="28"/>
          <w:szCs w:val="28"/>
          <w:u w:val="single"/>
          <w:rtl w:val="true"/>
        </w:rPr>
        <w:t xml:space="preserve">, </w:t>
      </w:r>
      <w:r>
        <w:rPr>
          <w:rFonts w:hint="cs"/>
          <w:sz w:val="28"/>
          <w:szCs w:val="28"/>
          <w:u w:val="single"/>
          <w:rtl w:val="true"/>
        </w:rPr>
        <w:t>אין מבטלים איסור לכתחילה</w:t>
      </w:r>
      <w:r>
        <w:rPr>
          <w:rFonts w:hint="cs"/>
          <w:i/>
          <w:rtl w:val="true"/>
        </w:rPr>
        <w:t>.</w:t>
      </w:r>
    </w:p>
    <w:p>
      <w:pPr>
        <w:pStyle w:val="Normal"/>
        <w:numPr>
          <w:ilvl w:val="1"/>
          <w:numId w:val="1"/>
        </w:numPr>
        <w:ind w:hanging="57" w:start="227" w:end="0"/>
        <w:jc w:val="both"/>
        <w:rPr>
          <w:b/>
          <w:i/>
        </w:rPr>
      </w:pPr>
      <w:r>
        <w:rPr>
          <w:rFonts w:hint="cs"/>
          <w:b/>
          <w:b/>
          <w:i/>
          <w:rtl w:val="true"/>
        </w:rPr>
        <w:t>עי</w:t>
      </w:r>
      <w:r>
        <w:rPr>
          <w:rFonts w:hint="cs"/>
          <w:b/>
          <w:i/>
          <w:rtl w:val="true"/>
        </w:rPr>
        <w:t xml:space="preserve">' </w:t>
      </w:r>
      <w:r>
        <w:rPr>
          <w:rFonts w:hint="cs"/>
          <w:b/>
          <w:b/>
          <w:i/>
          <w:rtl w:val="true"/>
        </w:rPr>
        <w:t>יו</w:t>
      </w:r>
      <w:r>
        <w:rPr>
          <w:rFonts w:hint="cs"/>
          <w:b/>
          <w:i/>
          <w:rtl w:val="true"/>
        </w:rPr>
        <w:t>"</w:t>
      </w:r>
      <w:r>
        <w:rPr>
          <w:rFonts w:hint="cs"/>
          <w:b/>
          <w:b/>
          <w:i/>
          <w:rtl w:val="true"/>
        </w:rPr>
        <w:t>ד סי</w:t>
      </w:r>
      <w:r>
        <w:rPr>
          <w:rFonts w:hint="cs"/>
          <w:b/>
          <w:i/>
          <w:rtl w:val="true"/>
        </w:rPr>
        <w:t xml:space="preserve">' </w:t>
      </w:r>
      <w:r>
        <w:rPr>
          <w:rFonts w:hint="cs"/>
          <w:b/>
          <w:b/>
          <w:i/>
          <w:rtl w:val="true"/>
        </w:rPr>
        <w:t>צ</w:t>
      </w:r>
      <w:r>
        <w:rPr>
          <w:rFonts w:hint="cs"/>
          <w:b/>
          <w:i/>
          <w:rtl w:val="true"/>
        </w:rPr>
        <w:t>"</w:t>
      </w:r>
      <w:r>
        <w:rPr>
          <w:rFonts w:hint="cs"/>
          <w:b/>
          <w:b/>
          <w:i/>
          <w:rtl w:val="true"/>
        </w:rPr>
        <w:t>ט סעי</w:t>
      </w:r>
      <w:r>
        <w:rPr>
          <w:rFonts w:hint="cs"/>
          <w:b/>
          <w:i/>
          <w:rtl w:val="true"/>
        </w:rPr>
        <w:t xml:space="preserve">' </w:t>
      </w:r>
      <w:r>
        <w:rPr>
          <w:rFonts w:hint="cs"/>
          <w:b/>
          <w:b/>
          <w:i/>
          <w:rtl w:val="true"/>
        </w:rPr>
        <w:t>ה</w:t>
      </w:r>
      <w:r>
        <w:rPr>
          <w:rFonts w:hint="cs"/>
          <w:b/>
          <w:i/>
          <w:rtl w:val="true"/>
        </w:rPr>
        <w:t xml:space="preserve">', </w:t>
      </w:r>
      <w:r>
        <w:rPr>
          <w:rFonts w:hint="cs"/>
          <w:b/>
          <w:b/>
          <w:i/>
          <w:rtl w:val="true"/>
        </w:rPr>
        <w:t>לשיטות ומראי מקומות</w:t>
      </w:r>
      <w:r>
        <w:rPr>
          <w:rFonts w:hint="cs"/>
          <w:b/>
          <w:i/>
          <w:rtl w:val="true"/>
        </w:rPr>
        <w:t>.</w:t>
      </w:r>
    </w:p>
    <w:p>
      <w:pPr>
        <w:pStyle w:val="Normal"/>
        <w:ind w:end="0"/>
        <w:jc w:val="both"/>
        <w:rPr>
          <w:b/>
          <w:i/>
        </w:rPr>
      </w:pPr>
      <w:r>
        <w:rPr>
          <w:b/>
          <w:i/>
          <w:rtl w:val="true"/>
        </w:rPr>
      </w:r>
    </w:p>
    <w:p>
      <w:pPr>
        <w:pStyle w:val="Normal"/>
        <w:ind w:end="0"/>
        <w:jc w:val="both"/>
        <w:rPr>
          <w:b/>
          <w:i/>
        </w:rPr>
      </w:pPr>
      <w:r>
        <w:rPr>
          <w:color w:val="000000"/>
          <w:u w:val="single"/>
          <w:rtl w:val="true"/>
        </w:rPr>
        <w:t>הגר</w:t>
      </w:r>
      <w:r>
        <w:rPr>
          <w:color w:val="000000"/>
          <w:u w:val="single"/>
          <w:rtl w:val="true"/>
        </w:rPr>
        <w:t>"</w:t>
      </w:r>
      <w:r>
        <w:rPr>
          <w:color w:val="000000"/>
          <w:u w:val="single"/>
          <w:rtl w:val="true"/>
        </w:rPr>
        <w:t>י ברקוביץ</w:t>
      </w:r>
      <w:r>
        <w:rPr>
          <w:color w:val="000000"/>
          <w:rtl w:val="true"/>
        </w:rPr>
        <w:t xml:space="preserve"> שליט</w:t>
      </w:r>
      <w:r>
        <w:rPr>
          <w:color w:val="000000"/>
          <w:rtl w:val="true"/>
        </w:rPr>
        <w:t>"</w:t>
      </w:r>
      <w:r>
        <w:rPr>
          <w:color w:val="000000"/>
          <w:rtl w:val="true"/>
        </w:rPr>
        <w:t xml:space="preserve">א </w:t>
      </w:r>
      <w:r>
        <w:rPr>
          <w:color w:val="000000"/>
          <w:rtl w:val="true"/>
        </w:rPr>
        <w:t>-</w:t>
      </w:r>
    </w:p>
    <w:p>
      <w:pPr>
        <w:pStyle w:val="Normal"/>
        <w:shd w:fill="FFFFFF" w:val="clear"/>
        <w:bidi w:val="0"/>
        <w:jc w:val="both"/>
        <w:rPr/>
      </w:pPr>
      <w:r>
        <w:rPr/>
        <w:t>Can zip ties be used to hold down the schach from flying off a succah? How about if we make the zip ties very loose, in a way that it won’t be constantly holding down the schach? Meaning, only when the wind blows the schach up a bit, would it then knock into the zip tie and fall back down, so it’s not really holding it, just blocking it.</w:t>
      </w:r>
    </w:p>
    <w:p>
      <w:pPr>
        <w:pStyle w:val="Normal"/>
        <w:shd w:fill="FFFFFF" w:val="clear"/>
        <w:bidi w:val="0"/>
        <w:jc w:val="both"/>
        <w:rPr/>
      </w:pPr>
      <w:r>
        <w:rPr/>
        <w:t>Rav Berkovits: If it’s really tight and strong, I’m choshesh it’s considered kevuah (and called masmeirim).  If it’s not tight, then as long as the schach could’ve held up in a ruach metzuah, and this is only helping prevent it from flying off in a ruach sheinu metzuah - what’s the problem?  It’s not a maiymed. However if the schach would fall off in a ruach metzuah, even though now the ziptie isn’t technically touching the schach, it is part of the ma’amid since without the ziptie the schach would be passul. It’s making it stay in place in a ruch metzuya. If it would be totally separate, like a metal frame blocking the schach, that would be different. Here the zip tie is a part of holding it in place - even though it’s loose. This is tied around the schach, its part of it, not a strange thing blocking it - it’s holding it. However, most produced schach nowadays can be oimed b’ruch metzua. The fact that a succah is on the roof or in a windier area, can be called ruch metzua d’yam, as long as it’s oimed b’ruch metzuya d’yabasha. Even the wind that is stronger an hour or two before shkiah I don’t think is called a ruach metzua for this halacha, even though it comes every day at around that time.</w:t>
      </w:r>
    </w:p>
    <w:p>
      <w:pPr>
        <w:pStyle w:val="Normal"/>
        <w:ind w:end="0"/>
        <w:jc w:val="both"/>
        <w:rPr>
          <w:rFonts w:hint="cs"/>
          <w:b/>
          <w:i/>
        </w:rPr>
      </w:pPr>
      <w:r>
        <w:rPr>
          <w:rFonts w:hint="cs"/>
          <w:b/>
          <w:i/>
          <w:rtl w:val="true"/>
        </w:rPr>
      </w:r>
    </w:p>
    <w:sectPr>
      <w:headerReference w:type="default" r:id="rId2"/>
      <w:footerReference w:type="default" r:id="rId3"/>
      <w:type w:val="nextPage"/>
      <w:pgSz w:w="11906" w:h="16838"/>
      <w:pgMar w:left="840" w:right="746" w:gutter="0" w:header="709" w:top="765" w:footer="572" w:bottom="628"/>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3</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55pt;mso-position-horizontal:center;mso-position-horizontal-relative:text">
              <v:fill opacity="0f"/>
              <v:textbox inset="0in,0in,0in,0in">
                <w:txbxContent>
                  <w:p>
                    <w:pPr>
                      <w:pStyle w:val="Foot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3</w:t>
                    </w:r>
                    <w:r>
                      <w:rPr>
                        <w:rStyle w:val="PageNumber"/>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hint="cs"/>
      </w:rPr>
    </w:pPr>
    <w:r>
      <w:rPr>
        <w:rFonts w:hint="cs"/>
        <w:rtl w:val="true"/>
      </w:rPr>
      <w:t>בס</w:t>
    </w:r>
    <w:r>
      <w:rPr>
        <w:rFonts w:hint="cs"/>
        <w:rtl w:val="true"/>
      </w:rPr>
      <w:t>"</w:t>
    </w:r>
    <w:r>
      <w:rPr>
        <w:rFonts w:hint="cs"/>
        <w:rtl w:val="true"/>
      </w:rPr>
      <w:t>ד</w:t>
    </w:r>
  </w:p>
  <w:p>
    <w:pPr>
      <w:pStyle w:val="Header"/>
      <w:ind w:end="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hebrew1"/>
      <w:lvlText w:val="%1]"/>
      <w:lvlJc w:val="start"/>
      <w:pPr>
        <w:tabs>
          <w:tab w:val="num" w:pos="142"/>
        </w:tabs>
        <w:ind w:start="142" w:hanging="57"/>
      </w:pPr>
      <w:rPr>
        <w:rFonts w:cs="Times New Roman"/>
        <w:b/>
        <w:bCs/>
        <w:iCs w:val="false"/>
        <w:sz w:val="28"/>
        <w:szCs w:val="28"/>
      </w:rPr>
    </w:lvl>
    <w:lvl w:ilvl="1">
      <w:start w:val="1"/>
      <w:numFmt w:val="hebrew1"/>
      <w:lvlText w:val="%2."/>
      <w:lvlJc w:val="end"/>
      <w:pPr>
        <w:tabs>
          <w:tab w:val="num" w:pos="227"/>
        </w:tabs>
        <w:ind w:start="227" w:hanging="57"/>
      </w:pPr>
    </w:lvl>
    <w:lvl w:ilvl="2">
      <w:start w:val="1"/>
      <w:numFmt w:val="decimal"/>
      <w:lvlText w:val="%3."/>
      <w:lvlJc w:val="end"/>
      <w:pPr>
        <w:tabs>
          <w:tab w:val="num" w:pos="397"/>
        </w:tabs>
        <w:ind w:start="397" w:hanging="57"/>
      </w:p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b/>
      </w:rPr>
    </w:lvl>
    <w:lvl w:ilvl="5">
      <w:start w:val="1"/>
      <w:numFmt w:val="hebrew1"/>
      <w:lvlText w:val="%6."/>
      <w:lvlJc w:val="end"/>
      <w:pPr>
        <w:tabs>
          <w:tab w:val="num" w:pos="907"/>
        </w:tabs>
        <w:ind w:start="907" w:hanging="56"/>
      </w:pPr>
    </w:lvl>
    <w:lvl w:ilvl="6">
      <w:start w:val="1"/>
      <w:numFmt w:val="decimal"/>
      <w:lvlText w:val="%7."/>
      <w:lvlJc w:val="end"/>
      <w:pPr>
        <w:tabs>
          <w:tab w:val="num" w:pos="1077"/>
        </w:tabs>
        <w:ind w:start="1077" w:hanging="56"/>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character" w:styleId="WW8Num1z0">
    <w:name w:val="WW8Num1z0"/>
    <w:qFormat/>
    <w:rPr>
      <w:rFonts w:cs="Times New Roman"/>
      <w:b/>
      <w:bCs/>
      <w:iCs w:val="false"/>
      <w:sz w:val="28"/>
      <w:szCs w:val="28"/>
    </w:rPr>
  </w:style>
  <w:style w:type="character" w:styleId="WW8Num1z4">
    <w:name w:val="WW8Num1z4"/>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start="0" w:end="0"/>
      <w:jc w:val="start"/>
    </w:pPr>
    <w:rPr/>
  </w:style>
  <w:style w:type="paragraph" w:styleId="Header">
    <w:name w:val="header"/>
    <w:basedOn w:val="Normal"/>
    <w:pPr>
      <w:tabs>
        <w:tab w:val="clear" w:pos="720"/>
        <w:tab w:val="center" w:pos="4153" w:leader="none"/>
        <w:tab w:val="right" w:pos="8306" w:leader="none"/>
      </w:tabs>
      <w:ind w:hanging="0" w:start="0" w:end="0"/>
      <w:jc w:val="start"/>
    </w:pPr>
    <w:rPr/>
  </w:style>
  <w:style w:type="paragraph" w:styleId="ListParagraph">
    <w:name w:val="List Paragraph"/>
    <w:basedOn w:val="Normal"/>
    <w:qFormat/>
    <w:pPr>
      <w:ind w:hanging="0" w:start="720" w:end="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2007-05-31T03:41:00Z</dcterms:created>
  <dc:creator>1</dc:creator>
  <dc:description/>
  <cp:keywords/>
  <dc:language>en-US</dc:language>
  <cp:lastModifiedBy>Yisrael Stilerman</cp:lastModifiedBy>
  <cp:lastPrinted>2007-08-15T23:54:00Z</cp:lastPrinted>
  <dcterms:modified xsi:type="dcterms:W3CDTF">2022-12-30T16:43:00Z</dcterms:modified>
  <cp:revision>19</cp:revision>
  <dc:subject/>
  <dc:title>ד</dc:title>
</cp:coreProperties>
</file>