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p w:rsidR="00890170" w:rsidRPr="00890170" w:rsidRDefault="00E9293E" w:rsidP="00890170">
      <w:pPr>
        <w:pStyle w:val="3"/>
        <w:rPr>
          <w:rFonts w:eastAsiaTheme="minorHAnsi"/>
          <w:sz w:val="24"/>
          <w:szCs w:val="24"/>
          <w:rtl/>
        </w:rPr>
      </w:pPr>
      <w:r w:rsidRPr="00890170">
        <w:rPr>
          <w:noProof/>
          <w:sz w:val="28"/>
          <w:szCs w:val="28"/>
        </w:rPr>
        <mc:AlternateContent>
          <mc:Choice Requires="wps">
            <w:drawing>
              <wp:anchor distT="0" distB="0" distL="114300" distR="114300" simplePos="0" relativeHeight="251658240" behindDoc="0" locked="0" layoutInCell="1" allowOverlap="1" wp14:anchorId="15B1B31E" wp14:editId="5D314BCE">
                <wp:simplePos x="0" y="0"/>
                <wp:positionH relativeFrom="margin">
                  <wp:posOffset>-467360</wp:posOffset>
                </wp:positionH>
                <wp:positionV relativeFrom="paragraph">
                  <wp:posOffset>-8273415</wp:posOffset>
                </wp:positionV>
                <wp:extent cx="7582535" cy="2311400"/>
                <wp:effectExtent l="0" t="0" r="0" b="0"/>
                <wp:wrapTopAndBottom/>
                <wp:docPr id="22" name="תיבת טקסט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2535" cy="2311400"/>
                        </a:xfrm>
                        <a:prstGeom prst="rect">
                          <a:avLst/>
                        </a:prstGeom>
                        <a:solidFill>
                          <a:schemeClr val="bg1">
                            <a:lumMod val="95000"/>
                          </a:schemeClr>
                        </a:solidFill>
                        <a:ln>
                          <a:noFill/>
                        </a:ln>
                        <a:extLst/>
                      </wps:spPr>
                      <wps:txbx>
                        <w:txbxContent>
                          <w:p w:rsidR="002C26B3" w:rsidRPr="00E9293E" w:rsidRDefault="002C26B3" w:rsidP="00DF490E">
                            <w:pPr>
                              <w:pStyle w:val="1"/>
                              <w:spacing w:before="120" w:line="252" w:lineRule="auto"/>
                              <w:jc w:val="center"/>
                              <w:rPr>
                                <w:rFonts w:cs="Muskito"/>
                                <w:bCs w:val="0"/>
                                <w:color w:val="000000" w:themeColor="text1"/>
                                <w:sz w:val="2"/>
                                <w:szCs w:val="2"/>
                                <w:rtl/>
                              </w:rPr>
                            </w:pPr>
                          </w:p>
                          <w:p w:rsidR="00CD7772" w:rsidRPr="00E9293E" w:rsidRDefault="00E33F97" w:rsidP="00DF490E">
                            <w:pPr>
                              <w:pStyle w:val="1"/>
                              <w:spacing w:before="120" w:line="252" w:lineRule="auto"/>
                              <w:jc w:val="center"/>
                              <w:rPr>
                                <w:rFonts w:cs="Muskito"/>
                                <w:bCs w:val="0"/>
                                <w:color w:val="000000" w:themeColor="text1"/>
                                <w:sz w:val="84"/>
                                <w:szCs w:val="86"/>
                              </w:rPr>
                            </w:pPr>
                            <w:r w:rsidRPr="00E9293E">
                              <w:rPr>
                                <w:rFonts w:cs="Muskito" w:hint="cs"/>
                                <w:bCs w:val="0"/>
                                <w:color w:val="000000" w:themeColor="text1"/>
                                <w:sz w:val="84"/>
                                <w:szCs w:val="86"/>
                                <w:rtl/>
                              </w:rPr>
                              <w:t>שיעור</w:t>
                            </w:r>
                            <w:r w:rsidR="00CD7772" w:rsidRPr="00E9293E">
                              <w:rPr>
                                <w:rFonts w:cs="Muskito" w:hint="cs"/>
                                <w:bCs w:val="0"/>
                                <w:color w:val="000000" w:themeColor="text1"/>
                                <w:sz w:val="84"/>
                                <w:szCs w:val="86"/>
                                <w:rtl/>
                              </w:rPr>
                              <w:t xml:space="preserve"> הלכה</w:t>
                            </w:r>
                          </w:p>
                          <w:p w:rsidR="00CD7772" w:rsidRPr="00E9293E" w:rsidRDefault="00CD7772" w:rsidP="00DF490E">
                            <w:pPr>
                              <w:pStyle w:val="1"/>
                              <w:spacing w:before="0" w:line="252" w:lineRule="auto"/>
                              <w:jc w:val="center"/>
                              <w:rPr>
                                <w:rFonts w:cs="Muskito"/>
                                <w:bCs w:val="0"/>
                                <w:color w:val="000000" w:themeColor="text1"/>
                                <w:sz w:val="44"/>
                                <w:szCs w:val="46"/>
                              </w:rPr>
                            </w:pPr>
                            <w:r w:rsidRPr="00E9293E">
                              <w:rPr>
                                <w:rFonts w:cs="Muskito" w:hint="cs"/>
                                <w:bCs w:val="0"/>
                                <w:color w:val="000000" w:themeColor="text1"/>
                                <w:sz w:val="44"/>
                                <w:szCs w:val="46"/>
                                <w:rtl/>
                              </w:rPr>
                              <w:t>מפי מו"ר הגאון</w:t>
                            </w:r>
                            <w:r w:rsidR="00E33F97" w:rsidRPr="00E9293E">
                              <w:rPr>
                                <w:rFonts w:cs="Muskito" w:hint="cs"/>
                                <w:bCs w:val="0"/>
                                <w:color w:val="000000" w:themeColor="text1"/>
                                <w:sz w:val="44"/>
                                <w:szCs w:val="46"/>
                                <w:rtl/>
                              </w:rPr>
                              <w:t xml:space="preserve"> </w:t>
                            </w:r>
                            <w:r w:rsidRPr="00E9293E">
                              <w:rPr>
                                <w:rFonts w:cs="Muskito" w:hint="cs"/>
                                <w:bCs w:val="0"/>
                                <w:color w:val="000000" w:themeColor="text1"/>
                                <w:sz w:val="44"/>
                                <w:szCs w:val="46"/>
                                <w:rtl/>
                              </w:rPr>
                              <w:t xml:space="preserve">רבי רפאל צבי ובר </w:t>
                            </w:r>
                            <w:proofErr w:type="spellStart"/>
                            <w:r w:rsidRPr="00E9293E">
                              <w:rPr>
                                <w:rFonts w:cs="Muskito" w:hint="cs"/>
                                <w:bCs w:val="0"/>
                                <w:color w:val="000000" w:themeColor="text1"/>
                                <w:sz w:val="44"/>
                                <w:szCs w:val="46"/>
                                <w:rtl/>
                              </w:rPr>
                              <w:t>שליט"א</w:t>
                            </w:r>
                            <w:proofErr w:type="spellEnd"/>
                            <w:r w:rsidR="00E33F97" w:rsidRPr="00E9293E">
                              <w:rPr>
                                <w:rFonts w:cs="Muskito" w:hint="cs"/>
                                <w:bCs w:val="0"/>
                                <w:color w:val="000000" w:themeColor="text1"/>
                                <w:sz w:val="44"/>
                                <w:szCs w:val="46"/>
                                <w:rtl/>
                              </w:rPr>
                              <w:t xml:space="preserve"> </w:t>
                            </w:r>
                          </w:p>
                          <w:p w:rsidR="00DF490E" w:rsidRPr="00E9293E" w:rsidRDefault="00DF490E" w:rsidP="00C710BA">
                            <w:pPr>
                              <w:spacing w:after="0" w:line="300" w:lineRule="auto"/>
                              <w:jc w:val="center"/>
                              <w:rPr>
                                <w:rFonts w:asciiTheme="majorHAnsi" w:eastAsiaTheme="majorEastAsia" w:hAnsiTheme="majorHAnsi" w:cs="Muskito"/>
                                <w:b/>
                                <w:color w:val="000000" w:themeColor="text1"/>
                                <w:sz w:val="8"/>
                                <w:szCs w:val="10"/>
                                <w:rtl/>
                              </w:rPr>
                            </w:pPr>
                          </w:p>
                          <w:p w:rsidR="000864FA" w:rsidRPr="00E9293E" w:rsidRDefault="003C1C76" w:rsidP="007E7B06">
                            <w:pPr>
                              <w:spacing w:after="0" w:line="300" w:lineRule="auto"/>
                              <w:jc w:val="center"/>
                              <w:rPr>
                                <w:rFonts w:asciiTheme="majorHAnsi" w:eastAsiaTheme="majorEastAsia" w:hAnsiTheme="majorHAnsi" w:cs="Muskito"/>
                                <w:b/>
                                <w:color w:val="000000" w:themeColor="text1"/>
                                <w:sz w:val="68"/>
                                <w:szCs w:val="70"/>
                              </w:rPr>
                            </w:pPr>
                            <w:r w:rsidRPr="00E9293E">
                              <w:rPr>
                                <w:rFonts w:asciiTheme="majorHAnsi" w:eastAsiaTheme="majorEastAsia" w:hAnsiTheme="majorHAnsi" w:cs="Muskito" w:hint="cs"/>
                                <w:bCs/>
                                <w:color w:val="000000" w:themeColor="text1"/>
                                <w:sz w:val="68"/>
                                <w:szCs w:val="70"/>
                                <w:rtl/>
                              </w:rPr>
                              <w:t>~</w:t>
                            </w:r>
                            <w:r w:rsidR="00E33F97" w:rsidRPr="00E9293E">
                              <w:rPr>
                                <w:rFonts w:asciiTheme="majorHAnsi" w:eastAsiaTheme="majorEastAsia" w:hAnsiTheme="majorHAnsi" w:cs="Muskito" w:hint="cs"/>
                                <w:b/>
                                <w:color w:val="000000" w:themeColor="text1"/>
                                <w:sz w:val="68"/>
                                <w:szCs w:val="70"/>
                                <w:rtl/>
                              </w:rPr>
                              <w:t>ב</w:t>
                            </w:r>
                            <w:r w:rsidR="007E7B06" w:rsidRPr="00E9293E">
                              <w:rPr>
                                <w:rFonts w:asciiTheme="majorHAnsi" w:eastAsiaTheme="majorEastAsia" w:hAnsiTheme="majorHAnsi" w:cs="Muskito" w:hint="cs"/>
                                <w:b/>
                                <w:color w:val="000000" w:themeColor="text1"/>
                                <w:sz w:val="68"/>
                                <w:szCs w:val="70"/>
                                <w:rtl/>
                              </w:rPr>
                              <w:t>הלכות חנוכה</w:t>
                            </w:r>
                            <w:r w:rsidRPr="00E9293E">
                              <w:rPr>
                                <w:rFonts w:asciiTheme="majorHAnsi" w:eastAsiaTheme="majorEastAsia" w:hAnsiTheme="majorHAnsi" w:cs="Muskito" w:hint="cs"/>
                                <w:bCs/>
                                <w:color w:val="000000" w:themeColor="text1"/>
                                <w:sz w:val="68"/>
                                <w:szCs w:val="70"/>
                                <w:rtl/>
                              </w:rPr>
                              <w:t>~</w:t>
                            </w:r>
                          </w:p>
                          <w:p w:rsidR="00E9293E" w:rsidRDefault="007E7B06" w:rsidP="00E9293E">
                            <w:pPr>
                              <w:spacing w:after="0" w:line="300" w:lineRule="auto"/>
                              <w:jc w:val="center"/>
                              <w:rPr>
                                <w:rFonts w:asciiTheme="majorHAnsi" w:eastAsiaTheme="majorEastAsia" w:hAnsiTheme="majorHAnsi" w:cs="Muskito"/>
                                <w:b/>
                                <w:color w:val="000000" w:themeColor="text1"/>
                                <w:sz w:val="30"/>
                                <w:szCs w:val="32"/>
                                <w:rtl/>
                              </w:rPr>
                            </w:pPr>
                            <w:r w:rsidRPr="00E9293E">
                              <w:rPr>
                                <w:rFonts w:asciiTheme="majorHAnsi" w:eastAsiaTheme="majorEastAsia" w:hAnsiTheme="majorHAnsi" w:cs="Muskito" w:hint="cs"/>
                                <w:b/>
                                <w:color w:val="000000" w:themeColor="text1"/>
                                <w:sz w:val="30"/>
                                <w:szCs w:val="32"/>
                                <w:rtl/>
                              </w:rPr>
                              <w:t>ערב חנוכה תשפ"ב</w:t>
                            </w:r>
                          </w:p>
                          <w:p w:rsidR="00CD7772" w:rsidRPr="00E9293E" w:rsidRDefault="007E7B06" w:rsidP="00890170">
                            <w:pPr>
                              <w:spacing w:after="0" w:line="300" w:lineRule="auto"/>
                              <w:jc w:val="center"/>
                              <w:rPr>
                                <w:rFonts w:asciiTheme="majorHAnsi" w:eastAsiaTheme="majorEastAsia" w:hAnsiTheme="majorHAnsi" w:cs="AdaMediumMF"/>
                                <w:bCs/>
                                <w:color w:val="000000" w:themeColor="text1"/>
                                <w:sz w:val="30"/>
                                <w:szCs w:val="32"/>
                              </w:rPr>
                            </w:pPr>
                            <w:r w:rsidRPr="00E9293E">
                              <w:rPr>
                                <w:rFonts w:asciiTheme="majorHAnsi" w:eastAsiaTheme="majorEastAsia" w:hAnsiTheme="majorHAnsi" w:cs="AdaMediumMF" w:hint="cs"/>
                                <w:bCs/>
                                <w:color w:val="000000" w:themeColor="text1"/>
                                <w:sz w:val="30"/>
                                <w:szCs w:val="32"/>
                                <w:rtl/>
                              </w:rPr>
                              <w:t xml:space="preserve">שיעור </w:t>
                            </w:r>
                            <w:r w:rsidR="00890170">
                              <w:rPr>
                                <w:rFonts w:asciiTheme="majorHAnsi" w:eastAsiaTheme="majorEastAsia" w:hAnsiTheme="majorHAnsi" w:cs="AdaMediumMF" w:hint="cs"/>
                                <w:bCs/>
                                <w:color w:val="000000" w:themeColor="text1"/>
                                <w:sz w:val="30"/>
                                <w:szCs w:val="32"/>
                                <w:rtl/>
                              </w:rPr>
                              <w:t>ב</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תיבת טקסט 22" o:spid="_x0000_s1026" type="#_x0000_t202" style="position:absolute;left:0;text-align:left;margin-left:-36.8pt;margin-top:-651.45pt;width:597.05pt;height:18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" fillcolor="#f2f2f2 [3052]" stroked="f">
                <v:textbox>
                  <w:txbxContent>
                    <w:p w:rsidR="002C26B3" w:rsidRPr="00E9293E" w:rsidRDefault="002C26B3" w:rsidP="00DF490E">
                      <w:pPr>
                        <w:pStyle w:val="1"/>
                        <w:spacing w:before="120" w:line="252" w:lineRule="auto"/>
                        <w:jc w:val="center"/>
                        <w:rPr>
                          <w:rFonts w:cs="Muskito"/>
                          <w:bCs w:val="0"/>
                          <w:color w:val="000000" w:themeColor="text1"/>
                          <w:sz w:val="2"/>
                          <w:szCs w:val="2"/>
                          <w:rtl/>
                        </w:rPr>
                      </w:pPr>
                    </w:p>
                    <w:p w:rsidR="00CD7772" w:rsidRPr="00E9293E" w:rsidRDefault="00E33F97" w:rsidP="00DF490E">
                      <w:pPr>
                        <w:pStyle w:val="1"/>
                        <w:spacing w:before="120" w:line="252" w:lineRule="auto"/>
                        <w:jc w:val="center"/>
                        <w:rPr>
                          <w:rFonts w:cs="Muskito"/>
                          <w:bCs w:val="0"/>
                          <w:color w:val="000000" w:themeColor="text1"/>
                          <w:sz w:val="84"/>
                          <w:szCs w:val="86"/>
                        </w:rPr>
                      </w:pPr>
                      <w:r w:rsidRPr="00E9293E">
                        <w:rPr>
                          <w:rFonts w:cs="Muskito" w:hint="cs"/>
                          <w:bCs w:val="0"/>
                          <w:color w:val="000000" w:themeColor="text1"/>
                          <w:sz w:val="84"/>
                          <w:szCs w:val="86"/>
                          <w:rtl/>
                        </w:rPr>
                        <w:t>שיעור</w:t>
                      </w:r>
                      <w:r w:rsidR="00CD7772" w:rsidRPr="00E9293E">
                        <w:rPr>
                          <w:rFonts w:cs="Muskito" w:hint="cs"/>
                          <w:bCs w:val="0"/>
                          <w:color w:val="000000" w:themeColor="text1"/>
                          <w:sz w:val="84"/>
                          <w:szCs w:val="86"/>
                          <w:rtl/>
                        </w:rPr>
                        <w:t xml:space="preserve"> הלכה</w:t>
                      </w:r>
                    </w:p>
                    <w:p w:rsidR="00CD7772" w:rsidRPr="00E9293E" w:rsidRDefault="00CD7772" w:rsidP="00DF490E">
                      <w:pPr>
                        <w:pStyle w:val="1"/>
                        <w:spacing w:before="0" w:line="252" w:lineRule="auto"/>
                        <w:jc w:val="center"/>
                        <w:rPr>
                          <w:rFonts w:cs="Muskito"/>
                          <w:bCs w:val="0"/>
                          <w:color w:val="000000" w:themeColor="text1"/>
                          <w:sz w:val="44"/>
                          <w:szCs w:val="46"/>
                        </w:rPr>
                      </w:pPr>
                      <w:r w:rsidRPr="00E9293E">
                        <w:rPr>
                          <w:rFonts w:cs="Muskito" w:hint="cs"/>
                          <w:bCs w:val="0"/>
                          <w:color w:val="000000" w:themeColor="text1"/>
                          <w:sz w:val="44"/>
                          <w:szCs w:val="46"/>
                          <w:rtl/>
                        </w:rPr>
                        <w:t>מפי מו"ר הגאון</w:t>
                      </w:r>
                      <w:r w:rsidR="00E33F97" w:rsidRPr="00E9293E">
                        <w:rPr>
                          <w:rFonts w:cs="Muskito" w:hint="cs"/>
                          <w:bCs w:val="0"/>
                          <w:color w:val="000000" w:themeColor="text1"/>
                          <w:sz w:val="44"/>
                          <w:szCs w:val="46"/>
                          <w:rtl/>
                        </w:rPr>
                        <w:t xml:space="preserve"> </w:t>
                      </w:r>
                      <w:r w:rsidRPr="00E9293E">
                        <w:rPr>
                          <w:rFonts w:cs="Muskito" w:hint="cs"/>
                          <w:bCs w:val="0"/>
                          <w:color w:val="000000" w:themeColor="text1"/>
                          <w:sz w:val="44"/>
                          <w:szCs w:val="46"/>
                          <w:rtl/>
                        </w:rPr>
                        <w:t xml:space="preserve">רבי רפאל צבי ובר </w:t>
                      </w:r>
                      <w:proofErr w:type="spellStart"/>
                      <w:r w:rsidRPr="00E9293E">
                        <w:rPr>
                          <w:rFonts w:cs="Muskito" w:hint="cs"/>
                          <w:bCs w:val="0"/>
                          <w:color w:val="000000" w:themeColor="text1"/>
                          <w:sz w:val="44"/>
                          <w:szCs w:val="46"/>
                          <w:rtl/>
                        </w:rPr>
                        <w:t>שליט"א</w:t>
                      </w:r>
                      <w:proofErr w:type="spellEnd"/>
                      <w:r w:rsidR="00E33F97" w:rsidRPr="00E9293E">
                        <w:rPr>
                          <w:rFonts w:cs="Muskito" w:hint="cs"/>
                          <w:bCs w:val="0"/>
                          <w:color w:val="000000" w:themeColor="text1"/>
                          <w:sz w:val="44"/>
                          <w:szCs w:val="46"/>
                          <w:rtl/>
                        </w:rPr>
                        <w:t xml:space="preserve"> </w:t>
                      </w:r>
                    </w:p>
                    <w:p w:rsidR="00DF490E" w:rsidRPr="00E9293E" w:rsidRDefault="00DF490E" w:rsidP="00C710BA">
                      <w:pPr>
                        <w:spacing w:after="0" w:line="300" w:lineRule="auto"/>
                        <w:jc w:val="center"/>
                        <w:rPr>
                          <w:rFonts w:asciiTheme="majorHAnsi" w:eastAsiaTheme="majorEastAsia" w:hAnsiTheme="majorHAnsi" w:cs="Muskito"/>
                          <w:b/>
                          <w:color w:val="000000" w:themeColor="text1"/>
                          <w:sz w:val="8"/>
                          <w:szCs w:val="10"/>
                          <w:rtl/>
                        </w:rPr>
                      </w:pPr>
                    </w:p>
                    <w:p w:rsidR="000864FA" w:rsidRPr="00E9293E" w:rsidRDefault="003C1C76" w:rsidP="007E7B06">
                      <w:pPr>
                        <w:spacing w:after="0" w:line="300" w:lineRule="auto"/>
                        <w:jc w:val="center"/>
                        <w:rPr>
                          <w:rFonts w:asciiTheme="majorHAnsi" w:eastAsiaTheme="majorEastAsia" w:hAnsiTheme="majorHAnsi" w:cs="Muskito"/>
                          <w:b/>
                          <w:color w:val="000000" w:themeColor="text1"/>
                          <w:sz w:val="68"/>
                          <w:szCs w:val="70"/>
                        </w:rPr>
                      </w:pPr>
                      <w:r w:rsidRPr="00E9293E">
                        <w:rPr>
                          <w:rFonts w:asciiTheme="majorHAnsi" w:eastAsiaTheme="majorEastAsia" w:hAnsiTheme="majorHAnsi" w:cs="Muskito" w:hint="cs"/>
                          <w:bCs/>
                          <w:color w:val="000000" w:themeColor="text1"/>
                          <w:sz w:val="68"/>
                          <w:szCs w:val="70"/>
                          <w:rtl/>
                        </w:rPr>
                        <w:t>~</w:t>
                      </w:r>
                      <w:r w:rsidR="00E33F97" w:rsidRPr="00E9293E">
                        <w:rPr>
                          <w:rFonts w:asciiTheme="majorHAnsi" w:eastAsiaTheme="majorEastAsia" w:hAnsiTheme="majorHAnsi" w:cs="Muskito" w:hint="cs"/>
                          <w:b/>
                          <w:color w:val="000000" w:themeColor="text1"/>
                          <w:sz w:val="68"/>
                          <w:szCs w:val="70"/>
                          <w:rtl/>
                        </w:rPr>
                        <w:t>ב</w:t>
                      </w:r>
                      <w:r w:rsidR="007E7B06" w:rsidRPr="00E9293E">
                        <w:rPr>
                          <w:rFonts w:asciiTheme="majorHAnsi" w:eastAsiaTheme="majorEastAsia" w:hAnsiTheme="majorHAnsi" w:cs="Muskito" w:hint="cs"/>
                          <w:b/>
                          <w:color w:val="000000" w:themeColor="text1"/>
                          <w:sz w:val="68"/>
                          <w:szCs w:val="70"/>
                          <w:rtl/>
                        </w:rPr>
                        <w:t>הלכות חנוכה</w:t>
                      </w:r>
                      <w:r w:rsidRPr="00E9293E">
                        <w:rPr>
                          <w:rFonts w:asciiTheme="majorHAnsi" w:eastAsiaTheme="majorEastAsia" w:hAnsiTheme="majorHAnsi" w:cs="Muskito" w:hint="cs"/>
                          <w:bCs/>
                          <w:color w:val="000000" w:themeColor="text1"/>
                          <w:sz w:val="68"/>
                          <w:szCs w:val="70"/>
                          <w:rtl/>
                        </w:rPr>
                        <w:t>~</w:t>
                      </w:r>
                    </w:p>
                    <w:p w:rsidR="00E9293E" w:rsidRDefault="007E7B06" w:rsidP="00E9293E">
                      <w:pPr>
                        <w:spacing w:after="0" w:line="300" w:lineRule="auto"/>
                        <w:jc w:val="center"/>
                        <w:rPr>
                          <w:rFonts w:asciiTheme="majorHAnsi" w:eastAsiaTheme="majorEastAsia" w:hAnsiTheme="majorHAnsi" w:cs="Muskito" w:hint="cs"/>
                          <w:b/>
                          <w:color w:val="000000" w:themeColor="text1"/>
                          <w:sz w:val="30"/>
                          <w:szCs w:val="32"/>
                          <w:rtl/>
                        </w:rPr>
                      </w:pPr>
                      <w:r w:rsidRPr="00E9293E">
                        <w:rPr>
                          <w:rFonts w:asciiTheme="majorHAnsi" w:eastAsiaTheme="majorEastAsia" w:hAnsiTheme="majorHAnsi" w:cs="Muskito" w:hint="cs"/>
                          <w:b/>
                          <w:color w:val="000000" w:themeColor="text1"/>
                          <w:sz w:val="30"/>
                          <w:szCs w:val="32"/>
                          <w:rtl/>
                        </w:rPr>
                        <w:t>ערב חנוכה תשפ"ב</w:t>
                      </w:r>
                    </w:p>
                    <w:p w:rsidR="00CD7772" w:rsidRPr="00E9293E" w:rsidRDefault="007E7B06" w:rsidP="00890170">
                      <w:pPr>
                        <w:spacing w:after="0" w:line="300" w:lineRule="auto"/>
                        <w:jc w:val="center"/>
                        <w:rPr>
                          <w:rFonts w:asciiTheme="majorHAnsi" w:eastAsiaTheme="majorEastAsia" w:hAnsiTheme="majorHAnsi" w:cs="AdaMediumMF"/>
                          <w:bCs/>
                          <w:color w:val="000000" w:themeColor="text1"/>
                          <w:sz w:val="30"/>
                          <w:szCs w:val="32"/>
                        </w:rPr>
                      </w:pPr>
                      <w:r w:rsidRPr="00E9293E">
                        <w:rPr>
                          <w:rFonts w:asciiTheme="majorHAnsi" w:eastAsiaTheme="majorEastAsia" w:hAnsiTheme="majorHAnsi" w:cs="AdaMediumMF" w:hint="cs"/>
                          <w:bCs/>
                          <w:color w:val="000000" w:themeColor="text1"/>
                          <w:sz w:val="30"/>
                          <w:szCs w:val="32"/>
                          <w:rtl/>
                        </w:rPr>
                        <w:t xml:space="preserve">שיעור </w:t>
                      </w:r>
                      <w:r w:rsidR="00890170">
                        <w:rPr>
                          <w:rFonts w:asciiTheme="majorHAnsi" w:eastAsiaTheme="majorEastAsia" w:hAnsiTheme="majorHAnsi" w:cs="AdaMediumMF" w:hint="cs"/>
                          <w:bCs/>
                          <w:color w:val="000000" w:themeColor="text1"/>
                          <w:sz w:val="30"/>
                          <w:szCs w:val="32"/>
                          <w:rtl/>
                        </w:rPr>
                        <w:t>ב</w:t>
                      </w:r>
                    </w:p>
                  </w:txbxContent>
                </v:textbox>
                <w10:wrap type="topAndBottom" anchorx="margin"/>
              </v:shape>
            </w:pict>
          </mc:Fallback>
        </mc:AlternateContent>
      </w:r>
      <w:r w:rsidR="00890170" w:rsidRPr="00890170">
        <w:rPr>
          <w:rFonts w:eastAsiaTheme="minorHAnsi" w:hint="cs"/>
          <w:sz w:val="24"/>
          <w:szCs w:val="24"/>
          <w:rtl/>
        </w:rPr>
        <w:t xml:space="preserve">הטעם שבני הבית מברכים על ההדלקה והאם </w:t>
      </w:r>
      <w:proofErr w:type="spellStart"/>
      <w:r w:rsidR="00890170" w:rsidRPr="00890170">
        <w:rPr>
          <w:rFonts w:eastAsiaTheme="minorHAnsi" w:hint="cs"/>
          <w:sz w:val="24"/>
          <w:szCs w:val="24"/>
          <w:rtl/>
        </w:rPr>
        <w:t>מברכין</w:t>
      </w:r>
      <w:proofErr w:type="spellEnd"/>
      <w:r w:rsidR="00890170" w:rsidRPr="00890170">
        <w:rPr>
          <w:rFonts w:eastAsiaTheme="minorHAnsi" w:hint="cs"/>
          <w:sz w:val="24"/>
          <w:szCs w:val="24"/>
          <w:rtl/>
        </w:rPr>
        <w:t xml:space="preserve"> על 'מהדרין'</w:t>
      </w:r>
    </w:p>
    <w:p w:rsidR="00890170" w:rsidRPr="00890170" w:rsidRDefault="00890170" w:rsidP="007C3902">
      <w:pPr>
        <w:bidi/>
        <w:spacing w:line="252" w:lineRule="auto"/>
        <w:rPr>
          <w:rFonts w:asciiTheme="majorBidi" w:hAnsiTheme="majorBidi" w:cstheme="majorBidi"/>
          <w:rtl/>
        </w:rPr>
      </w:pPr>
      <w:r w:rsidRPr="00890170">
        <w:rPr>
          <w:rFonts w:asciiTheme="majorBidi" w:hAnsiTheme="majorBidi" w:cstheme="majorBidi" w:hint="cs"/>
          <w:rtl/>
        </w:rPr>
        <w:t xml:space="preserve">כתב </w:t>
      </w:r>
      <w:proofErr w:type="spellStart"/>
      <w:r w:rsidRPr="00890170">
        <w:rPr>
          <w:rFonts w:asciiTheme="majorBidi" w:hAnsiTheme="majorBidi" w:cstheme="majorBidi" w:hint="cs"/>
          <w:rtl/>
        </w:rPr>
        <w:t>הרמ"א</w:t>
      </w:r>
      <w:proofErr w:type="spellEnd"/>
      <w:r w:rsidRPr="00890170">
        <w:rPr>
          <w:rFonts w:asciiTheme="majorBidi" w:hAnsiTheme="majorBidi" w:cstheme="majorBidi" w:hint="cs"/>
          <w:rtl/>
        </w:rPr>
        <w:t xml:space="preserve"> (סימן </w:t>
      </w:r>
      <w:proofErr w:type="spellStart"/>
      <w:r w:rsidRPr="00890170">
        <w:rPr>
          <w:rFonts w:asciiTheme="majorBidi" w:hAnsiTheme="majorBidi" w:cstheme="majorBidi" w:hint="cs"/>
          <w:rtl/>
        </w:rPr>
        <w:t>תרעא</w:t>
      </w:r>
      <w:proofErr w:type="spellEnd"/>
      <w:r w:rsidRPr="00890170">
        <w:rPr>
          <w:rFonts w:asciiTheme="majorBidi" w:hAnsiTheme="majorBidi" w:cstheme="majorBidi" w:hint="cs"/>
          <w:rtl/>
        </w:rPr>
        <w:t xml:space="preserve"> סעיף ב) שיש אומרים שכל אחד מבני הבית </w:t>
      </w:r>
      <w:r w:rsidR="007C3902">
        <w:rPr>
          <w:rFonts w:asciiTheme="majorBidi" w:hAnsiTheme="majorBidi" w:cstheme="majorBidi" w:hint="cs"/>
          <w:rtl/>
        </w:rPr>
        <w:t>ידליק</w:t>
      </w:r>
      <w:r w:rsidRPr="00890170">
        <w:rPr>
          <w:rFonts w:asciiTheme="majorBidi" w:hAnsiTheme="majorBidi" w:cstheme="majorBidi" w:hint="cs"/>
          <w:rtl/>
        </w:rPr>
        <w:t xml:space="preserve">, וכן המנהג פשוט. והיינו דדעת </w:t>
      </w:r>
      <w:proofErr w:type="spellStart"/>
      <w:r w:rsidRPr="00890170">
        <w:rPr>
          <w:rFonts w:asciiTheme="majorBidi" w:hAnsiTheme="majorBidi" w:cstheme="majorBidi" w:hint="cs"/>
          <w:rtl/>
        </w:rPr>
        <w:t>הרמ"א</w:t>
      </w:r>
      <w:proofErr w:type="spellEnd"/>
      <w:r w:rsidRPr="00890170">
        <w:rPr>
          <w:rFonts w:asciiTheme="majorBidi" w:hAnsiTheme="majorBidi" w:cstheme="majorBidi" w:hint="cs"/>
          <w:rtl/>
        </w:rPr>
        <w:t xml:space="preserve"> שכל אחד מבני הבית ידליק בפני עצמו, ויברך על ההדלקה, מדין 'מהדרין מן המהדרין'.</w:t>
      </w:r>
    </w:p>
    <w:p w:rsidR="00890170" w:rsidRPr="00890170" w:rsidRDefault="00890170" w:rsidP="00890170">
      <w:pPr>
        <w:bidi/>
        <w:spacing w:line="252" w:lineRule="auto"/>
        <w:rPr>
          <w:rFonts w:asciiTheme="majorBidi" w:hAnsiTheme="majorBidi" w:cstheme="majorBidi"/>
          <w:rtl/>
        </w:rPr>
      </w:pPr>
      <w:r w:rsidRPr="00890170">
        <w:rPr>
          <w:rFonts w:asciiTheme="majorBidi" w:hAnsiTheme="majorBidi" w:cstheme="majorBidi" w:hint="cs"/>
          <w:rtl/>
        </w:rPr>
        <w:t xml:space="preserve">ומבואר מדברי </w:t>
      </w:r>
      <w:proofErr w:type="spellStart"/>
      <w:r w:rsidRPr="00890170">
        <w:rPr>
          <w:rFonts w:asciiTheme="majorBidi" w:hAnsiTheme="majorBidi" w:cstheme="majorBidi" w:hint="cs"/>
          <w:rtl/>
        </w:rPr>
        <w:t>הרמ"א</w:t>
      </w:r>
      <w:proofErr w:type="spellEnd"/>
      <w:r w:rsidRPr="00890170">
        <w:rPr>
          <w:rFonts w:asciiTheme="majorBidi" w:hAnsiTheme="majorBidi" w:cstheme="majorBidi" w:hint="cs"/>
          <w:rtl/>
        </w:rPr>
        <w:t xml:space="preserve"> שאף על הדלקה שחיובה הוא רק משום 'מהדרין' מברכים עליו. אמנם </w:t>
      </w:r>
      <w:proofErr w:type="spellStart"/>
      <w:r w:rsidRPr="00890170">
        <w:rPr>
          <w:rFonts w:asciiTheme="majorBidi" w:hAnsiTheme="majorBidi" w:cstheme="majorBidi" w:hint="cs"/>
          <w:rtl/>
        </w:rPr>
        <w:t>הרעק"א</w:t>
      </w:r>
      <w:proofErr w:type="spellEnd"/>
      <w:r w:rsidRPr="00890170">
        <w:rPr>
          <w:rFonts w:asciiTheme="majorBidi" w:hAnsiTheme="majorBidi" w:cstheme="majorBidi" w:hint="cs"/>
          <w:rtl/>
        </w:rPr>
        <w:t xml:space="preserve"> בתשובה (</w:t>
      </w:r>
      <w:proofErr w:type="spellStart"/>
      <w:r w:rsidRPr="00890170">
        <w:rPr>
          <w:rFonts w:asciiTheme="majorBidi" w:hAnsiTheme="majorBidi" w:cstheme="majorBidi" w:hint="cs"/>
          <w:rtl/>
        </w:rPr>
        <w:t>תניינא</w:t>
      </w:r>
      <w:proofErr w:type="spellEnd"/>
      <w:r w:rsidRPr="00890170">
        <w:rPr>
          <w:rFonts w:asciiTheme="majorBidi" w:hAnsiTheme="majorBidi" w:cstheme="majorBidi" w:hint="cs"/>
          <w:rtl/>
        </w:rPr>
        <w:t xml:space="preserve"> סימן </w:t>
      </w:r>
      <w:proofErr w:type="spellStart"/>
      <w:r w:rsidRPr="00890170">
        <w:rPr>
          <w:rFonts w:asciiTheme="majorBidi" w:hAnsiTheme="majorBidi" w:cstheme="majorBidi" w:hint="cs"/>
          <w:rtl/>
        </w:rPr>
        <w:t>יג</w:t>
      </w:r>
      <w:proofErr w:type="spellEnd"/>
      <w:r w:rsidRPr="00890170">
        <w:rPr>
          <w:rFonts w:asciiTheme="majorBidi" w:hAnsiTheme="majorBidi" w:cstheme="majorBidi" w:hint="cs"/>
          <w:rtl/>
        </w:rPr>
        <w:t xml:space="preserve">) דן לגבי מי שהדליק ז' נרות ביום השמיני, שצריך להדליק בו ח' נרות, וחוזר ומדליק עוד נר כדי לקיים את דין ה'מהדרין' כדין, אם צריך לברך עליו, וכתב </w:t>
      </w:r>
      <w:proofErr w:type="spellStart"/>
      <w:r w:rsidRPr="00890170">
        <w:rPr>
          <w:rFonts w:asciiTheme="majorBidi" w:hAnsiTheme="majorBidi" w:cstheme="majorBidi" w:hint="cs"/>
          <w:rtl/>
        </w:rPr>
        <w:t>דאין</w:t>
      </w:r>
      <w:proofErr w:type="spellEnd"/>
      <w:r w:rsidRPr="00890170">
        <w:rPr>
          <w:rFonts w:asciiTheme="majorBidi" w:hAnsiTheme="majorBidi" w:cstheme="majorBidi" w:hint="cs"/>
          <w:rtl/>
        </w:rPr>
        <w:t xml:space="preserve"> להביא ראייה שאפשר לברך על הידור </w:t>
      </w:r>
      <w:proofErr w:type="spellStart"/>
      <w:r w:rsidRPr="00890170">
        <w:rPr>
          <w:rFonts w:asciiTheme="majorBidi" w:hAnsiTheme="majorBidi" w:cstheme="majorBidi" w:hint="cs"/>
          <w:rtl/>
        </w:rPr>
        <w:t>מדמצינו</w:t>
      </w:r>
      <w:proofErr w:type="spellEnd"/>
      <w:r w:rsidRPr="00890170">
        <w:rPr>
          <w:rFonts w:asciiTheme="majorBidi" w:hAnsiTheme="majorBidi" w:cstheme="majorBidi" w:hint="cs"/>
          <w:rtl/>
        </w:rPr>
        <w:t xml:space="preserve"> הכא שכל בני הבית </w:t>
      </w:r>
      <w:proofErr w:type="spellStart"/>
      <w:r w:rsidRPr="00890170">
        <w:rPr>
          <w:rFonts w:asciiTheme="majorBidi" w:hAnsiTheme="majorBidi" w:cstheme="majorBidi" w:hint="cs"/>
          <w:rtl/>
        </w:rPr>
        <w:t>מברכין</w:t>
      </w:r>
      <w:proofErr w:type="spellEnd"/>
      <w:r w:rsidRPr="00890170">
        <w:rPr>
          <w:rFonts w:asciiTheme="majorBidi" w:hAnsiTheme="majorBidi" w:cstheme="majorBidi" w:hint="cs"/>
          <w:rtl/>
        </w:rPr>
        <w:t xml:space="preserve"> על ההדלקה, </w:t>
      </w:r>
      <w:proofErr w:type="spellStart"/>
      <w:r w:rsidRPr="00890170">
        <w:rPr>
          <w:rFonts w:asciiTheme="majorBidi" w:hAnsiTheme="majorBidi" w:cstheme="majorBidi" w:hint="cs"/>
          <w:rtl/>
        </w:rPr>
        <w:t>דשאני</w:t>
      </w:r>
      <w:proofErr w:type="spellEnd"/>
      <w:r w:rsidRPr="00890170">
        <w:rPr>
          <w:rFonts w:asciiTheme="majorBidi" w:hAnsiTheme="majorBidi" w:cstheme="majorBidi" w:hint="cs"/>
          <w:rtl/>
        </w:rPr>
        <w:t xml:space="preserve"> הכא שבשביל לקיים דין מהדרין כל בני הבית מכוונים שלא לצאת בהדלקת </w:t>
      </w:r>
      <w:proofErr w:type="spellStart"/>
      <w:r w:rsidRPr="00890170">
        <w:rPr>
          <w:rFonts w:asciiTheme="majorBidi" w:hAnsiTheme="majorBidi" w:cstheme="majorBidi" w:hint="cs"/>
          <w:rtl/>
        </w:rPr>
        <w:t>הבעה"ב</w:t>
      </w:r>
      <w:proofErr w:type="spellEnd"/>
      <w:r w:rsidRPr="00890170">
        <w:rPr>
          <w:rFonts w:asciiTheme="majorBidi" w:hAnsiTheme="majorBidi" w:cstheme="majorBidi" w:hint="cs"/>
          <w:rtl/>
        </w:rPr>
        <w:t>.</w:t>
      </w:r>
    </w:p>
    <w:p w:rsidR="00890170" w:rsidRPr="00890170" w:rsidRDefault="00890170" w:rsidP="00890170">
      <w:pPr>
        <w:bidi/>
        <w:spacing w:line="252" w:lineRule="auto"/>
        <w:rPr>
          <w:rFonts w:asciiTheme="majorBidi" w:hAnsiTheme="majorBidi" w:cstheme="majorBidi"/>
          <w:rtl/>
        </w:rPr>
      </w:pPr>
      <w:r w:rsidRPr="00890170">
        <w:rPr>
          <w:rFonts w:asciiTheme="majorBidi" w:hAnsiTheme="majorBidi" w:cstheme="majorBidi" w:hint="cs"/>
          <w:rtl/>
        </w:rPr>
        <w:t xml:space="preserve">אמנם כבר הובא בשיעור הקודם שנחלקו האחרונים אם אכסנאי </w:t>
      </w:r>
      <w:proofErr w:type="spellStart"/>
      <w:r w:rsidRPr="00890170">
        <w:rPr>
          <w:rFonts w:asciiTheme="majorBidi" w:hAnsiTheme="majorBidi" w:cstheme="majorBidi" w:hint="cs"/>
          <w:rtl/>
        </w:rPr>
        <w:t>שמדליקין</w:t>
      </w:r>
      <w:proofErr w:type="spellEnd"/>
      <w:r w:rsidRPr="00890170">
        <w:rPr>
          <w:rFonts w:asciiTheme="majorBidi" w:hAnsiTheme="majorBidi" w:cstheme="majorBidi" w:hint="cs"/>
          <w:rtl/>
        </w:rPr>
        <w:t xml:space="preserve"> עליו בביתו יכול </w:t>
      </w:r>
      <w:proofErr w:type="spellStart"/>
      <w:r w:rsidRPr="00890170">
        <w:rPr>
          <w:rFonts w:asciiTheme="majorBidi" w:hAnsiTheme="majorBidi" w:cstheme="majorBidi" w:hint="cs"/>
          <w:rtl/>
        </w:rPr>
        <w:t>לכוין</w:t>
      </w:r>
      <w:proofErr w:type="spellEnd"/>
      <w:r w:rsidRPr="00890170">
        <w:rPr>
          <w:rFonts w:asciiTheme="majorBidi" w:hAnsiTheme="majorBidi" w:cstheme="majorBidi" w:hint="cs"/>
          <w:rtl/>
        </w:rPr>
        <w:t xml:space="preserve"> שלא לצאת במה </w:t>
      </w:r>
      <w:proofErr w:type="spellStart"/>
      <w:r w:rsidRPr="00890170">
        <w:rPr>
          <w:rFonts w:asciiTheme="majorBidi" w:hAnsiTheme="majorBidi" w:cstheme="majorBidi" w:hint="cs"/>
          <w:rtl/>
        </w:rPr>
        <w:t>שמדליקין</w:t>
      </w:r>
      <w:proofErr w:type="spellEnd"/>
      <w:r w:rsidRPr="00890170">
        <w:rPr>
          <w:rFonts w:asciiTheme="majorBidi" w:hAnsiTheme="majorBidi" w:cstheme="majorBidi" w:hint="cs"/>
          <w:rtl/>
        </w:rPr>
        <w:t xml:space="preserve"> עליו כדי שיוכל להדליק במקומו בברכה, דדעת </w:t>
      </w:r>
      <w:proofErr w:type="spellStart"/>
      <w:r w:rsidRPr="00890170">
        <w:rPr>
          <w:rFonts w:asciiTheme="majorBidi" w:hAnsiTheme="majorBidi" w:cstheme="majorBidi" w:hint="cs"/>
          <w:rtl/>
        </w:rPr>
        <w:t>הרמ"א</w:t>
      </w:r>
      <w:proofErr w:type="spellEnd"/>
      <w:r w:rsidRPr="00890170">
        <w:rPr>
          <w:rFonts w:asciiTheme="majorBidi" w:hAnsiTheme="majorBidi" w:cstheme="majorBidi" w:hint="cs"/>
          <w:rtl/>
        </w:rPr>
        <w:t xml:space="preserve"> (סימן </w:t>
      </w:r>
      <w:proofErr w:type="spellStart"/>
      <w:r w:rsidRPr="00890170">
        <w:rPr>
          <w:rFonts w:asciiTheme="majorBidi" w:hAnsiTheme="majorBidi" w:cstheme="majorBidi" w:hint="cs"/>
          <w:rtl/>
        </w:rPr>
        <w:t>תרעז</w:t>
      </w:r>
      <w:proofErr w:type="spellEnd"/>
      <w:r w:rsidRPr="00890170">
        <w:rPr>
          <w:rFonts w:asciiTheme="majorBidi" w:hAnsiTheme="majorBidi" w:cstheme="majorBidi" w:hint="cs"/>
          <w:rtl/>
        </w:rPr>
        <w:t xml:space="preserve"> סעיף ג) שאכסנאי יכול להחמיר על עצמו להדליק בברכה, והטעם שיכול האכסנאי לברך בעצמו, ביאר </w:t>
      </w:r>
      <w:proofErr w:type="spellStart"/>
      <w:r w:rsidRPr="00890170">
        <w:rPr>
          <w:rFonts w:asciiTheme="majorBidi" w:hAnsiTheme="majorBidi" w:cstheme="majorBidi" w:hint="cs"/>
          <w:rtl/>
        </w:rPr>
        <w:t>התרומת</w:t>
      </w:r>
      <w:proofErr w:type="spellEnd"/>
      <w:r w:rsidRPr="00890170">
        <w:rPr>
          <w:rFonts w:asciiTheme="majorBidi" w:hAnsiTheme="majorBidi" w:cstheme="majorBidi" w:hint="cs"/>
          <w:rtl/>
        </w:rPr>
        <w:t xml:space="preserve"> הדשן (סימן </w:t>
      </w:r>
      <w:proofErr w:type="spellStart"/>
      <w:r w:rsidRPr="00890170">
        <w:rPr>
          <w:rFonts w:asciiTheme="majorBidi" w:hAnsiTheme="majorBidi" w:cstheme="majorBidi" w:hint="cs"/>
          <w:rtl/>
        </w:rPr>
        <w:t>קא</w:t>
      </w:r>
      <w:proofErr w:type="spellEnd"/>
      <w:r w:rsidRPr="00890170">
        <w:rPr>
          <w:rFonts w:asciiTheme="majorBidi" w:hAnsiTheme="majorBidi" w:cstheme="majorBidi" w:hint="cs"/>
          <w:rtl/>
        </w:rPr>
        <w:t xml:space="preserve">) שהוא מדליק מדין מהדרין, </w:t>
      </w:r>
      <w:proofErr w:type="spellStart"/>
      <w:r w:rsidRPr="00890170">
        <w:rPr>
          <w:rFonts w:asciiTheme="majorBidi" w:hAnsiTheme="majorBidi" w:cstheme="majorBidi" w:hint="cs"/>
          <w:rtl/>
        </w:rPr>
        <w:t>וס"ל</w:t>
      </w:r>
      <w:proofErr w:type="spellEnd"/>
      <w:r w:rsidRPr="00890170">
        <w:rPr>
          <w:rFonts w:asciiTheme="majorBidi" w:hAnsiTheme="majorBidi" w:cstheme="majorBidi" w:hint="cs"/>
          <w:rtl/>
        </w:rPr>
        <w:t xml:space="preserve"> שהמדליק מדין מהדרין יכול לברך בעצמו. אמנם </w:t>
      </w:r>
      <w:proofErr w:type="spellStart"/>
      <w:r w:rsidRPr="00890170">
        <w:rPr>
          <w:rFonts w:asciiTheme="majorBidi" w:hAnsiTheme="majorBidi" w:cstheme="majorBidi" w:hint="cs"/>
          <w:rtl/>
        </w:rPr>
        <w:t>המהרי"ל</w:t>
      </w:r>
      <w:proofErr w:type="spellEnd"/>
      <w:r w:rsidRPr="00890170">
        <w:rPr>
          <w:rFonts w:asciiTheme="majorBidi" w:hAnsiTheme="majorBidi" w:cstheme="majorBidi" w:hint="cs"/>
          <w:rtl/>
        </w:rPr>
        <w:t xml:space="preserve"> כתב טעם אחר </w:t>
      </w:r>
      <w:proofErr w:type="spellStart"/>
      <w:r w:rsidRPr="00890170">
        <w:rPr>
          <w:rFonts w:asciiTheme="majorBidi" w:hAnsiTheme="majorBidi" w:cstheme="majorBidi" w:hint="cs"/>
          <w:rtl/>
        </w:rPr>
        <w:t>דהאכסנאי</w:t>
      </w:r>
      <w:proofErr w:type="spellEnd"/>
      <w:r w:rsidRPr="00890170">
        <w:rPr>
          <w:rFonts w:asciiTheme="majorBidi" w:hAnsiTheme="majorBidi" w:cstheme="majorBidi" w:hint="cs"/>
          <w:rtl/>
        </w:rPr>
        <w:t xml:space="preserve"> </w:t>
      </w:r>
      <w:proofErr w:type="spellStart"/>
      <w:r w:rsidRPr="00890170">
        <w:rPr>
          <w:rFonts w:asciiTheme="majorBidi" w:hAnsiTheme="majorBidi" w:cstheme="majorBidi" w:hint="cs"/>
          <w:rtl/>
        </w:rPr>
        <w:t>מכוין</w:t>
      </w:r>
      <w:proofErr w:type="spellEnd"/>
      <w:r w:rsidRPr="00890170">
        <w:rPr>
          <w:rFonts w:asciiTheme="majorBidi" w:hAnsiTheme="majorBidi" w:cstheme="majorBidi" w:hint="cs"/>
          <w:rtl/>
        </w:rPr>
        <w:t xml:space="preserve"> שלא לצאת בהדלקה שבביתו (כמבואר </w:t>
      </w:r>
      <w:proofErr w:type="spellStart"/>
      <w:r w:rsidRPr="00890170">
        <w:rPr>
          <w:rFonts w:asciiTheme="majorBidi" w:hAnsiTheme="majorBidi" w:cstheme="majorBidi" w:hint="cs"/>
          <w:rtl/>
        </w:rPr>
        <w:t>במשנ"ב</w:t>
      </w:r>
      <w:proofErr w:type="spellEnd"/>
      <w:r w:rsidRPr="00890170">
        <w:rPr>
          <w:rFonts w:asciiTheme="majorBidi" w:hAnsiTheme="majorBidi" w:cstheme="majorBidi" w:hint="cs"/>
          <w:rtl/>
        </w:rPr>
        <w:t xml:space="preserve"> ס"ק טו). ובביאור דעת </w:t>
      </w:r>
      <w:proofErr w:type="spellStart"/>
      <w:r w:rsidRPr="00890170">
        <w:rPr>
          <w:rFonts w:asciiTheme="majorBidi" w:hAnsiTheme="majorBidi" w:cstheme="majorBidi" w:hint="cs"/>
          <w:rtl/>
        </w:rPr>
        <w:t>התרומת</w:t>
      </w:r>
      <w:proofErr w:type="spellEnd"/>
      <w:r w:rsidRPr="00890170">
        <w:rPr>
          <w:rFonts w:asciiTheme="majorBidi" w:hAnsiTheme="majorBidi" w:cstheme="majorBidi" w:hint="cs"/>
          <w:rtl/>
        </w:rPr>
        <w:t xml:space="preserve"> הדשן נראה שאינו יכול </w:t>
      </w:r>
      <w:proofErr w:type="spellStart"/>
      <w:r w:rsidRPr="00890170">
        <w:rPr>
          <w:rFonts w:asciiTheme="majorBidi" w:hAnsiTheme="majorBidi" w:cstheme="majorBidi" w:hint="cs"/>
          <w:rtl/>
        </w:rPr>
        <w:t>לכוין</w:t>
      </w:r>
      <w:proofErr w:type="spellEnd"/>
      <w:r w:rsidRPr="00890170">
        <w:rPr>
          <w:rFonts w:asciiTheme="majorBidi" w:hAnsiTheme="majorBidi" w:cstheme="majorBidi" w:hint="cs"/>
          <w:rtl/>
        </w:rPr>
        <w:t xml:space="preserve"> שלא לצאת בהדלקה שבביתו, ונקט </w:t>
      </w:r>
      <w:proofErr w:type="spellStart"/>
      <w:r w:rsidRPr="00890170">
        <w:rPr>
          <w:rFonts w:asciiTheme="majorBidi" w:hAnsiTheme="majorBidi" w:cstheme="majorBidi" w:hint="cs"/>
          <w:rtl/>
        </w:rPr>
        <w:t>דהטעם</w:t>
      </w:r>
      <w:proofErr w:type="spellEnd"/>
      <w:r w:rsidRPr="00890170">
        <w:rPr>
          <w:rFonts w:asciiTheme="majorBidi" w:hAnsiTheme="majorBidi" w:cstheme="majorBidi" w:hint="cs"/>
          <w:rtl/>
        </w:rPr>
        <w:t xml:space="preserve"> שיכול לברך משום דין מהדרין.</w:t>
      </w:r>
    </w:p>
    <w:p w:rsidR="00890170" w:rsidRPr="00890170" w:rsidRDefault="00890170" w:rsidP="007C3902">
      <w:pPr>
        <w:bidi/>
        <w:spacing w:line="252" w:lineRule="auto"/>
        <w:rPr>
          <w:rFonts w:asciiTheme="majorBidi" w:hAnsiTheme="majorBidi" w:cstheme="majorBidi"/>
          <w:rtl/>
        </w:rPr>
      </w:pPr>
      <w:r w:rsidRPr="00890170">
        <w:rPr>
          <w:rFonts w:asciiTheme="majorBidi" w:hAnsiTheme="majorBidi" w:cstheme="majorBidi" w:hint="cs"/>
          <w:rtl/>
        </w:rPr>
        <w:t xml:space="preserve">אמנם דעת </w:t>
      </w:r>
      <w:proofErr w:type="spellStart"/>
      <w:r w:rsidRPr="00890170">
        <w:rPr>
          <w:rFonts w:asciiTheme="majorBidi" w:hAnsiTheme="majorBidi" w:cstheme="majorBidi" w:hint="cs"/>
          <w:rtl/>
        </w:rPr>
        <w:t>המהרש"ל</w:t>
      </w:r>
      <w:proofErr w:type="spellEnd"/>
      <w:r w:rsidRPr="00890170">
        <w:rPr>
          <w:rFonts w:asciiTheme="majorBidi" w:hAnsiTheme="majorBidi" w:cstheme="majorBidi" w:hint="cs"/>
          <w:rtl/>
        </w:rPr>
        <w:t xml:space="preserve"> (מובא שם </w:t>
      </w:r>
      <w:proofErr w:type="spellStart"/>
      <w:r w:rsidRPr="00890170">
        <w:rPr>
          <w:rFonts w:asciiTheme="majorBidi" w:hAnsiTheme="majorBidi" w:cstheme="majorBidi" w:hint="cs"/>
          <w:rtl/>
        </w:rPr>
        <w:t>במשנ"ב</w:t>
      </w:r>
      <w:proofErr w:type="spellEnd"/>
      <w:r w:rsidRPr="00890170">
        <w:rPr>
          <w:rFonts w:asciiTheme="majorBidi" w:hAnsiTheme="majorBidi" w:cstheme="majorBidi" w:hint="cs"/>
          <w:rtl/>
        </w:rPr>
        <w:t xml:space="preserve"> ס"ק </w:t>
      </w:r>
      <w:proofErr w:type="spellStart"/>
      <w:r w:rsidRPr="00890170">
        <w:rPr>
          <w:rFonts w:asciiTheme="majorBidi" w:hAnsiTheme="majorBidi" w:cstheme="majorBidi" w:hint="cs"/>
          <w:rtl/>
        </w:rPr>
        <w:t>טז</w:t>
      </w:r>
      <w:proofErr w:type="spellEnd"/>
      <w:r w:rsidRPr="00890170">
        <w:rPr>
          <w:rFonts w:asciiTheme="majorBidi" w:hAnsiTheme="majorBidi" w:cstheme="majorBidi" w:hint="cs"/>
          <w:rtl/>
        </w:rPr>
        <w:t xml:space="preserve">) שאכסנאי </w:t>
      </w:r>
      <w:proofErr w:type="spellStart"/>
      <w:r w:rsidRPr="00890170">
        <w:rPr>
          <w:rFonts w:asciiTheme="majorBidi" w:hAnsiTheme="majorBidi" w:cstheme="majorBidi" w:hint="cs"/>
          <w:rtl/>
        </w:rPr>
        <w:t>שמדליקין</w:t>
      </w:r>
      <w:proofErr w:type="spellEnd"/>
      <w:r w:rsidRPr="00890170">
        <w:rPr>
          <w:rFonts w:asciiTheme="majorBidi" w:hAnsiTheme="majorBidi" w:cstheme="majorBidi" w:hint="cs"/>
          <w:rtl/>
        </w:rPr>
        <w:t xml:space="preserve"> עליו בביתו אינו יכול לברך ולהדליק בעצמו, וכתב הטעם </w:t>
      </w:r>
      <w:proofErr w:type="spellStart"/>
      <w:r w:rsidRPr="00890170">
        <w:rPr>
          <w:rFonts w:asciiTheme="majorBidi" w:hAnsiTheme="majorBidi" w:cstheme="majorBidi" w:hint="cs"/>
          <w:rtl/>
        </w:rPr>
        <w:t>דלאו</w:t>
      </w:r>
      <w:proofErr w:type="spellEnd"/>
      <w:r w:rsidRPr="00890170">
        <w:rPr>
          <w:rFonts w:asciiTheme="majorBidi" w:hAnsiTheme="majorBidi" w:cstheme="majorBidi" w:hint="cs"/>
          <w:rtl/>
        </w:rPr>
        <w:t xml:space="preserve"> כל כמיניה לומר איני רוצה לצאת בהדלקה שבביתו, והיינו כמו שנתבאר בדעת </w:t>
      </w:r>
      <w:proofErr w:type="spellStart"/>
      <w:r w:rsidRPr="00890170">
        <w:rPr>
          <w:rFonts w:asciiTheme="majorBidi" w:hAnsiTheme="majorBidi" w:cstheme="majorBidi" w:hint="cs"/>
          <w:rtl/>
        </w:rPr>
        <w:t>התרומת</w:t>
      </w:r>
      <w:proofErr w:type="spellEnd"/>
      <w:r w:rsidRPr="00890170">
        <w:rPr>
          <w:rFonts w:asciiTheme="majorBidi" w:hAnsiTheme="majorBidi" w:cstheme="majorBidi" w:hint="cs"/>
          <w:rtl/>
        </w:rPr>
        <w:t xml:space="preserve"> הדשן, ומעתה לדעת </w:t>
      </w:r>
      <w:proofErr w:type="spellStart"/>
      <w:r w:rsidRPr="00890170">
        <w:rPr>
          <w:rFonts w:asciiTheme="majorBidi" w:hAnsiTheme="majorBidi" w:cstheme="majorBidi" w:hint="cs"/>
          <w:rtl/>
        </w:rPr>
        <w:t>המהרש"ל</w:t>
      </w:r>
      <w:proofErr w:type="spellEnd"/>
      <w:r w:rsidRPr="00890170">
        <w:rPr>
          <w:rFonts w:asciiTheme="majorBidi" w:hAnsiTheme="majorBidi" w:cstheme="majorBidi" w:hint="cs"/>
          <w:rtl/>
        </w:rPr>
        <w:t xml:space="preserve"> צ"ל דמה ששאר בני הבית </w:t>
      </w:r>
      <w:proofErr w:type="spellStart"/>
      <w:r w:rsidRPr="00890170">
        <w:rPr>
          <w:rFonts w:asciiTheme="majorBidi" w:hAnsiTheme="majorBidi" w:cstheme="majorBidi" w:hint="cs"/>
          <w:rtl/>
        </w:rPr>
        <w:t>מברכין</w:t>
      </w:r>
      <w:proofErr w:type="spellEnd"/>
      <w:r w:rsidRPr="00890170">
        <w:rPr>
          <w:rFonts w:asciiTheme="majorBidi" w:hAnsiTheme="majorBidi" w:cstheme="majorBidi" w:hint="cs"/>
          <w:rtl/>
        </w:rPr>
        <w:t xml:space="preserve"> על ההדלקה הוא משום שיש עליהם חיוב הדלקה מדין 'מהדרין', שהרי אינו יכול לפרש שבני הבית מכוונים לא לצאת בהדלקה של </w:t>
      </w:r>
      <w:proofErr w:type="spellStart"/>
      <w:r w:rsidRPr="00890170">
        <w:rPr>
          <w:rFonts w:asciiTheme="majorBidi" w:hAnsiTheme="majorBidi" w:cstheme="majorBidi" w:hint="cs"/>
          <w:rtl/>
        </w:rPr>
        <w:t>הבעה"ב</w:t>
      </w:r>
      <w:proofErr w:type="spellEnd"/>
      <w:r w:rsidRPr="00890170">
        <w:rPr>
          <w:rFonts w:asciiTheme="majorBidi" w:hAnsiTheme="majorBidi" w:cstheme="majorBidi" w:hint="cs"/>
          <w:rtl/>
        </w:rPr>
        <w:t xml:space="preserve">, </w:t>
      </w:r>
      <w:proofErr w:type="spellStart"/>
      <w:r w:rsidRPr="00890170">
        <w:rPr>
          <w:rFonts w:asciiTheme="majorBidi" w:hAnsiTheme="majorBidi" w:cstheme="majorBidi" w:hint="cs"/>
          <w:rtl/>
        </w:rPr>
        <w:t>דהא</w:t>
      </w:r>
      <w:proofErr w:type="spellEnd"/>
      <w:r w:rsidRPr="00890170">
        <w:rPr>
          <w:rFonts w:asciiTheme="majorBidi" w:hAnsiTheme="majorBidi" w:cstheme="majorBidi" w:hint="cs"/>
          <w:rtl/>
        </w:rPr>
        <w:t xml:space="preserve"> לדעתו לאו כל כמיניה </w:t>
      </w:r>
      <w:proofErr w:type="spellStart"/>
      <w:r w:rsidRPr="00890170">
        <w:rPr>
          <w:rFonts w:asciiTheme="majorBidi" w:hAnsiTheme="majorBidi" w:cstheme="majorBidi" w:hint="cs"/>
          <w:rtl/>
        </w:rPr>
        <w:t>לכוין</w:t>
      </w:r>
      <w:proofErr w:type="spellEnd"/>
      <w:r w:rsidRPr="00890170">
        <w:rPr>
          <w:rFonts w:asciiTheme="majorBidi" w:hAnsiTheme="majorBidi" w:cstheme="majorBidi" w:hint="cs"/>
          <w:rtl/>
        </w:rPr>
        <w:t xml:space="preserve"> שלא לצאת ב</w:t>
      </w:r>
      <w:r w:rsidR="007C3902">
        <w:rPr>
          <w:rFonts w:asciiTheme="majorBidi" w:hAnsiTheme="majorBidi" w:cstheme="majorBidi" w:hint="cs"/>
          <w:rtl/>
        </w:rPr>
        <w:t>הדלק</w:t>
      </w:r>
      <w:r w:rsidRPr="00890170">
        <w:rPr>
          <w:rFonts w:asciiTheme="majorBidi" w:hAnsiTheme="majorBidi" w:cstheme="majorBidi" w:hint="cs"/>
          <w:rtl/>
        </w:rPr>
        <w:t xml:space="preserve">ת </w:t>
      </w:r>
      <w:proofErr w:type="spellStart"/>
      <w:r w:rsidRPr="00890170">
        <w:rPr>
          <w:rFonts w:asciiTheme="majorBidi" w:hAnsiTheme="majorBidi" w:cstheme="majorBidi" w:hint="cs"/>
          <w:rtl/>
        </w:rPr>
        <w:t>הבעה"ב</w:t>
      </w:r>
      <w:proofErr w:type="spellEnd"/>
      <w:r w:rsidRPr="00890170">
        <w:rPr>
          <w:rFonts w:asciiTheme="majorBidi" w:hAnsiTheme="majorBidi" w:cstheme="majorBidi" w:hint="cs"/>
          <w:rtl/>
        </w:rPr>
        <w:t>.</w:t>
      </w:r>
    </w:p>
    <w:p w:rsidR="00890170" w:rsidRPr="00890170" w:rsidRDefault="00890170" w:rsidP="00890170">
      <w:pPr>
        <w:bidi/>
        <w:spacing w:line="252" w:lineRule="auto"/>
        <w:rPr>
          <w:rFonts w:asciiTheme="majorBidi" w:hAnsiTheme="majorBidi" w:cstheme="majorBidi"/>
          <w:rtl/>
        </w:rPr>
      </w:pPr>
      <w:r w:rsidRPr="00890170">
        <w:rPr>
          <w:rFonts w:asciiTheme="majorBidi" w:hAnsiTheme="majorBidi" w:cstheme="majorBidi" w:hint="cs"/>
          <w:rtl/>
        </w:rPr>
        <w:t xml:space="preserve">אך א"כ צ"ע מדוע </w:t>
      </w:r>
      <w:proofErr w:type="spellStart"/>
      <w:r w:rsidRPr="00890170">
        <w:rPr>
          <w:rFonts w:asciiTheme="majorBidi" w:hAnsiTheme="majorBidi" w:cstheme="majorBidi" w:hint="cs"/>
          <w:rtl/>
        </w:rPr>
        <w:t>ס"ל</w:t>
      </w:r>
      <w:proofErr w:type="spellEnd"/>
      <w:r w:rsidRPr="00890170">
        <w:rPr>
          <w:rFonts w:asciiTheme="majorBidi" w:hAnsiTheme="majorBidi" w:cstheme="majorBidi" w:hint="cs"/>
          <w:rtl/>
        </w:rPr>
        <w:t xml:space="preserve"> </w:t>
      </w:r>
      <w:proofErr w:type="spellStart"/>
      <w:r w:rsidRPr="00890170">
        <w:rPr>
          <w:rFonts w:asciiTheme="majorBidi" w:hAnsiTheme="majorBidi" w:cstheme="majorBidi" w:hint="cs"/>
          <w:rtl/>
        </w:rPr>
        <w:t>למהרש"ל</w:t>
      </w:r>
      <w:proofErr w:type="spellEnd"/>
      <w:r w:rsidRPr="00890170">
        <w:rPr>
          <w:rFonts w:asciiTheme="majorBidi" w:hAnsiTheme="majorBidi" w:cstheme="majorBidi" w:hint="cs"/>
          <w:rtl/>
        </w:rPr>
        <w:t xml:space="preserve"> שאכסנאי אינו יכול להדליק בברכה, </w:t>
      </w:r>
      <w:proofErr w:type="spellStart"/>
      <w:r w:rsidRPr="00890170">
        <w:rPr>
          <w:rFonts w:asciiTheme="majorBidi" w:hAnsiTheme="majorBidi" w:cstheme="majorBidi" w:hint="cs"/>
          <w:rtl/>
        </w:rPr>
        <w:t>דמכל</w:t>
      </w:r>
      <w:proofErr w:type="spellEnd"/>
      <w:r w:rsidRPr="00890170">
        <w:rPr>
          <w:rFonts w:asciiTheme="majorBidi" w:hAnsiTheme="majorBidi" w:cstheme="majorBidi" w:hint="cs"/>
          <w:rtl/>
        </w:rPr>
        <w:t xml:space="preserve"> מקום לכל הפחות הוא מקיים בהדלקה דין מהדרין ולמה לא יוכל לברך מדין 'מהדרין', וצ"ל </w:t>
      </w:r>
      <w:proofErr w:type="spellStart"/>
      <w:r w:rsidRPr="00890170">
        <w:rPr>
          <w:rFonts w:asciiTheme="majorBidi" w:hAnsiTheme="majorBidi" w:cstheme="majorBidi" w:hint="cs"/>
          <w:rtl/>
        </w:rPr>
        <w:t>דס"ל</w:t>
      </w:r>
      <w:proofErr w:type="spellEnd"/>
      <w:r w:rsidRPr="00890170">
        <w:rPr>
          <w:rFonts w:asciiTheme="majorBidi" w:hAnsiTheme="majorBidi" w:cstheme="majorBidi" w:hint="cs"/>
          <w:rtl/>
        </w:rPr>
        <w:t xml:space="preserve"> שכשהוא אינו בביתו אין עליו גם דין מהדרין, ופליג בזה על </w:t>
      </w:r>
      <w:proofErr w:type="spellStart"/>
      <w:r w:rsidRPr="00890170">
        <w:rPr>
          <w:rFonts w:asciiTheme="majorBidi" w:hAnsiTheme="majorBidi" w:cstheme="majorBidi" w:hint="cs"/>
          <w:rtl/>
        </w:rPr>
        <w:t>התרומת</w:t>
      </w:r>
      <w:proofErr w:type="spellEnd"/>
      <w:r w:rsidRPr="00890170">
        <w:rPr>
          <w:rFonts w:asciiTheme="majorBidi" w:hAnsiTheme="majorBidi" w:cstheme="majorBidi" w:hint="cs"/>
          <w:rtl/>
        </w:rPr>
        <w:t xml:space="preserve"> הדשן </w:t>
      </w:r>
      <w:proofErr w:type="spellStart"/>
      <w:r w:rsidRPr="00890170">
        <w:rPr>
          <w:rFonts w:asciiTheme="majorBidi" w:hAnsiTheme="majorBidi" w:cstheme="majorBidi" w:hint="cs"/>
          <w:rtl/>
        </w:rPr>
        <w:t>דס"ל</w:t>
      </w:r>
      <w:proofErr w:type="spellEnd"/>
      <w:r w:rsidRPr="00890170">
        <w:rPr>
          <w:rFonts w:asciiTheme="majorBidi" w:hAnsiTheme="majorBidi" w:cstheme="majorBidi" w:hint="cs"/>
          <w:rtl/>
        </w:rPr>
        <w:t xml:space="preserve"> שהאכסנאי נחשב כאחד מבני הבית, ולכן יש עליו דין מהדרין. [ובלאו הכי צ"ל כן בדעת </w:t>
      </w:r>
      <w:proofErr w:type="spellStart"/>
      <w:r w:rsidRPr="00890170">
        <w:rPr>
          <w:rFonts w:asciiTheme="majorBidi" w:hAnsiTheme="majorBidi" w:cstheme="majorBidi" w:hint="cs"/>
          <w:rtl/>
        </w:rPr>
        <w:t>המהרי"ל</w:t>
      </w:r>
      <w:proofErr w:type="spellEnd"/>
      <w:r w:rsidRPr="00890170">
        <w:rPr>
          <w:rFonts w:asciiTheme="majorBidi" w:hAnsiTheme="majorBidi" w:cstheme="majorBidi" w:hint="cs"/>
          <w:rtl/>
        </w:rPr>
        <w:t xml:space="preserve"> שהתיר לאכסנאי </w:t>
      </w:r>
      <w:proofErr w:type="spellStart"/>
      <w:r w:rsidRPr="00890170">
        <w:rPr>
          <w:rFonts w:asciiTheme="majorBidi" w:hAnsiTheme="majorBidi" w:cstheme="majorBidi" w:hint="cs"/>
          <w:rtl/>
        </w:rPr>
        <w:t>לכוין</w:t>
      </w:r>
      <w:proofErr w:type="spellEnd"/>
      <w:r w:rsidRPr="00890170">
        <w:rPr>
          <w:rFonts w:asciiTheme="majorBidi" w:hAnsiTheme="majorBidi" w:cstheme="majorBidi" w:hint="cs"/>
          <w:rtl/>
        </w:rPr>
        <w:t xml:space="preserve"> שלא לצאת בהדלקה שבביתו, אף שמפסיד בזה את דין ההדלקה בבית, ועל כרחך </w:t>
      </w:r>
      <w:proofErr w:type="spellStart"/>
      <w:r w:rsidRPr="00890170">
        <w:rPr>
          <w:rFonts w:asciiTheme="majorBidi" w:hAnsiTheme="majorBidi" w:cstheme="majorBidi" w:hint="cs"/>
          <w:rtl/>
        </w:rPr>
        <w:t>דס"ל</w:t>
      </w:r>
      <w:proofErr w:type="spellEnd"/>
      <w:r w:rsidRPr="00890170">
        <w:rPr>
          <w:rFonts w:asciiTheme="majorBidi" w:hAnsiTheme="majorBidi" w:cstheme="majorBidi" w:hint="cs"/>
          <w:rtl/>
        </w:rPr>
        <w:t xml:space="preserve"> שהאכסנאי נחשב כאחד מבני הבית, ולכן יכול לקיים שם את דין ההדלקה בבית, אך </w:t>
      </w:r>
      <w:proofErr w:type="spellStart"/>
      <w:r w:rsidRPr="00890170">
        <w:rPr>
          <w:rFonts w:asciiTheme="majorBidi" w:hAnsiTheme="majorBidi" w:cstheme="majorBidi" w:hint="cs"/>
          <w:rtl/>
        </w:rPr>
        <w:t>המהרש"ל</w:t>
      </w:r>
      <w:proofErr w:type="spellEnd"/>
      <w:r w:rsidRPr="00890170">
        <w:rPr>
          <w:rFonts w:asciiTheme="majorBidi" w:hAnsiTheme="majorBidi" w:cstheme="majorBidi" w:hint="cs"/>
          <w:rtl/>
        </w:rPr>
        <w:t xml:space="preserve"> נקט שרק ע"י שמשתתף בפרוטה נחשב כאחד מבני הבית].</w:t>
      </w:r>
    </w:p>
    <w:p w:rsidR="00890170" w:rsidRPr="00890170" w:rsidRDefault="00890170" w:rsidP="00A00203">
      <w:pPr>
        <w:bidi/>
        <w:spacing w:line="252" w:lineRule="auto"/>
        <w:rPr>
          <w:rFonts w:asciiTheme="majorBidi" w:hAnsiTheme="majorBidi" w:cstheme="majorBidi"/>
          <w:rtl/>
        </w:rPr>
      </w:pPr>
      <w:r w:rsidRPr="00890170">
        <w:rPr>
          <w:rFonts w:asciiTheme="majorBidi" w:hAnsiTheme="majorBidi" w:cstheme="majorBidi" w:hint="cs"/>
          <w:rtl/>
        </w:rPr>
        <w:t xml:space="preserve">אך צ"ע בדעת הפרי חדש </w:t>
      </w:r>
      <w:proofErr w:type="spellStart"/>
      <w:r w:rsidRPr="00890170">
        <w:rPr>
          <w:rFonts w:asciiTheme="majorBidi" w:hAnsiTheme="majorBidi" w:cstheme="majorBidi" w:hint="cs"/>
          <w:rtl/>
        </w:rPr>
        <w:t>דכתב</w:t>
      </w:r>
      <w:proofErr w:type="spellEnd"/>
      <w:r w:rsidRPr="00890170">
        <w:rPr>
          <w:rFonts w:asciiTheme="majorBidi" w:hAnsiTheme="majorBidi" w:cstheme="majorBidi" w:hint="cs"/>
          <w:rtl/>
        </w:rPr>
        <w:t xml:space="preserve"> </w:t>
      </w:r>
      <w:proofErr w:type="spellStart"/>
      <w:r w:rsidRPr="00890170">
        <w:rPr>
          <w:rFonts w:asciiTheme="majorBidi" w:hAnsiTheme="majorBidi" w:cstheme="majorBidi" w:hint="cs"/>
          <w:rtl/>
        </w:rPr>
        <w:t>להדיא</w:t>
      </w:r>
      <w:proofErr w:type="spellEnd"/>
      <w:r w:rsidRPr="00890170">
        <w:rPr>
          <w:rFonts w:asciiTheme="majorBidi" w:hAnsiTheme="majorBidi" w:cstheme="majorBidi" w:hint="cs"/>
          <w:rtl/>
        </w:rPr>
        <w:t xml:space="preserve"> (סוף סימן תרעב) שאין </w:t>
      </w:r>
      <w:proofErr w:type="spellStart"/>
      <w:r w:rsidRPr="00890170">
        <w:rPr>
          <w:rFonts w:asciiTheme="majorBidi" w:hAnsiTheme="majorBidi" w:cstheme="majorBidi" w:hint="cs"/>
          <w:rtl/>
        </w:rPr>
        <w:t>מברכין</w:t>
      </w:r>
      <w:proofErr w:type="spellEnd"/>
      <w:r w:rsidRPr="00890170">
        <w:rPr>
          <w:rFonts w:asciiTheme="majorBidi" w:hAnsiTheme="majorBidi" w:cstheme="majorBidi" w:hint="cs"/>
          <w:rtl/>
        </w:rPr>
        <w:t xml:space="preserve"> על הידור מצוה, ומאידך </w:t>
      </w:r>
      <w:proofErr w:type="spellStart"/>
      <w:r w:rsidRPr="00890170">
        <w:rPr>
          <w:rFonts w:asciiTheme="majorBidi" w:hAnsiTheme="majorBidi" w:cstheme="majorBidi" w:hint="cs"/>
          <w:rtl/>
        </w:rPr>
        <w:t>ס"ל</w:t>
      </w:r>
      <w:proofErr w:type="spellEnd"/>
      <w:r w:rsidRPr="00890170">
        <w:rPr>
          <w:rFonts w:asciiTheme="majorBidi" w:hAnsiTheme="majorBidi" w:cstheme="majorBidi" w:hint="cs"/>
          <w:rtl/>
        </w:rPr>
        <w:t xml:space="preserve"> כדעת </w:t>
      </w:r>
      <w:proofErr w:type="spellStart"/>
      <w:r w:rsidRPr="00890170">
        <w:rPr>
          <w:rFonts w:asciiTheme="majorBidi" w:hAnsiTheme="majorBidi" w:cstheme="majorBidi" w:hint="cs"/>
          <w:rtl/>
        </w:rPr>
        <w:t>המהרש"ל</w:t>
      </w:r>
      <w:proofErr w:type="spellEnd"/>
      <w:r w:rsidRPr="00890170">
        <w:rPr>
          <w:rFonts w:asciiTheme="majorBidi" w:hAnsiTheme="majorBidi" w:cstheme="majorBidi" w:hint="cs"/>
          <w:rtl/>
        </w:rPr>
        <w:t xml:space="preserve"> שהאכסנאי אינו יכול לברך על ההדלקה, </w:t>
      </w:r>
      <w:proofErr w:type="spellStart"/>
      <w:r w:rsidRPr="00890170">
        <w:rPr>
          <w:rFonts w:asciiTheme="majorBidi" w:hAnsiTheme="majorBidi" w:cstheme="majorBidi" w:hint="cs"/>
          <w:rtl/>
        </w:rPr>
        <w:t>דלאו</w:t>
      </w:r>
      <w:proofErr w:type="spellEnd"/>
      <w:r w:rsidRPr="00890170">
        <w:rPr>
          <w:rFonts w:asciiTheme="majorBidi" w:hAnsiTheme="majorBidi" w:cstheme="majorBidi" w:hint="cs"/>
          <w:rtl/>
        </w:rPr>
        <w:t xml:space="preserve"> כל כמיניה להפקיע את עצמו מההדלקה </w:t>
      </w:r>
      <w:proofErr w:type="spellStart"/>
      <w:r w:rsidRPr="00890170">
        <w:rPr>
          <w:rFonts w:asciiTheme="majorBidi" w:hAnsiTheme="majorBidi" w:cstheme="majorBidi" w:hint="cs"/>
          <w:rtl/>
        </w:rPr>
        <w:t>שמדליקין</w:t>
      </w:r>
      <w:proofErr w:type="spellEnd"/>
      <w:r w:rsidRPr="00890170">
        <w:rPr>
          <w:rFonts w:asciiTheme="majorBidi" w:hAnsiTheme="majorBidi" w:cstheme="majorBidi" w:hint="cs"/>
          <w:rtl/>
        </w:rPr>
        <w:t xml:space="preserve"> עליו בביתו, ומעתה צ"ע לדבריו מדוע בני הבית יכולים לברך על הדלקתם הרי יצאו בברכת בעה"ב, ועל הדלקה מדין הידור אין מברכים. וצ"ל שדווקא אכסנאי אינו יכול להדליק בעצמו משום </w:t>
      </w:r>
      <w:proofErr w:type="spellStart"/>
      <w:r w:rsidRPr="00890170">
        <w:rPr>
          <w:rFonts w:asciiTheme="majorBidi" w:hAnsiTheme="majorBidi" w:cstheme="majorBidi" w:hint="cs"/>
          <w:rtl/>
        </w:rPr>
        <w:t>דס"ל</w:t>
      </w:r>
      <w:proofErr w:type="spellEnd"/>
      <w:r w:rsidRPr="00890170">
        <w:rPr>
          <w:rFonts w:asciiTheme="majorBidi" w:hAnsiTheme="majorBidi" w:cstheme="majorBidi" w:hint="cs"/>
          <w:rtl/>
        </w:rPr>
        <w:t xml:space="preserve"> שמקום </w:t>
      </w:r>
      <w:proofErr w:type="spellStart"/>
      <w:r w:rsidRPr="00890170">
        <w:rPr>
          <w:rFonts w:asciiTheme="majorBidi" w:hAnsiTheme="majorBidi" w:cstheme="majorBidi" w:hint="cs"/>
          <w:rtl/>
        </w:rPr>
        <w:t>האכסניא</w:t>
      </w:r>
      <w:proofErr w:type="spellEnd"/>
      <w:r w:rsidRPr="00890170">
        <w:rPr>
          <w:rFonts w:asciiTheme="majorBidi" w:hAnsiTheme="majorBidi" w:cstheme="majorBidi" w:hint="cs"/>
          <w:rtl/>
        </w:rPr>
        <w:t xml:space="preserve"> אינו נחשב כביתו, ואינו יכול להפקיע את עצמו מההדלקה בבית, </w:t>
      </w:r>
      <w:r w:rsidR="00A00203">
        <w:rPr>
          <w:rFonts w:asciiTheme="majorBidi" w:hAnsiTheme="majorBidi" w:cstheme="majorBidi" w:hint="cs"/>
          <w:rtl/>
        </w:rPr>
        <w:t xml:space="preserve">כיון שחיובו שם, </w:t>
      </w:r>
      <w:r w:rsidRPr="00890170">
        <w:rPr>
          <w:rFonts w:asciiTheme="majorBidi" w:hAnsiTheme="majorBidi" w:cstheme="majorBidi" w:hint="cs"/>
          <w:rtl/>
        </w:rPr>
        <w:t>אך בני הבית שפיר יכולים להפקיע את עצמם מה</w:t>
      </w:r>
      <w:r w:rsidR="00A00203">
        <w:rPr>
          <w:rFonts w:asciiTheme="majorBidi" w:hAnsiTheme="majorBidi" w:cstheme="majorBidi" w:hint="cs"/>
          <w:rtl/>
        </w:rPr>
        <w:t>דלקת</w:t>
      </w:r>
      <w:r w:rsidRPr="00890170">
        <w:rPr>
          <w:rFonts w:asciiTheme="majorBidi" w:hAnsiTheme="majorBidi" w:cstheme="majorBidi" w:hint="cs"/>
          <w:rtl/>
        </w:rPr>
        <w:t xml:space="preserve"> </w:t>
      </w:r>
      <w:proofErr w:type="spellStart"/>
      <w:r w:rsidR="00A00203">
        <w:rPr>
          <w:rFonts w:asciiTheme="majorBidi" w:hAnsiTheme="majorBidi" w:cstheme="majorBidi" w:hint="cs"/>
          <w:rtl/>
        </w:rPr>
        <w:t>ה</w:t>
      </w:r>
      <w:r w:rsidRPr="00890170">
        <w:rPr>
          <w:rFonts w:asciiTheme="majorBidi" w:hAnsiTheme="majorBidi" w:cstheme="majorBidi" w:hint="cs"/>
          <w:rtl/>
        </w:rPr>
        <w:t>בעה"ב</w:t>
      </w:r>
      <w:proofErr w:type="spellEnd"/>
      <w:r w:rsidRPr="00890170">
        <w:rPr>
          <w:rFonts w:asciiTheme="majorBidi" w:hAnsiTheme="majorBidi" w:cstheme="majorBidi" w:hint="cs"/>
          <w:rtl/>
        </w:rPr>
        <w:t>, שהרי הם מקיימים בהדלקתם חיוב הדלקה בבית.</w:t>
      </w:r>
    </w:p>
    <w:p w:rsidR="00890170" w:rsidRPr="00890170" w:rsidRDefault="00890170" w:rsidP="00590DD6">
      <w:pPr>
        <w:bidi/>
        <w:spacing w:line="252" w:lineRule="auto"/>
        <w:rPr>
          <w:rFonts w:asciiTheme="majorBidi" w:hAnsiTheme="majorBidi" w:cstheme="majorBidi"/>
          <w:rtl/>
        </w:rPr>
      </w:pPr>
      <w:r w:rsidRPr="00890170">
        <w:rPr>
          <w:rFonts w:asciiTheme="majorBidi" w:hAnsiTheme="majorBidi" w:cstheme="majorBidi" w:hint="cs"/>
          <w:rtl/>
        </w:rPr>
        <w:t xml:space="preserve">ולעניין מעשה עולה שנחלקו האחרונים אם </w:t>
      </w:r>
      <w:r w:rsidR="00590DD6">
        <w:rPr>
          <w:rFonts w:asciiTheme="majorBidi" w:hAnsiTheme="majorBidi" w:cstheme="majorBidi" w:hint="cs"/>
          <w:rtl/>
        </w:rPr>
        <w:t xml:space="preserve">מכוונים </w:t>
      </w:r>
      <w:r w:rsidRPr="00890170">
        <w:rPr>
          <w:rFonts w:asciiTheme="majorBidi" w:hAnsiTheme="majorBidi" w:cstheme="majorBidi" w:hint="cs"/>
          <w:rtl/>
        </w:rPr>
        <w:t xml:space="preserve">שלא לצאת בהדלקת </w:t>
      </w:r>
      <w:proofErr w:type="spellStart"/>
      <w:r w:rsidRPr="00890170">
        <w:rPr>
          <w:rFonts w:asciiTheme="majorBidi" w:hAnsiTheme="majorBidi" w:cstheme="majorBidi" w:hint="cs"/>
          <w:rtl/>
        </w:rPr>
        <w:t>הבעה"ב</w:t>
      </w:r>
      <w:proofErr w:type="spellEnd"/>
      <w:r w:rsidRPr="00890170">
        <w:rPr>
          <w:rFonts w:asciiTheme="majorBidi" w:hAnsiTheme="majorBidi" w:cstheme="majorBidi" w:hint="cs"/>
          <w:rtl/>
        </w:rPr>
        <w:t>, ונראה שיכוונו בני הבית שיצאו ידי חובתם כפי ההלכה, והמדליק בסתם זה כוונתו.</w:t>
      </w:r>
    </w:p>
    <w:p w:rsidR="00890170" w:rsidRPr="00890170" w:rsidRDefault="00890170" w:rsidP="00890170">
      <w:pPr>
        <w:pStyle w:val="3"/>
        <w:rPr>
          <w:sz w:val="24"/>
          <w:szCs w:val="24"/>
          <w:rtl/>
        </w:rPr>
      </w:pPr>
      <w:r w:rsidRPr="00890170">
        <w:rPr>
          <w:rFonts w:hint="cs"/>
          <w:sz w:val="24"/>
          <w:szCs w:val="24"/>
          <w:rtl/>
        </w:rPr>
        <w:t xml:space="preserve">אם עדיף להדליק בחלון כשיש שם יותר פרסומי </w:t>
      </w:r>
      <w:proofErr w:type="spellStart"/>
      <w:r w:rsidRPr="00890170">
        <w:rPr>
          <w:rFonts w:hint="cs"/>
          <w:sz w:val="24"/>
          <w:szCs w:val="24"/>
          <w:rtl/>
        </w:rPr>
        <w:t>ניסא</w:t>
      </w:r>
      <w:proofErr w:type="spellEnd"/>
    </w:p>
    <w:p w:rsidR="00890170" w:rsidRPr="00890170" w:rsidRDefault="00890170" w:rsidP="00890170">
      <w:pPr>
        <w:bidi/>
        <w:spacing w:line="252" w:lineRule="auto"/>
        <w:rPr>
          <w:rFonts w:asciiTheme="majorBidi" w:hAnsiTheme="majorBidi" w:cstheme="majorBidi"/>
          <w:rtl/>
        </w:rPr>
      </w:pPr>
      <w:r w:rsidRPr="00890170">
        <w:rPr>
          <w:rFonts w:asciiTheme="majorBidi" w:hAnsiTheme="majorBidi" w:cstheme="majorBidi" w:hint="cs"/>
          <w:rtl/>
        </w:rPr>
        <w:t xml:space="preserve">כתב השו"ע (סימן </w:t>
      </w:r>
      <w:proofErr w:type="spellStart"/>
      <w:r w:rsidRPr="00890170">
        <w:rPr>
          <w:rFonts w:asciiTheme="majorBidi" w:hAnsiTheme="majorBidi" w:cstheme="majorBidi" w:hint="cs"/>
          <w:rtl/>
        </w:rPr>
        <w:t>תרעא</w:t>
      </w:r>
      <w:proofErr w:type="spellEnd"/>
      <w:r w:rsidRPr="00890170">
        <w:rPr>
          <w:rFonts w:asciiTheme="majorBidi" w:hAnsiTheme="majorBidi" w:cstheme="majorBidi" w:hint="cs"/>
          <w:rtl/>
        </w:rPr>
        <w:t xml:space="preserve"> סעיף ה) נר</w:t>
      </w:r>
      <w:r w:rsidRPr="00890170">
        <w:rPr>
          <w:rFonts w:asciiTheme="majorBidi" w:hAnsiTheme="majorBidi" w:cstheme="majorBidi"/>
          <w:rtl/>
        </w:rPr>
        <w:t xml:space="preserve"> </w:t>
      </w:r>
      <w:r w:rsidRPr="00890170">
        <w:rPr>
          <w:rFonts w:asciiTheme="majorBidi" w:hAnsiTheme="majorBidi" w:cstheme="majorBidi" w:hint="cs"/>
          <w:rtl/>
        </w:rPr>
        <w:t>חנוכה</w:t>
      </w:r>
      <w:r w:rsidRPr="00890170">
        <w:rPr>
          <w:rFonts w:asciiTheme="majorBidi" w:hAnsiTheme="majorBidi" w:cstheme="majorBidi"/>
          <w:rtl/>
        </w:rPr>
        <w:t xml:space="preserve"> </w:t>
      </w:r>
      <w:r w:rsidRPr="00890170">
        <w:rPr>
          <w:rFonts w:asciiTheme="majorBidi" w:hAnsiTheme="majorBidi" w:cstheme="majorBidi" w:hint="cs"/>
          <w:rtl/>
        </w:rPr>
        <w:t>מניחו</w:t>
      </w:r>
      <w:r w:rsidRPr="00890170">
        <w:rPr>
          <w:rFonts w:asciiTheme="majorBidi" w:hAnsiTheme="majorBidi" w:cstheme="majorBidi"/>
          <w:rtl/>
        </w:rPr>
        <w:t xml:space="preserve"> </w:t>
      </w:r>
      <w:r w:rsidRPr="00890170">
        <w:rPr>
          <w:rFonts w:asciiTheme="majorBidi" w:hAnsiTheme="majorBidi" w:cstheme="majorBidi" w:hint="cs"/>
          <w:rtl/>
        </w:rPr>
        <w:t>על</w:t>
      </w:r>
      <w:r w:rsidRPr="00890170">
        <w:rPr>
          <w:rFonts w:asciiTheme="majorBidi" w:hAnsiTheme="majorBidi" w:cstheme="majorBidi"/>
          <w:rtl/>
        </w:rPr>
        <w:t xml:space="preserve"> </w:t>
      </w:r>
      <w:r w:rsidRPr="00890170">
        <w:rPr>
          <w:rFonts w:asciiTheme="majorBidi" w:hAnsiTheme="majorBidi" w:cstheme="majorBidi" w:hint="cs"/>
          <w:rtl/>
        </w:rPr>
        <w:t>פתח</w:t>
      </w:r>
      <w:r w:rsidRPr="00890170">
        <w:rPr>
          <w:rFonts w:asciiTheme="majorBidi" w:hAnsiTheme="majorBidi" w:cstheme="majorBidi"/>
          <w:rtl/>
        </w:rPr>
        <w:t xml:space="preserve"> </w:t>
      </w:r>
      <w:r w:rsidRPr="00890170">
        <w:rPr>
          <w:rFonts w:asciiTheme="majorBidi" w:hAnsiTheme="majorBidi" w:cstheme="majorBidi" w:hint="cs"/>
          <w:rtl/>
        </w:rPr>
        <w:t>הסמוך</w:t>
      </w:r>
      <w:r w:rsidRPr="00890170">
        <w:rPr>
          <w:rFonts w:asciiTheme="majorBidi" w:hAnsiTheme="majorBidi" w:cstheme="majorBidi"/>
          <w:rtl/>
        </w:rPr>
        <w:t xml:space="preserve"> </w:t>
      </w:r>
      <w:r w:rsidRPr="00890170">
        <w:rPr>
          <w:rFonts w:asciiTheme="majorBidi" w:hAnsiTheme="majorBidi" w:cstheme="majorBidi" w:hint="cs"/>
          <w:rtl/>
        </w:rPr>
        <w:t>לרשות</w:t>
      </w:r>
      <w:r w:rsidRPr="00890170">
        <w:rPr>
          <w:rFonts w:asciiTheme="majorBidi" w:hAnsiTheme="majorBidi" w:cstheme="majorBidi"/>
          <w:rtl/>
        </w:rPr>
        <w:t xml:space="preserve"> </w:t>
      </w:r>
      <w:r w:rsidRPr="00890170">
        <w:rPr>
          <w:rFonts w:asciiTheme="majorBidi" w:hAnsiTheme="majorBidi" w:cstheme="majorBidi" w:hint="cs"/>
          <w:rtl/>
        </w:rPr>
        <w:t>הרבים</w:t>
      </w:r>
      <w:r w:rsidRPr="00890170">
        <w:rPr>
          <w:rFonts w:asciiTheme="majorBidi" w:hAnsiTheme="majorBidi" w:cstheme="majorBidi"/>
          <w:rtl/>
        </w:rPr>
        <w:t xml:space="preserve"> </w:t>
      </w:r>
      <w:r w:rsidRPr="00890170">
        <w:rPr>
          <w:rFonts w:asciiTheme="majorBidi" w:hAnsiTheme="majorBidi" w:cstheme="majorBidi" w:hint="cs"/>
          <w:rtl/>
        </w:rPr>
        <w:t xml:space="preserve">מבחוץ </w:t>
      </w:r>
      <w:proofErr w:type="spellStart"/>
      <w:r w:rsidRPr="00890170">
        <w:rPr>
          <w:rFonts w:asciiTheme="majorBidi" w:hAnsiTheme="majorBidi" w:cstheme="majorBidi" w:hint="cs"/>
          <w:rtl/>
        </w:rPr>
        <w:t>וכו</w:t>
      </w:r>
      <w:proofErr w:type="spellEnd"/>
      <w:r w:rsidRPr="00890170">
        <w:rPr>
          <w:rFonts w:asciiTheme="majorBidi" w:hAnsiTheme="majorBidi" w:cstheme="majorBidi" w:hint="cs"/>
          <w:rtl/>
        </w:rPr>
        <w:t>',</w:t>
      </w:r>
      <w:r w:rsidRPr="00890170">
        <w:rPr>
          <w:rFonts w:asciiTheme="majorBidi" w:hAnsiTheme="majorBidi" w:cstheme="majorBidi"/>
          <w:rtl/>
        </w:rPr>
        <w:t xml:space="preserve"> </w:t>
      </w:r>
      <w:r w:rsidRPr="00890170">
        <w:rPr>
          <w:rFonts w:asciiTheme="majorBidi" w:hAnsiTheme="majorBidi" w:cstheme="majorBidi" w:hint="cs"/>
          <w:rtl/>
        </w:rPr>
        <w:t>ואם</w:t>
      </w:r>
      <w:r w:rsidRPr="00890170">
        <w:rPr>
          <w:rFonts w:asciiTheme="majorBidi" w:hAnsiTheme="majorBidi" w:cstheme="majorBidi"/>
          <w:rtl/>
        </w:rPr>
        <w:t xml:space="preserve"> </w:t>
      </w:r>
      <w:r w:rsidRPr="00890170">
        <w:rPr>
          <w:rFonts w:asciiTheme="majorBidi" w:hAnsiTheme="majorBidi" w:cstheme="majorBidi" w:hint="cs"/>
          <w:rtl/>
        </w:rPr>
        <w:t>היה</w:t>
      </w:r>
      <w:r w:rsidRPr="00890170">
        <w:rPr>
          <w:rFonts w:asciiTheme="majorBidi" w:hAnsiTheme="majorBidi" w:cstheme="majorBidi"/>
          <w:rtl/>
        </w:rPr>
        <w:t xml:space="preserve"> </w:t>
      </w:r>
      <w:r w:rsidRPr="00890170">
        <w:rPr>
          <w:rFonts w:asciiTheme="majorBidi" w:hAnsiTheme="majorBidi" w:cstheme="majorBidi" w:hint="cs"/>
          <w:rtl/>
        </w:rPr>
        <w:t>דר</w:t>
      </w:r>
      <w:r w:rsidRPr="00890170">
        <w:rPr>
          <w:rFonts w:asciiTheme="majorBidi" w:hAnsiTheme="majorBidi" w:cstheme="majorBidi"/>
          <w:rtl/>
        </w:rPr>
        <w:t xml:space="preserve"> </w:t>
      </w:r>
      <w:r w:rsidRPr="00890170">
        <w:rPr>
          <w:rFonts w:asciiTheme="majorBidi" w:hAnsiTheme="majorBidi" w:cstheme="majorBidi" w:hint="cs"/>
          <w:rtl/>
        </w:rPr>
        <w:t>בעלייה</w:t>
      </w:r>
      <w:r w:rsidRPr="00890170">
        <w:rPr>
          <w:rFonts w:asciiTheme="majorBidi" w:hAnsiTheme="majorBidi" w:cstheme="majorBidi"/>
          <w:rtl/>
        </w:rPr>
        <w:t xml:space="preserve"> </w:t>
      </w:r>
      <w:r w:rsidRPr="00890170">
        <w:rPr>
          <w:rFonts w:asciiTheme="majorBidi" w:hAnsiTheme="majorBidi" w:cstheme="majorBidi" w:hint="cs"/>
          <w:rtl/>
        </w:rPr>
        <w:t>שאין</w:t>
      </w:r>
      <w:r w:rsidRPr="00890170">
        <w:rPr>
          <w:rFonts w:asciiTheme="majorBidi" w:hAnsiTheme="majorBidi" w:cstheme="majorBidi"/>
          <w:rtl/>
        </w:rPr>
        <w:t xml:space="preserve"> </w:t>
      </w:r>
      <w:r w:rsidRPr="00890170">
        <w:rPr>
          <w:rFonts w:asciiTheme="majorBidi" w:hAnsiTheme="majorBidi" w:cstheme="majorBidi" w:hint="cs"/>
          <w:rtl/>
        </w:rPr>
        <w:t>לו</w:t>
      </w:r>
      <w:r w:rsidRPr="00890170">
        <w:rPr>
          <w:rFonts w:asciiTheme="majorBidi" w:hAnsiTheme="majorBidi" w:cstheme="majorBidi"/>
          <w:rtl/>
        </w:rPr>
        <w:t xml:space="preserve"> </w:t>
      </w:r>
      <w:r w:rsidRPr="00890170">
        <w:rPr>
          <w:rFonts w:asciiTheme="majorBidi" w:hAnsiTheme="majorBidi" w:cstheme="majorBidi" w:hint="cs"/>
          <w:rtl/>
        </w:rPr>
        <w:t>פתח</w:t>
      </w:r>
      <w:r w:rsidRPr="00890170">
        <w:rPr>
          <w:rFonts w:asciiTheme="majorBidi" w:hAnsiTheme="majorBidi" w:cstheme="majorBidi"/>
          <w:rtl/>
        </w:rPr>
        <w:t xml:space="preserve"> </w:t>
      </w:r>
      <w:r w:rsidRPr="00890170">
        <w:rPr>
          <w:rFonts w:asciiTheme="majorBidi" w:hAnsiTheme="majorBidi" w:cstheme="majorBidi" w:hint="cs"/>
          <w:rtl/>
        </w:rPr>
        <w:t>פתוח</w:t>
      </w:r>
      <w:r w:rsidRPr="00890170">
        <w:rPr>
          <w:rFonts w:asciiTheme="majorBidi" w:hAnsiTheme="majorBidi" w:cstheme="majorBidi"/>
          <w:rtl/>
        </w:rPr>
        <w:t xml:space="preserve"> </w:t>
      </w:r>
      <w:r w:rsidRPr="00890170">
        <w:rPr>
          <w:rFonts w:asciiTheme="majorBidi" w:hAnsiTheme="majorBidi" w:cstheme="majorBidi" w:hint="cs"/>
          <w:rtl/>
        </w:rPr>
        <w:t>לרשות</w:t>
      </w:r>
      <w:r w:rsidRPr="00890170">
        <w:rPr>
          <w:rFonts w:asciiTheme="majorBidi" w:hAnsiTheme="majorBidi" w:cstheme="majorBidi"/>
          <w:rtl/>
        </w:rPr>
        <w:t xml:space="preserve"> </w:t>
      </w:r>
      <w:r w:rsidRPr="00890170">
        <w:rPr>
          <w:rFonts w:asciiTheme="majorBidi" w:hAnsiTheme="majorBidi" w:cstheme="majorBidi" w:hint="cs"/>
          <w:rtl/>
        </w:rPr>
        <w:t>הרבים</w:t>
      </w:r>
      <w:r w:rsidRPr="00890170">
        <w:rPr>
          <w:rFonts w:asciiTheme="majorBidi" w:hAnsiTheme="majorBidi" w:cstheme="majorBidi"/>
          <w:rtl/>
        </w:rPr>
        <w:t xml:space="preserve">, </w:t>
      </w:r>
      <w:r w:rsidRPr="00890170">
        <w:rPr>
          <w:rFonts w:asciiTheme="majorBidi" w:hAnsiTheme="majorBidi" w:cstheme="majorBidi" w:hint="cs"/>
          <w:rtl/>
        </w:rPr>
        <w:t>מניחו</w:t>
      </w:r>
      <w:r w:rsidRPr="00890170">
        <w:rPr>
          <w:rFonts w:asciiTheme="majorBidi" w:hAnsiTheme="majorBidi" w:cstheme="majorBidi"/>
          <w:rtl/>
        </w:rPr>
        <w:t xml:space="preserve"> </w:t>
      </w:r>
      <w:r w:rsidRPr="00890170">
        <w:rPr>
          <w:rFonts w:asciiTheme="majorBidi" w:hAnsiTheme="majorBidi" w:cstheme="majorBidi" w:hint="cs"/>
          <w:rtl/>
        </w:rPr>
        <w:t>בחלון</w:t>
      </w:r>
      <w:r w:rsidRPr="00890170">
        <w:rPr>
          <w:rFonts w:asciiTheme="majorBidi" w:hAnsiTheme="majorBidi" w:cstheme="majorBidi"/>
          <w:rtl/>
        </w:rPr>
        <w:t xml:space="preserve"> </w:t>
      </w:r>
      <w:r w:rsidRPr="00890170">
        <w:rPr>
          <w:rFonts w:asciiTheme="majorBidi" w:hAnsiTheme="majorBidi" w:cstheme="majorBidi" w:hint="cs"/>
          <w:rtl/>
        </w:rPr>
        <w:t>הסמוך</w:t>
      </w:r>
      <w:r w:rsidRPr="00890170">
        <w:rPr>
          <w:rFonts w:asciiTheme="majorBidi" w:hAnsiTheme="majorBidi" w:cstheme="majorBidi"/>
          <w:rtl/>
        </w:rPr>
        <w:t xml:space="preserve"> </w:t>
      </w:r>
      <w:r w:rsidRPr="00890170">
        <w:rPr>
          <w:rFonts w:asciiTheme="majorBidi" w:hAnsiTheme="majorBidi" w:cstheme="majorBidi" w:hint="cs"/>
          <w:rtl/>
        </w:rPr>
        <w:t>לרשות</w:t>
      </w:r>
      <w:r w:rsidRPr="00890170">
        <w:rPr>
          <w:rFonts w:asciiTheme="majorBidi" w:hAnsiTheme="majorBidi" w:cstheme="majorBidi"/>
          <w:rtl/>
        </w:rPr>
        <w:t xml:space="preserve"> </w:t>
      </w:r>
      <w:r w:rsidRPr="00890170">
        <w:rPr>
          <w:rFonts w:asciiTheme="majorBidi" w:hAnsiTheme="majorBidi" w:cstheme="majorBidi" w:hint="cs"/>
          <w:rtl/>
        </w:rPr>
        <w:t>הרבים. ומבואר שההדלקה לכתחילה היא בפתח ואם אינו יכול מדליק בחלון.</w:t>
      </w:r>
    </w:p>
    <w:p w:rsidR="00890170" w:rsidRPr="00890170" w:rsidRDefault="00890170" w:rsidP="00890170">
      <w:pPr>
        <w:bidi/>
        <w:spacing w:line="252" w:lineRule="auto"/>
        <w:rPr>
          <w:rFonts w:asciiTheme="majorBidi" w:hAnsiTheme="majorBidi" w:cstheme="majorBidi"/>
          <w:rtl/>
        </w:rPr>
      </w:pPr>
      <w:r w:rsidRPr="00890170">
        <w:rPr>
          <w:rFonts w:asciiTheme="majorBidi" w:hAnsiTheme="majorBidi" w:cstheme="majorBidi" w:hint="cs"/>
          <w:rtl/>
        </w:rPr>
        <w:t xml:space="preserve">ומסתבר דאף באופן שאם ידליק בחלון יראו את הנר יותר אנשים, ויהיה יותר פרסומי </w:t>
      </w:r>
      <w:proofErr w:type="spellStart"/>
      <w:r w:rsidRPr="00890170">
        <w:rPr>
          <w:rFonts w:asciiTheme="majorBidi" w:hAnsiTheme="majorBidi" w:cstheme="majorBidi" w:hint="cs"/>
          <w:rtl/>
        </w:rPr>
        <w:t>ניסא</w:t>
      </w:r>
      <w:proofErr w:type="spellEnd"/>
      <w:r w:rsidRPr="00890170">
        <w:rPr>
          <w:rFonts w:asciiTheme="majorBidi" w:hAnsiTheme="majorBidi" w:cstheme="majorBidi" w:hint="cs"/>
          <w:rtl/>
        </w:rPr>
        <w:t xml:space="preserve"> מאשר אם ידליק בפתח ביתו, עדיף להדליק בפתח ביתו, משום ששם הוא עיקר מקום ההדלקה, וכן דעת רוב הפוסקים, אמנם הביאו בשם </w:t>
      </w:r>
      <w:proofErr w:type="spellStart"/>
      <w:r w:rsidRPr="00890170">
        <w:rPr>
          <w:rFonts w:asciiTheme="majorBidi" w:hAnsiTheme="majorBidi" w:cstheme="majorBidi" w:hint="cs"/>
          <w:rtl/>
        </w:rPr>
        <w:lastRenderedPageBreak/>
        <w:t>הגר"ח</w:t>
      </w:r>
      <w:proofErr w:type="spellEnd"/>
      <w:r w:rsidRPr="00890170">
        <w:rPr>
          <w:rFonts w:asciiTheme="majorBidi" w:hAnsiTheme="majorBidi" w:cstheme="majorBidi" w:hint="cs"/>
          <w:rtl/>
        </w:rPr>
        <w:t xml:space="preserve"> </w:t>
      </w:r>
      <w:proofErr w:type="spellStart"/>
      <w:r w:rsidRPr="00890170">
        <w:rPr>
          <w:rFonts w:asciiTheme="majorBidi" w:hAnsiTheme="majorBidi" w:cstheme="majorBidi" w:hint="cs"/>
          <w:rtl/>
        </w:rPr>
        <w:t>קנייבסקי</w:t>
      </w:r>
      <w:proofErr w:type="spellEnd"/>
      <w:r w:rsidRPr="00890170">
        <w:rPr>
          <w:rFonts w:asciiTheme="majorBidi" w:hAnsiTheme="majorBidi" w:cstheme="majorBidi" w:hint="cs"/>
          <w:rtl/>
        </w:rPr>
        <w:t xml:space="preserve"> (בספר תורת המועדים ס"ק </w:t>
      </w:r>
      <w:proofErr w:type="spellStart"/>
      <w:r w:rsidRPr="00890170">
        <w:rPr>
          <w:rFonts w:asciiTheme="majorBidi" w:hAnsiTheme="majorBidi" w:cstheme="majorBidi" w:hint="cs"/>
          <w:rtl/>
        </w:rPr>
        <w:t>יג</w:t>
      </w:r>
      <w:proofErr w:type="spellEnd"/>
      <w:r w:rsidRPr="00890170">
        <w:rPr>
          <w:rFonts w:asciiTheme="majorBidi" w:hAnsiTheme="majorBidi" w:cstheme="majorBidi" w:hint="cs"/>
          <w:rtl/>
        </w:rPr>
        <w:t xml:space="preserve">) </w:t>
      </w:r>
      <w:proofErr w:type="spellStart"/>
      <w:r w:rsidRPr="00890170">
        <w:rPr>
          <w:rFonts w:asciiTheme="majorBidi" w:hAnsiTheme="majorBidi" w:cstheme="majorBidi" w:hint="cs"/>
          <w:rtl/>
        </w:rPr>
        <w:t>דס"ל</w:t>
      </w:r>
      <w:proofErr w:type="spellEnd"/>
      <w:r w:rsidRPr="00890170">
        <w:rPr>
          <w:rFonts w:asciiTheme="majorBidi" w:hAnsiTheme="majorBidi" w:cstheme="majorBidi" w:hint="cs"/>
          <w:rtl/>
        </w:rPr>
        <w:t xml:space="preserve"> </w:t>
      </w:r>
      <w:proofErr w:type="spellStart"/>
      <w:r w:rsidRPr="00890170">
        <w:rPr>
          <w:rFonts w:asciiTheme="majorBidi" w:hAnsiTheme="majorBidi" w:cstheme="majorBidi" w:hint="cs"/>
          <w:rtl/>
        </w:rPr>
        <w:t>שבכה"ג</w:t>
      </w:r>
      <w:proofErr w:type="spellEnd"/>
      <w:r w:rsidRPr="00890170">
        <w:rPr>
          <w:rFonts w:asciiTheme="majorBidi" w:hAnsiTheme="majorBidi" w:cstheme="majorBidi" w:hint="cs"/>
          <w:rtl/>
        </w:rPr>
        <w:t xml:space="preserve"> עדיף להדליק בחלון כדי להרבות בפרסומי </w:t>
      </w:r>
      <w:proofErr w:type="spellStart"/>
      <w:r w:rsidRPr="00890170">
        <w:rPr>
          <w:rFonts w:asciiTheme="majorBidi" w:hAnsiTheme="majorBidi" w:cstheme="majorBidi" w:hint="cs"/>
          <w:rtl/>
        </w:rPr>
        <w:t>ניסא</w:t>
      </w:r>
      <w:proofErr w:type="spellEnd"/>
      <w:r w:rsidRPr="00890170">
        <w:rPr>
          <w:rFonts w:asciiTheme="majorBidi" w:hAnsiTheme="majorBidi" w:cstheme="majorBidi" w:hint="cs"/>
          <w:rtl/>
        </w:rPr>
        <w:t>, וזה חידוש גדול וצ"ע.</w:t>
      </w:r>
    </w:p>
    <w:p w:rsidR="00890170" w:rsidRPr="00890170" w:rsidRDefault="00890170" w:rsidP="00890170">
      <w:pPr>
        <w:pStyle w:val="3"/>
        <w:rPr>
          <w:sz w:val="24"/>
          <w:szCs w:val="24"/>
          <w:rtl/>
        </w:rPr>
      </w:pPr>
      <w:r w:rsidRPr="00890170">
        <w:rPr>
          <w:rFonts w:hint="cs"/>
          <w:sz w:val="24"/>
          <w:szCs w:val="24"/>
          <w:rtl/>
        </w:rPr>
        <w:t>אם יש מעלה להדליק בפתח היוצא למרפסת</w:t>
      </w:r>
    </w:p>
    <w:p w:rsidR="00C0606D" w:rsidRDefault="00890170" w:rsidP="00C0606D">
      <w:pPr>
        <w:bidi/>
        <w:spacing w:line="252" w:lineRule="auto"/>
        <w:rPr>
          <w:rFonts w:asciiTheme="majorBidi" w:hAnsiTheme="majorBidi" w:cstheme="majorBidi"/>
          <w:rtl/>
        </w:rPr>
      </w:pPr>
      <w:r w:rsidRPr="00890170">
        <w:rPr>
          <w:rFonts w:asciiTheme="majorBidi" w:hAnsiTheme="majorBidi" w:cstheme="majorBidi" w:hint="cs"/>
          <w:rtl/>
        </w:rPr>
        <w:t xml:space="preserve">ובאופן שיש לו פתח היוצא למרפסת יש לדון אם יש מעלה להדליק בפתח זה, </w:t>
      </w:r>
      <w:proofErr w:type="spellStart"/>
      <w:r w:rsidRPr="00890170">
        <w:rPr>
          <w:rFonts w:asciiTheme="majorBidi" w:hAnsiTheme="majorBidi" w:cstheme="majorBidi" w:hint="cs"/>
          <w:rtl/>
        </w:rPr>
        <w:t>דמסתבר</w:t>
      </w:r>
      <w:proofErr w:type="spellEnd"/>
      <w:r w:rsidRPr="00890170">
        <w:rPr>
          <w:rFonts w:asciiTheme="majorBidi" w:hAnsiTheme="majorBidi" w:cstheme="majorBidi" w:hint="cs"/>
          <w:rtl/>
        </w:rPr>
        <w:t xml:space="preserve"> שאין לדון אותו כדין 'פתח הבית', </w:t>
      </w:r>
      <w:proofErr w:type="spellStart"/>
      <w:r w:rsidRPr="00890170">
        <w:rPr>
          <w:rFonts w:asciiTheme="majorBidi" w:hAnsiTheme="majorBidi" w:cstheme="majorBidi" w:hint="cs"/>
          <w:rtl/>
        </w:rPr>
        <w:t>דפתח</w:t>
      </w:r>
      <w:proofErr w:type="spellEnd"/>
      <w:r w:rsidRPr="00890170">
        <w:rPr>
          <w:rFonts w:asciiTheme="majorBidi" w:hAnsiTheme="majorBidi" w:cstheme="majorBidi" w:hint="cs"/>
          <w:rtl/>
        </w:rPr>
        <w:t xml:space="preserve"> הבית הוא דווקא המקום שממנו נכנסים לבית</w:t>
      </w:r>
      <w:r w:rsidR="00C0606D">
        <w:rPr>
          <w:rFonts w:asciiTheme="majorBidi" w:hAnsiTheme="majorBidi" w:cstheme="majorBidi" w:hint="cs"/>
          <w:rtl/>
        </w:rPr>
        <w:t xml:space="preserve"> כשמגיעים מרה"ר</w:t>
      </w:r>
      <w:r w:rsidRPr="00890170">
        <w:rPr>
          <w:rFonts w:asciiTheme="majorBidi" w:hAnsiTheme="majorBidi" w:cstheme="majorBidi" w:hint="cs"/>
          <w:rtl/>
        </w:rPr>
        <w:t xml:space="preserve">, אך עדיין יש לדון שיהיה עדיף להדליק בפתח זה יותר מחלון ביתו, שהרי כשמדליק שם הרי הוא מסובב במצוות שהמזוזה בימינו ומנורה בשמאלו, והוא דין בפני עצמו </w:t>
      </w:r>
      <w:proofErr w:type="spellStart"/>
      <w:r w:rsidRPr="00890170">
        <w:rPr>
          <w:rFonts w:asciiTheme="majorBidi" w:hAnsiTheme="majorBidi" w:cstheme="majorBidi" w:hint="cs"/>
          <w:rtl/>
        </w:rPr>
        <w:t>כדמוכח</w:t>
      </w:r>
      <w:proofErr w:type="spellEnd"/>
      <w:r w:rsidRPr="00890170">
        <w:rPr>
          <w:rFonts w:asciiTheme="majorBidi" w:hAnsiTheme="majorBidi" w:cstheme="majorBidi" w:hint="cs"/>
          <w:rtl/>
        </w:rPr>
        <w:t xml:space="preserve"> </w:t>
      </w:r>
      <w:proofErr w:type="spellStart"/>
      <w:r w:rsidRPr="00890170">
        <w:rPr>
          <w:rFonts w:asciiTheme="majorBidi" w:hAnsiTheme="majorBidi" w:cstheme="majorBidi" w:hint="cs"/>
          <w:rtl/>
        </w:rPr>
        <w:t>ברמ"א</w:t>
      </w:r>
      <w:proofErr w:type="spellEnd"/>
      <w:r w:rsidRPr="00890170">
        <w:rPr>
          <w:rFonts w:asciiTheme="majorBidi" w:hAnsiTheme="majorBidi" w:cstheme="majorBidi" w:hint="cs"/>
          <w:rtl/>
        </w:rPr>
        <w:t xml:space="preserve"> (שם סעיף ז) שכתב דאף בזמן שהיו </w:t>
      </w:r>
      <w:proofErr w:type="spellStart"/>
      <w:r w:rsidRPr="00890170">
        <w:rPr>
          <w:rFonts w:asciiTheme="majorBidi" w:hAnsiTheme="majorBidi" w:cstheme="majorBidi" w:hint="cs"/>
          <w:rtl/>
        </w:rPr>
        <w:t>מדליקין</w:t>
      </w:r>
      <w:proofErr w:type="spellEnd"/>
      <w:r w:rsidRPr="00890170">
        <w:rPr>
          <w:rFonts w:asciiTheme="majorBidi" w:hAnsiTheme="majorBidi" w:cstheme="majorBidi" w:hint="cs"/>
          <w:rtl/>
        </w:rPr>
        <w:t xml:space="preserve"> בפנים, המנהג להדליק בטפח הסמוך לפתח, ומבואר </w:t>
      </w:r>
      <w:proofErr w:type="spellStart"/>
      <w:r w:rsidRPr="00890170">
        <w:rPr>
          <w:rFonts w:asciiTheme="majorBidi" w:hAnsiTheme="majorBidi" w:cstheme="majorBidi" w:hint="cs"/>
          <w:rtl/>
        </w:rPr>
        <w:t>במשנ"ב</w:t>
      </w:r>
      <w:proofErr w:type="spellEnd"/>
      <w:r w:rsidRPr="00890170">
        <w:rPr>
          <w:rFonts w:asciiTheme="majorBidi" w:hAnsiTheme="majorBidi" w:cstheme="majorBidi" w:hint="cs"/>
          <w:rtl/>
        </w:rPr>
        <w:t xml:space="preserve"> (ס"ק </w:t>
      </w:r>
      <w:proofErr w:type="spellStart"/>
      <w:r w:rsidRPr="00890170">
        <w:rPr>
          <w:rFonts w:asciiTheme="majorBidi" w:hAnsiTheme="majorBidi" w:cstheme="majorBidi" w:hint="cs"/>
          <w:rtl/>
        </w:rPr>
        <w:t>לז</w:t>
      </w:r>
      <w:proofErr w:type="spellEnd"/>
      <w:r w:rsidRPr="00890170">
        <w:rPr>
          <w:rFonts w:asciiTheme="majorBidi" w:hAnsiTheme="majorBidi" w:cstheme="majorBidi" w:hint="cs"/>
          <w:rtl/>
        </w:rPr>
        <w:t xml:space="preserve">) שהוא כדי שיהיה מסובב במצוות, ומוכח שיש ענין </w:t>
      </w:r>
      <w:proofErr w:type="spellStart"/>
      <w:r w:rsidRPr="00890170">
        <w:rPr>
          <w:rFonts w:asciiTheme="majorBidi" w:hAnsiTheme="majorBidi" w:cstheme="majorBidi" w:hint="cs"/>
          <w:rtl/>
        </w:rPr>
        <w:t>בפנ"ע</w:t>
      </w:r>
      <w:proofErr w:type="spellEnd"/>
      <w:r w:rsidRPr="00890170">
        <w:rPr>
          <w:rFonts w:asciiTheme="majorBidi" w:hAnsiTheme="majorBidi" w:cstheme="majorBidi" w:hint="cs"/>
          <w:rtl/>
        </w:rPr>
        <w:t xml:space="preserve"> שיהיה מסובב במצוות, וא"כ </w:t>
      </w:r>
      <w:proofErr w:type="spellStart"/>
      <w:r w:rsidRPr="00890170">
        <w:rPr>
          <w:rFonts w:asciiTheme="majorBidi" w:hAnsiTheme="majorBidi" w:cstheme="majorBidi" w:hint="cs"/>
          <w:rtl/>
        </w:rPr>
        <w:t>י"ל</w:t>
      </w:r>
      <w:proofErr w:type="spellEnd"/>
      <w:r w:rsidRPr="00890170">
        <w:rPr>
          <w:rFonts w:asciiTheme="majorBidi" w:hAnsiTheme="majorBidi" w:cstheme="majorBidi" w:hint="cs"/>
          <w:rtl/>
        </w:rPr>
        <w:t xml:space="preserve"> </w:t>
      </w:r>
      <w:proofErr w:type="spellStart"/>
      <w:r w:rsidRPr="00890170">
        <w:rPr>
          <w:rFonts w:asciiTheme="majorBidi" w:hAnsiTheme="majorBidi" w:cstheme="majorBidi" w:hint="cs"/>
          <w:rtl/>
        </w:rPr>
        <w:t>דמשום</w:t>
      </w:r>
      <w:proofErr w:type="spellEnd"/>
      <w:r w:rsidRPr="00890170">
        <w:rPr>
          <w:rFonts w:asciiTheme="majorBidi" w:hAnsiTheme="majorBidi" w:cstheme="majorBidi" w:hint="cs"/>
          <w:rtl/>
        </w:rPr>
        <w:t xml:space="preserve"> כך עדיף להדליק בפתח הפונה למרפסת הפונה לרשות הרבים יותר מאשר בחלון.</w:t>
      </w:r>
    </w:p>
    <w:p w:rsidR="00890170" w:rsidRPr="00890170" w:rsidRDefault="00890170" w:rsidP="00D768DD">
      <w:pPr>
        <w:bidi/>
        <w:spacing w:line="252" w:lineRule="auto"/>
        <w:rPr>
          <w:rFonts w:asciiTheme="majorBidi" w:hAnsiTheme="majorBidi" w:cstheme="majorBidi"/>
          <w:rtl/>
        </w:rPr>
      </w:pPr>
      <w:r w:rsidRPr="00890170">
        <w:rPr>
          <w:rFonts w:asciiTheme="majorBidi" w:hAnsiTheme="majorBidi" w:cstheme="majorBidi" w:hint="cs"/>
          <w:rtl/>
        </w:rPr>
        <w:t xml:space="preserve">אך עדיין </w:t>
      </w:r>
      <w:proofErr w:type="spellStart"/>
      <w:r w:rsidRPr="00890170">
        <w:rPr>
          <w:rFonts w:asciiTheme="majorBidi" w:hAnsiTheme="majorBidi" w:cstheme="majorBidi" w:hint="cs"/>
          <w:rtl/>
        </w:rPr>
        <w:t>יל"ע</w:t>
      </w:r>
      <w:proofErr w:type="spellEnd"/>
      <w:r w:rsidRPr="00890170">
        <w:rPr>
          <w:rFonts w:asciiTheme="majorBidi" w:hAnsiTheme="majorBidi" w:cstheme="majorBidi" w:hint="cs"/>
          <w:rtl/>
        </w:rPr>
        <w:t xml:space="preserve"> באופן שאם ידליק בחלון יראו את הנר יותר אנשים, אם גם בזה עדיף להדליק בפתח הפונה למרפסת, או </w:t>
      </w:r>
      <w:proofErr w:type="spellStart"/>
      <w:r w:rsidRPr="00890170">
        <w:rPr>
          <w:rFonts w:asciiTheme="majorBidi" w:hAnsiTheme="majorBidi" w:cstheme="majorBidi" w:hint="cs"/>
          <w:rtl/>
        </w:rPr>
        <w:t>שבכה"ג</w:t>
      </w:r>
      <w:proofErr w:type="spellEnd"/>
      <w:r w:rsidRPr="00890170">
        <w:rPr>
          <w:rFonts w:asciiTheme="majorBidi" w:hAnsiTheme="majorBidi" w:cstheme="majorBidi" w:hint="cs"/>
          <w:rtl/>
        </w:rPr>
        <w:t xml:space="preserve"> שאינו נחשב ממש כפתח, עדיף שידליק בחלון כדי להרבות בפרסומי </w:t>
      </w:r>
      <w:proofErr w:type="spellStart"/>
      <w:r w:rsidRPr="00890170">
        <w:rPr>
          <w:rFonts w:asciiTheme="majorBidi" w:hAnsiTheme="majorBidi" w:cstheme="majorBidi" w:hint="cs"/>
          <w:rtl/>
        </w:rPr>
        <w:t>ניסא</w:t>
      </w:r>
      <w:proofErr w:type="spellEnd"/>
      <w:r w:rsidRPr="00890170">
        <w:rPr>
          <w:rFonts w:asciiTheme="majorBidi" w:hAnsiTheme="majorBidi" w:cstheme="majorBidi" w:hint="cs"/>
          <w:rtl/>
        </w:rPr>
        <w:t xml:space="preserve">. ומסתבר שאפילו </w:t>
      </w:r>
      <w:proofErr w:type="spellStart"/>
      <w:r w:rsidRPr="00890170">
        <w:rPr>
          <w:rFonts w:asciiTheme="majorBidi" w:hAnsiTheme="majorBidi" w:cstheme="majorBidi" w:hint="cs"/>
          <w:rtl/>
        </w:rPr>
        <w:t>בכה"ג</w:t>
      </w:r>
      <w:proofErr w:type="spellEnd"/>
      <w:r w:rsidRPr="00890170">
        <w:rPr>
          <w:rFonts w:asciiTheme="majorBidi" w:hAnsiTheme="majorBidi" w:cstheme="majorBidi" w:hint="cs"/>
          <w:rtl/>
        </w:rPr>
        <w:t xml:space="preserve"> עדיף להדליק בפתח כ</w:t>
      </w:r>
      <w:r w:rsidR="00C0606D">
        <w:rPr>
          <w:rFonts w:asciiTheme="majorBidi" w:hAnsiTheme="majorBidi" w:cstheme="majorBidi" w:hint="cs"/>
          <w:rtl/>
        </w:rPr>
        <w:t>יון</w:t>
      </w:r>
      <w:r w:rsidRPr="00890170">
        <w:rPr>
          <w:rFonts w:asciiTheme="majorBidi" w:hAnsiTheme="majorBidi" w:cstheme="majorBidi" w:hint="cs"/>
          <w:rtl/>
        </w:rPr>
        <w:t xml:space="preserve"> שיש בו את המעלה שהוא מסובב במצוות, אף שיש פחות אנשים שרואים את הנר</w:t>
      </w:r>
      <w:r w:rsidR="00C0606D">
        <w:rPr>
          <w:rFonts w:asciiTheme="majorBidi" w:hAnsiTheme="majorBidi" w:cstheme="majorBidi" w:hint="cs"/>
          <w:rtl/>
        </w:rPr>
        <w:t>, כיון שמכל מקום רואים משם את ההדלק</w:t>
      </w:r>
      <w:r w:rsidR="00D768DD">
        <w:rPr>
          <w:rFonts w:asciiTheme="majorBidi" w:hAnsiTheme="majorBidi" w:cstheme="majorBidi" w:hint="cs"/>
          <w:rtl/>
        </w:rPr>
        <w:t>ה</w:t>
      </w:r>
      <w:r w:rsidRPr="00890170">
        <w:rPr>
          <w:rFonts w:asciiTheme="majorBidi" w:hAnsiTheme="majorBidi" w:cstheme="majorBidi" w:hint="cs"/>
          <w:rtl/>
        </w:rPr>
        <w:t>.</w:t>
      </w:r>
    </w:p>
    <w:p w:rsidR="00890170" w:rsidRPr="00890170" w:rsidRDefault="00890170" w:rsidP="00890170">
      <w:pPr>
        <w:pStyle w:val="3"/>
        <w:rPr>
          <w:sz w:val="24"/>
          <w:szCs w:val="24"/>
          <w:rtl/>
        </w:rPr>
      </w:pPr>
      <w:r w:rsidRPr="00890170">
        <w:rPr>
          <w:rFonts w:hint="cs"/>
          <w:sz w:val="24"/>
          <w:szCs w:val="24"/>
          <w:rtl/>
        </w:rPr>
        <w:t>ההדלקה בפתח הבית או בפתח בנין</w:t>
      </w:r>
    </w:p>
    <w:p w:rsidR="00890170" w:rsidRPr="00890170" w:rsidRDefault="00890170" w:rsidP="00726ED6">
      <w:pPr>
        <w:bidi/>
        <w:spacing w:line="252" w:lineRule="auto"/>
        <w:rPr>
          <w:rFonts w:asciiTheme="majorBidi" w:hAnsiTheme="majorBidi" w:cstheme="majorBidi"/>
          <w:rtl/>
        </w:rPr>
      </w:pPr>
      <w:r w:rsidRPr="00890170">
        <w:rPr>
          <w:rFonts w:asciiTheme="majorBidi" w:hAnsiTheme="majorBidi" w:cstheme="majorBidi" w:hint="cs"/>
          <w:rtl/>
        </w:rPr>
        <w:t xml:space="preserve">בעניין מקום ההדלקה בבניין מגורים שיש שם חדר מדרגות נחלקו האחרונים, דדעת </w:t>
      </w:r>
      <w:proofErr w:type="spellStart"/>
      <w:r w:rsidRPr="00890170">
        <w:rPr>
          <w:rFonts w:asciiTheme="majorBidi" w:hAnsiTheme="majorBidi" w:cstheme="majorBidi" w:hint="cs"/>
          <w:rtl/>
        </w:rPr>
        <w:t>החזו"א</w:t>
      </w:r>
      <w:proofErr w:type="spellEnd"/>
      <w:r w:rsidRPr="00890170">
        <w:rPr>
          <w:rFonts w:asciiTheme="majorBidi" w:hAnsiTheme="majorBidi" w:cstheme="majorBidi" w:hint="cs"/>
          <w:rtl/>
        </w:rPr>
        <w:t xml:space="preserve"> (עי' </w:t>
      </w:r>
      <w:proofErr w:type="spellStart"/>
      <w:r w:rsidRPr="00890170">
        <w:rPr>
          <w:rFonts w:asciiTheme="majorBidi" w:hAnsiTheme="majorBidi" w:cstheme="majorBidi" w:hint="cs"/>
          <w:rtl/>
        </w:rPr>
        <w:t>ארחות</w:t>
      </w:r>
      <w:proofErr w:type="spellEnd"/>
      <w:r w:rsidRPr="00890170">
        <w:rPr>
          <w:rFonts w:asciiTheme="majorBidi" w:hAnsiTheme="majorBidi" w:cstheme="majorBidi" w:hint="cs"/>
          <w:rtl/>
        </w:rPr>
        <w:t xml:space="preserve"> רבינו חלק ג עמוד יא) שלא שייך להדליק בפתח </w:t>
      </w:r>
      <w:proofErr w:type="spellStart"/>
      <w:r w:rsidRPr="00890170">
        <w:rPr>
          <w:rFonts w:asciiTheme="majorBidi" w:hAnsiTheme="majorBidi" w:cstheme="majorBidi" w:hint="cs"/>
          <w:rtl/>
        </w:rPr>
        <w:t>הבנין</w:t>
      </w:r>
      <w:proofErr w:type="spellEnd"/>
      <w:r w:rsidRPr="00890170">
        <w:rPr>
          <w:rFonts w:asciiTheme="majorBidi" w:hAnsiTheme="majorBidi" w:cstheme="majorBidi" w:hint="cs"/>
          <w:rtl/>
        </w:rPr>
        <w:t xml:space="preserve"> כיון שחדר המדרגות אינו נחשב כחצר, </w:t>
      </w:r>
      <w:r w:rsidR="00726ED6">
        <w:rPr>
          <w:rFonts w:asciiTheme="majorBidi" w:hAnsiTheme="majorBidi" w:cstheme="majorBidi" w:hint="cs"/>
          <w:rtl/>
        </w:rPr>
        <w:t>משום</w:t>
      </w:r>
      <w:r w:rsidRPr="00890170">
        <w:rPr>
          <w:rFonts w:asciiTheme="majorBidi" w:hAnsiTheme="majorBidi" w:cstheme="majorBidi" w:hint="cs"/>
          <w:rtl/>
        </w:rPr>
        <w:t xml:space="preserve"> שאין עושים שם את עיקר שימושי הבית, אמנם משמיה </w:t>
      </w:r>
      <w:proofErr w:type="spellStart"/>
      <w:r w:rsidRPr="00890170">
        <w:rPr>
          <w:rFonts w:asciiTheme="majorBidi" w:hAnsiTheme="majorBidi" w:cstheme="majorBidi" w:hint="cs"/>
          <w:rtl/>
        </w:rPr>
        <w:t>דהגריש"א</w:t>
      </w:r>
      <w:proofErr w:type="spellEnd"/>
      <w:r w:rsidRPr="00890170">
        <w:rPr>
          <w:rFonts w:asciiTheme="majorBidi" w:hAnsiTheme="majorBidi" w:cstheme="majorBidi" w:hint="cs"/>
          <w:rtl/>
        </w:rPr>
        <w:t xml:space="preserve"> מובא </w:t>
      </w:r>
      <w:proofErr w:type="spellStart"/>
      <w:r w:rsidRPr="00890170">
        <w:rPr>
          <w:rFonts w:asciiTheme="majorBidi" w:hAnsiTheme="majorBidi" w:cstheme="majorBidi" w:hint="cs"/>
          <w:rtl/>
        </w:rPr>
        <w:t>דס"ל</w:t>
      </w:r>
      <w:proofErr w:type="spellEnd"/>
      <w:r w:rsidRPr="00890170">
        <w:rPr>
          <w:rFonts w:asciiTheme="majorBidi" w:hAnsiTheme="majorBidi" w:cstheme="majorBidi" w:hint="cs"/>
          <w:rtl/>
        </w:rPr>
        <w:t xml:space="preserve"> שדין חדר מדרגות כדין חצר שלפני הבית, ועל כן צריך להדליק בפתח הבניין הפונה לרה"ר. ובאמת בחדר מדרגות בבניין עם הרבה קומות לא מסתבר כ"כ שייחשב כחצר שהרי זה דומה יותר למבוי.</w:t>
      </w:r>
    </w:p>
    <w:p w:rsidR="00890170" w:rsidRPr="00890170" w:rsidRDefault="00890170" w:rsidP="00726ED6">
      <w:pPr>
        <w:bidi/>
        <w:spacing w:line="252" w:lineRule="auto"/>
        <w:rPr>
          <w:rFonts w:asciiTheme="majorBidi" w:hAnsiTheme="majorBidi" w:cstheme="majorBidi"/>
          <w:rtl/>
        </w:rPr>
      </w:pPr>
      <w:r w:rsidRPr="00890170">
        <w:rPr>
          <w:rFonts w:asciiTheme="majorBidi" w:hAnsiTheme="majorBidi" w:cstheme="majorBidi" w:hint="cs"/>
          <w:rtl/>
        </w:rPr>
        <w:t xml:space="preserve">ולמעשה נראה שמי שמתגורר בבניין מגורים שיש ספק אם יכול להדליק בפתח הבניין הפונה לרה"ר, עדיף שידליק בחלון. </w:t>
      </w:r>
      <w:r w:rsidR="00726ED6">
        <w:rPr>
          <w:rFonts w:asciiTheme="majorBidi" w:hAnsiTheme="majorBidi" w:cstheme="majorBidi" w:hint="cs"/>
          <w:rtl/>
        </w:rPr>
        <w:t>ו</w:t>
      </w:r>
      <w:r w:rsidRPr="00890170">
        <w:rPr>
          <w:rFonts w:asciiTheme="majorBidi" w:hAnsiTheme="majorBidi" w:cstheme="majorBidi" w:hint="cs"/>
          <w:rtl/>
        </w:rPr>
        <w:t xml:space="preserve">אם החלון מעל עשרים אמה, נראה שידליק בפתח ביתו הפונה לחדר המדרגות, והיינו דווקא באופן שעוברים שם השכנים, אך אם אין אנשים שיראו את הדלקתו, ובפרט הדבר מצוי בבניינים שיש שם מעלית ואין הרבה עוברים ושבים בסמוך לפתח ביתו, אינו יכול להדליק שם. ונראה שאם יש </w:t>
      </w:r>
      <w:proofErr w:type="spellStart"/>
      <w:r w:rsidRPr="00890170">
        <w:rPr>
          <w:rFonts w:asciiTheme="majorBidi" w:hAnsiTheme="majorBidi" w:cstheme="majorBidi" w:hint="cs"/>
          <w:rtl/>
        </w:rPr>
        <w:t>לכה"פ</w:t>
      </w:r>
      <w:proofErr w:type="spellEnd"/>
      <w:r w:rsidRPr="00890170">
        <w:rPr>
          <w:rFonts w:asciiTheme="majorBidi" w:hAnsiTheme="majorBidi" w:cstheme="majorBidi" w:hint="cs"/>
          <w:rtl/>
        </w:rPr>
        <w:t xml:space="preserve"> שתי שכנים שעוברים שם יכול להדליק שם </w:t>
      </w:r>
      <w:proofErr w:type="spellStart"/>
      <w:r w:rsidRPr="00890170">
        <w:rPr>
          <w:rFonts w:asciiTheme="majorBidi" w:hAnsiTheme="majorBidi" w:cstheme="majorBidi" w:hint="cs"/>
          <w:rtl/>
        </w:rPr>
        <w:t>דחשיב</w:t>
      </w:r>
      <w:proofErr w:type="spellEnd"/>
      <w:r w:rsidRPr="00890170">
        <w:rPr>
          <w:rFonts w:asciiTheme="majorBidi" w:hAnsiTheme="majorBidi" w:cstheme="majorBidi" w:hint="cs"/>
          <w:rtl/>
        </w:rPr>
        <w:t xml:space="preserve"> כפרסומי </w:t>
      </w:r>
      <w:proofErr w:type="spellStart"/>
      <w:r w:rsidRPr="00890170">
        <w:rPr>
          <w:rFonts w:asciiTheme="majorBidi" w:hAnsiTheme="majorBidi" w:cstheme="majorBidi" w:hint="cs"/>
          <w:rtl/>
        </w:rPr>
        <w:t>ניסא</w:t>
      </w:r>
      <w:proofErr w:type="spellEnd"/>
      <w:r w:rsidRPr="00890170">
        <w:rPr>
          <w:rFonts w:asciiTheme="majorBidi" w:hAnsiTheme="majorBidi" w:cstheme="majorBidi" w:hint="cs"/>
          <w:rtl/>
        </w:rPr>
        <w:t xml:space="preserve"> ל'רבים', אך ב</w:t>
      </w:r>
      <w:r w:rsidR="00726ED6">
        <w:rPr>
          <w:rFonts w:asciiTheme="majorBidi" w:hAnsiTheme="majorBidi" w:cstheme="majorBidi" w:hint="cs"/>
          <w:rtl/>
        </w:rPr>
        <w:t>אופן</w:t>
      </w:r>
      <w:r w:rsidRPr="00890170">
        <w:rPr>
          <w:rFonts w:asciiTheme="majorBidi" w:hAnsiTheme="majorBidi" w:cstheme="majorBidi" w:hint="cs"/>
          <w:rtl/>
        </w:rPr>
        <w:t xml:space="preserve"> שיכול </w:t>
      </w:r>
      <w:r w:rsidR="00726ED6">
        <w:rPr>
          <w:rFonts w:asciiTheme="majorBidi" w:hAnsiTheme="majorBidi" w:cstheme="majorBidi" w:hint="cs"/>
          <w:rtl/>
        </w:rPr>
        <w:t>לה</w:t>
      </w:r>
      <w:r w:rsidRPr="00890170">
        <w:rPr>
          <w:rFonts w:asciiTheme="majorBidi" w:hAnsiTheme="majorBidi" w:cstheme="majorBidi" w:hint="cs"/>
          <w:rtl/>
        </w:rPr>
        <w:t>שאיר את דלת ביתו פתוחה כדי שיראה את הנרות מביתו</w:t>
      </w:r>
      <w:r w:rsidR="00726ED6">
        <w:rPr>
          <w:rFonts w:asciiTheme="majorBidi" w:hAnsiTheme="majorBidi" w:cstheme="majorBidi" w:hint="cs"/>
          <w:rtl/>
        </w:rPr>
        <w:t xml:space="preserve"> עדיף טפי</w:t>
      </w:r>
      <w:r w:rsidRPr="00890170">
        <w:rPr>
          <w:rFonts w:asciiTheme="majorBidi" w:hAnsiTheme="majorBidi" w:cstheme="majorBidi" w:hint="cs"/>
          <w:rtl/>
        </w:rPr>
        <w:t xml:space="preserve">, </w:t>
      </w:r>
      <w:r w:rsidR="00726ED6">
        <w:rPr>
          <w:rFonts w:asciiTheme="majorBidi" w:hAnsiTheme="majorBidi" w:cstheme="majorBidi" w:hint="cs"/>
          <w:rtl/>
        </w:rPr>
        <w:t>שבזה הוא מ</w:t>
      </w:r>
      <w:r w:rsidRPr="00890170">
        <w:rPr>
          <w:rFonts w:asciiTheme="majorBidi" w:hAnsiTheme="majorBidi" w:cstheme="majorBidi" w:hint="cs"/>
          <w:rtl/>
        </w:rPr>
        <w:t>קיים גם דין הדלקה בביתו.</w:t>
      </w:r>
    </w:p>
    <w:p w:rsidR="00890170" w:rsidRPr="00890170" w:rsidRDefault="00890170" w:rsidP="00726ED6">
      <w:pPr>
        <w:bidi/>
        <w:spacing w:line="252" w:lineRule="auto"/>
        <w:rPr>
          <w:rFonts w:asciiTheme="majorBidi" w:hAnsiTheme="majorBidi" w:cstheme="majorBidi"/>
          <w:rtl/>
        </w:rPr>
      </w:pPr>
      <w:r w:rsidRPr="00890170">
        <w:rPr>
          <w:rFonts w:asciiTheme="majorBidi" w:hAnsiTheme="majorBidi" w:cstheme="majorBidi" w:hint="cs"/>
          <w:rtl/>
        </w:rPr>
        <w:t xml:space="preserve">ויש שסוברים שיש להדליק בחלון שמעל עשרים אמה וסמכו על כך שההדלקה נראית בבניין ממול. ויל"ע קצת </w:t>
      </w:r>
      <w:proofErr w:type="spellStart"/>
      <w:r w:rsidRPr="00890170">
        <w:rPr>
          <w:rFonts w:asciiTheme="majorBidi" w:hAnsiTheme="majorBidi" w:cstheme="majorBidi" w:hint="cs"/>
          <w:rtl/>
        </w:rPr>
        <w:t>דלכאורה</w:t>
      </w:r>
      <w:proofErr w:type="spellEnd"/>
      <w:r w:rsidRPr="00890170">
        <w:rPr>
          <w:rFonts w:asciiTheme="majorBidi" w:hAnsiTheme="majorBidi" w:cstheme="majorBidi" w:hint="cs"/>
          <w:rtl/>
        </w:rPr>
        <w:t xml:space="preserve"> תיקנו להדליק במקום שתראה ההדלקה ברשות הרבים, אך כשאין אפשרות אחרת יש לסמוך על זה. ובאמת כשמדליק בחלון מעל עשרים אמה יש לצרף את דעת </w:t>
      </w:r>
      <w:proofErr w:type="spellStart"/>
      <w:r w:rsidRPr="00890170">
        <w:rPr>
          <w:rFonts w:asciiTheme="majorBidi" w:hAnsiTheme="majorBidi" w:cstheme="majorBidi" w:hint="cs"/>
          <w:rtl/>
        </w:rPr>
        <w:t>הריטב"א</w:t>
      </w:r>
      <w:proofErr w:type="spellEnd"/>
      <w:r w:rsidRPr="00890170">
        <w:rPr>
          <w:rFonts w:asciiTheme="majorBidi" w:hAnsiTheme="majorBidi" w:cstheme="majorBidi" w:hint="cs"/>
          <w:rtl/>
        </w:rPr>
        <w:t xml:space="preserve"> בשבת (</w:t>
      </w:r>
      <w:proofErr w:type="spellStart"/>
      <w:r w:rsidRPr="00890170">
        <w:rPr>
          <w:rFonts w:asciiTheme="majorBidi" w:hAnsiTheme="majorBidi" w:cstheme="majorBidi" w:hint="cs"/>
          <w:rtl/>
        </w:rPr>
        <w:t>כא</w:t>
      </w:r>
      <w:proofErr w:type="spellEnd"/>
      <w:r w:rsidRPr="00890170">
        <w:rPr>
          <w:rFonts w:asciiTheme="majorBidi" w:hAnsiTheme="majorBidi" w:cstheme="majorBidi" w:hint="cs"/>
          <w:rtl/>
        </w:rPr>
        <w:t xml:space="preserve">, ב ד"ה ואם דר) שהדר בעליה מדליק בעליה אפילו אם הוא למעלה מעשרים אמה כיון דלא אפשר אלא בהכי, </w:t>
      </w:r>
      <w:proofErr w:type="spellStart"/>
      <w:r w:rsidRPr="00890170">
        <w:rPr>
          <w:rFonts w:asciiTheme="majorBidi" w:hAnsiTheme="majorBidi" w:cstheme="majorBidi" w:hint="cs"/>
          <w:rtl/>
        </w:rPr>
        <w:t>וכעי"ז</w:t>
      </w:r>
      <w:proofErr w:type="spellEnd"/>
      <w:r w:rsidRPr="00890170">
        <w:rPr>
          <w:rFonts w:asciiTheme="majorBidi" w:hAnsiTheme="majorBidi" w:cstheme="majorBidi" w:hint="cs"/>
          <w:rtl/>
        </w:rPr>
        <w:t xml:space="preserve"> כתב </w:t>
      </w:r>
      <w:proofErr w:type="spellStart"/>
      <w:r w:rsidRPr="00890170">
        <w:rPr>
          <w:rFonts w:asciiTheme="majorBidi" w:hAnsiTheme="majorBidi" w:cstheme="majorBidi" w:hint="cs"/>
          <w:rtl/>
        </w:rPr>
        <w:t>הפמ"ג</w:t>
      </w:r>
      <w:proofErr w:type="spellEnd"/>
      <w:r w:rsidRPr="00890170">
        <w:rPr>
          <w:rFonts w:asciiTheme="majorBidi" w:hAnsiTheme="majorBidi" w:cstheme="majorBidi" w:hint="cs"/>
          <w:rtl/>
        </w:rPr>
        <w:t xml:space="preserve"> (</w:t>
      </w:r>
      <w:r w:rsidR="003840DE">
        <w:rPr>
          <w:rFonts w:asciiTheme="majorBidi" w:hAnsiTheme="majorBidi" w:cstheme="majorBidi" w:hint="cs"/>
          <w:rtl/>
        </w:rPr>
        <w:t xml:space="preserve">סימן </w:t>
      </w:r>
      <w:proofErr w:type="spellStart"/>
      <w:r w:rsidRPr="00890170">
        <w:rPr>
          <w:rFonts w:asciiTheme="majorBidi" w:hAnsiTheme="majorBidi" w:cstheme="majorBidi" w:hint="cs"/>
          <w:rtl/>
        </w:rPr>
        <w:t>תרעא</w:t>
      </w:r>
      <w:proofErr w:type="spellEnd"/>
      <w:r w:rsidRPr="00890170">
        <w:rPr>
          <w:rFonts w:asciiTheme="majorBidi" w:hAnsiTheme="majorBidi" w:cstheme="majorBidi" w:hint="cs"/>
          <w:rtl/>
        </w:rPr>
        <w:t xml:space="preserve"> </w:t>
      </w:r>
      <w:proofErr w:type="spellStart"/>
      <w:r w:rsidRPr="00890170">
        <w:rPr>
          <w:rFonts w:asciiTheme="majorBidi" w:hAnsiTheme="majorBidi" w:cstheme="majorBidi" w:hint="cs"/>
          <w:rtl/>
        </w:rPr>
        <w:t>מש"ז</w:t>
      </w:r>
      <w:proofErr w:type="spellEnd"/>
      <w:r w:rsidRPr="00890170">
        <w:rPr>
          <w:rFonts w:asciiTheme="majorBidi" w:hAnsiTheme="majorBidi" w:cstheme="majorBidi" w:hint="cs"/>
          <w:rtl/>
        </w:rPr>
        <w:t xml:space="preserve"> ס"ק ה) שיש מעלה קצת להדליק בחלון אף אם הוא למעלה מעשרים אמה ע"ש.</w:t>
      </w:r>
    </w:p>
    <w:p w:rsidR="00890170" w:rsidRPr="00890170" w:rsidRDefault="00890170" w:rsidP="00890170">
      <w:pPr>
        <w:pStyle w:val="3"/>
        <w:rPr>
          <w:sz w:val="24"/>
          <w:szCs w:val="24"/>
          <w:rtl/>
        </w:rPr>
      </w:pPr>
      <w:r w:rsidRPr="00890170">
        <w:rPr>
          <w:rFonts w:hint="cs"/>
          <w:sz w:val="24"/>
          <w:szCs w:val="24"/>
          <w:rtl/>
        </w:rPr>
        <w:t>מדידת גובה עשרים אמה</w:t>
      </w:r>
    </w:p>
    <w:p w:rsidR="00890170" w:rsidRPr="00890170" w:rsidRDefault="00890170" w:rsidP="00E318B1">
      <w:pPr>
        <w:bidi/>
        <w:spacing w:line="252" w:lineRule="auto"/>
        <w:rPr>
          <w:rFonts w:asciiTheme="majorBidi" w:hAnsiTheme="majorBidi" w:cstheme="majorBidi"/>
          <w:rtl/>
        </w:rPr>
      </w:pPr>
      <w:r w:rsidRPr="00890170">
        <w:rPr>
          <w:rFonts w:asciiTheme="majorBidi" w:hAnsiTheme="majorBidi" w:cstheme="majorBidi" w:hint="cs"/>
          <w:rtl/>
        </w:rPr>
        <w:t>ונראה פשוט שמ</w:t>
      </w:r>
      <w:r w:rsidR="00726ED6">
        <w:rPr>
          <w:rFonts w:asciiTheme="majorBidi" w:hAnsiTheme="majorBidi" w:cstheme="majorBidi" w:hint="cs"/>
          <w:rtl/>
        </w:rPr>
        <w:t>ו</w:t>
      </w:r>
      <w:r w:rsidRPr="00890170">
        <w:rPr>
          <w:rFonts w:asciiTheme="majorBidi" w:hAnsiTheme="majorBidi" w:cstheme="majorBidi" w:hint="cs"/>
          <w:rtl/>
        </w:rPr>
        <w:t>דד</w:t>
      </w:r>
      <w:r w:rsidR="00726ED6">
        <w:rPr>
          <w:rFonts w:asciiTheme="majorBidi" w:hAnsiTheme="majorBidi" w:cstheme="majorBidi" w:hint="cs"/>
          <w:rtl/>
        </w:rPr>
        <w:t>ים</w:t>
      </w:r>
      <w:r w:rsidRPr="00890170">
        <w:rPr>
          <w:rFonts w:asciiTheme="majorBidi" w:hAnsiTheme="majorBidi" w:cstheme="majorBidi" w:hint="cs"/>
          <w:rtl/>
        </w:rPr>
        <w:t xml:space="preserve"> גובה עשרים אמה מהמקום שבו עוברים </w:t>
      </w:r>
      <w:r w:rsidR="00726ED6">
        <w:rPr>
          <w:rFonts w:asciiTheme="majorBidi" w:hAnsiTheme="majorBidi" w:cstheme="majorBidi" w:hint="cs"/>
          <w:rtl/>
        </w:rPr>
        <w:t>ה</w:t>
      </w:r>
      <w:r w:rsidRPr="00890170">
        <w:rPr>
          <w:rFonts w:asciiTheme="majorBidi" w:hAnsiTheme="majorBidi" w:cstheme="majorBidi" w:hint="cs"/>
          <w:rtl/>
        </w:rPr>
        <w:t xml:space="preserve">רבים [ולא מתחתית הבניין]. ואף אם תחת </w:t>
      </w:r>
      <w:proofErr w:type="spellStart"/>
      <w:r w:rsidRPr="00890170">
        <w:rPr>
          <w:rFonts w:asciiTheme="majorBidi" w:hAnsiTheme="majorBidi" w:cstheme="majorBidi" w:hint="cs"/>
          <w:rtl/>
        </w:rPr>
        <w:t>הבנין</w:t>
      </w:r>
      <w:proofErr w:type="spellEnd"/>
      <w:r w:rsidRPr="00890170">
        <w:rPr>
          <w:rFonts w:asciiTheme="majorBidi" w:hAnsiTheme="majorBidi" w:cstheme="majorBidi" w:hint="cs"/>
          <w:rtl/>
        </w:rPr>
        <w:t xml:space="preserve"> הוא יותר מכ' אמה, </w:t>
      </w:r>
      <w:r w:rsidR="00E318B1">
        <w:rPr>
          <w:rFonts w:asciiTheme="majorBidi" w:hAnsiTheme="majorBidi" w:cstheme="majorBidi" w:hint="cs"/>
          <w:rtl/>
        </w:rPr>
        <w:t xml:space="preserve">אם </w:t>
      </w:r>
      <w:r w:rsidRPr="00890170">
        <w:rPr>
          <w:rFonts w:asciiTheme="majorBidi" w:hAnsiTheme="majorBidi" w:cstheme="majorBidi" w:hint="cs"/>
          <w:rtl/>
        </w:rPr>
        <w:t xml:space="preserve">יש במרחק מועט מקום גבוה יותר שעוברים שם רבים, ומשם יש פחות מעשרים אמה שפיר דמי שיכול להדליק בחלון זה. אמנם אם הרחוב נמצא במרחק גדול שהנרות אינם נראים שם בבירור, </w:t>
      </w:r>
      <w:proofErr w:type="spellStart"/>
      <w:r w:rsidRPr="00890170">
        <w:rPr>
          <w:rFonts w:asciiTheme="majorBidi" w:hAnsiTheme="majorBidi" w:cstheme="majorBidi" w:hint="cs"/>
          <w:rtl/>
        </w:rPr>
        <w:t>חשיב</w:t>
      </w:r>
      <w:proofErr w:type="spellEnd"/>
      <w:r w:rsidRPr="00890170">
        <w:rPr>
          <w:rFonts w:asciiTheme="majorBidi" w:hAnsiTheme="majorBidi" w:cstheme="majorBidi" w:hint="cs"/>
          <w:rtl/>
        </w:rPr>
        <w:t xml:space="preserve"> כהדלקה למעלה מעשרים אמה.</w:t>
      </w:r>
    </w:p>
    <w:p w:rsidR="00890170" w:rsidRPr="00890170" w:rsidRDefault="00890170" w:rsidP="00890170">
      <w:pPr>
        <w:pStyle w:val="3"/>
        <w:rPr>
          <w:sz w:val="24"/>
          <w:szCs w:val="24"/>
          <w:rtl/>
        </w:rPr>
      </w:pPr>
      <w:r w:rsidRPr="00890170">
        <w:rPr>
          <w:rFonts w:hint="cs"/>
          <w:sz w:val="24"/>
          <w:szCs w:val="24"/>
          <w:rtl/>
        </w:rPr>
        <w:t>עד מתי יכול להדליק</w:t>
      </w:r>
    </w:p>
    <w:p w:rsidR="00890170" w:rsidRPr="00890170" w:rsidRDefault="00890170" w:rsidP="003840DE">
      <w:pPr>
        <w:bidi/>
        <w:spacing w:line="252" w:lineRule="auto"/>
        <w:rPr>
          <w:rFonts w:asciiTheme="majorBidi" w:hAnsiTheme="majorBidi" w:cstheme="majorBidi"/>
          <w:rtl/>
        </w:rPr>
      </w:pPr>
      <w:r w:rsidRPr="00890170">
        <w:rPr>
          <w:rFonts w:asciiTheme="majorBidi" w:hAnsiTheme="majorBidi" w:cstheme="majorBidi" w:hint="cs"/>
          <w:rtl/>
        </w:rPr>
        <w:t>איתא בברייתא (</w:t>
      </w:r>
      <w:proofErr w:type="spellStart"/>
      <w:r w:rsidRPr="00890170">
        <w:rPr>
          <w:rFonts w:asciiTheme="majorBidi" w:hAnsiTheme="majorBidi" w:cstheme="majorBidi" w:hint="cs"/>
          <w:rtl/>
        </w:rPr>
        <w:t>כא</w:t>
      </w:r>
      <w:proofErr w:type="spellEnd"/>
      <w:r w:rsidRPr="00890170">
        <w:rPr>
          <w:rFonts w:asciiTheme="majorBidi" w:hAnsiTheme="majorBidi" w:cstheme="majorBidi" w:hint="cs"/>
          <w:rtl/>
        </w:rPr>
        <w:t xml:space="preserve">, ב) מצוות ההדלקה </w:t>
      </w:r>
      <w:proofErr w:type="spellStart"/>
      <w:r w:rsidRPr="00890170">
        <w:rPr>
          <w:rFonts w:asciiTheme="majorBidi" w:hAnsiTheme="majorBidi" w:cstheme="majorBidi" w:hint="cs"/>
          <w:rtl/>
        </w:rPr>
        <w:t>משתשקע</w:t>
      </w:r>
      <w:proofErr w:type="spellEnd"/>
      <w:r w:rsidRPr="00890170">
        <w:rPr>
          <w:rFonts w:asciiTheme="majorBidi" w:hAnsiTheme="majorBidi" w:cstheme="majorBidi" w:hint="cs"/>
          <w:rtl/>
        </w:rPr>
        <w:t xml:space="preserve"> חמה עד שתכלה רגל מן השוק, ובגמרא יש ספק אם הדין של עד שתכלה רגל מן השוק זהו זמן ההדלקה</w:t>
      </w:r>
      <w:r w:rsidR="003840DE">
        <w:rPr>
          <w:rFonts w:asciiTheme="majorBidi" w:hAnsiTheme="majorBidi" w:cstheme="majorBidi" w:hint="cs"/>
          <w:rtl/>
        </w:rPr>
        <w:t>,</w:t>
      </w:r>
      <w:r w:rsidRPr="00890170">
        <w:rPr>
          <w:rFonts w:asciiTheme="majorBidi" w:hAnsiTheme="majorBidi" w:cstheme="majorBidi" w:hint="cs"/>
          <w:rtl/>
        </w:rPr>
        <w:t xml:space="preserve"> שאם לא הדליק יכול להדליק רק עד זמן זה, או שהוא שיעור של כמות השמן להדלקת הנר, שצריך </w:t>
      </w:r>
      <w:proofErr w:type="spellStart"/>
      <w:r w:rsidRPr="00890170">
        <w:rPr>
          <w:rFonts w:asciiTheme="majorBidi" w:hAnsiTheme="majorBidi" w:cstheme="majorBidi" w:hint="cs"/>
          <w:rtl/>
        </w:rPr>
        <w:t>ליתן</w:t>
      </w:r>
      <w:proofErr w:type="spellEnd"/>
      <w:r w:rsidRPr="00890170">
        <w:rPr>
          <w:rFonts w:asciiTheme="majorBidi" w:hAnsiTheme="majorBidi" w:cstheme="majorBidi" w:hint="cs"/>
          <w:rtl/>
        </w:rPr>
        <w:t xml:space="preserve"> שמן שיכול לדלוק חצי שעה. </w:t>
      </w:r>
      <w:proofErr w:type="spellStart"/>
      <w:r w:rsidRPr="00890170">
        <w:rPr>
          <w:rFonts w:asciiTheme="majorBidi" w:hAnsiTheme="majorBidi" w:cstheme="majorBidi" w:hint="cs"/>
          <w:rtl/>
        </w:rPr>
        <w:t>ובתוס</w:t>
      </w:r>
      <w:proofErr w:type="spellEnd"/>
      <w:r w:rsidRPr="00890170">
        <w:rPr>
          <w:rFonts w:asciiTheme="majorBidi" w:hAnsiTheme="majorBidi" w:cstheme="majorBidi" w:hint="cs"/>
          <w:rtl/>
        </w:rPr>
        <w:t>' (שם ד"ה דאי) מבואר שאם איחר את ההד</w:t>
      </w:r>
      <w:r w:rsidR="003840DE">
        <w:rPr>
          <w:rFonts w:asciiTheme="majorBidi" w:hAnsiTheme="majorBidi" w:cstheme="majorBidi" w:hint="cs"/>
          <w:rtl/>
        </w:rPr>
        <w:t>ל</w:t>
      </w:r>
      <w:r w:rsidRPr="00890170">
        <w:rPr>
          <w:rFonts w:asciiTheme="majorBidi" w:hAnsiTheme="majorBidi" w:cstheme="majorBidi" w:hint="cs"/>
          <w:rtl/>
        </w:rPr>
        <w:t xml:space="preserve">קה עד זמן שתכלה רגל ידליק מספק, לחוש לצד בגמרא </w:t>
      </w:r>
      <w:proofErr w:type="spellStart"/>
      <w:r w:rsidRPr="00890170">
        <w:rPr>
          <w:rFonts w:asciiTheme="majorBidi" w:hAnsiTheme="majorBidi" w:cstheme="majorBidi" w:hint="cs"/>
          <w:rtl/>
        </w:rPr>
        <w:t>דשיעור</w:t>
      </w:r>
      <w:proofErr w:type="spellEnd"/>
      <w:r w:rsidRPr="00890170">
        <w:rPr>
          <w:rFonts w:asciiTheme="majorBidi" w:hAnsiTheme="majorBidi" w:cstheme="majorBidi" w:hint="cs"/>
          <w:rtl/>
        </w:rPr>
        <w:t xml:space="preserve"> של 'עד שתכלה רגל מן השוק', היינו שיעור של כמות השמן שחייבים להדליק.</w:t>
      </w:r>
    </w:p>
    <w:p w:rsidR="00890170" w:rsidRPr="00890170" w:rsidRDefault="00890170" w:rsidP="00890170">
      <w:pPr>
        <w:bidi/>
        <w:spacing w:line="252" w:lineRule="auto"/>
        <w:rPr>
          <w:rFonts w:asciiTheme="majorBidi" w:hAnsiTheme="majorBidi" w:cstheme="majorBidi"/>
          <w:rtl/>
        </w:rPr>
      </w:pPr>
      <w:r w:rsidRPr="00890170">
        <w:rPr>
          <w:rFonts w:asciiTheme="majorBidi" w:hAnsiTheme="majorBidi" w:cstheme="majorBidi" w:hint="cs"/>
          <w:rtl/>
        </w:rPr>
        <w:t xml:space="preserve">וכן פסק השו"ע (סימן תרעב סעיף ב) שאם לא הדליק עד אחר שעברה כמו חצי שעה שכלתה רגל מן השוק, מדליק והולך כל הלילה, וכתב המשנ"ב (שם ס"ק יא) שמדליק בברכה כיון שבני ביתו עדיין נעורים. ונראה </w:t>
      </w:r>
      <w:proofErr w:type="spellStart"/>
      <w:r w:rsidRPr="00890170">
        <w:rPr>
          <w:rFonts w:asciiTheme="majorBidi" w:hAnsiTheme="majorBidi" w:cstheme="majorBidi" w:hint="cs"/>
          <w:rtl/>
        </w:rPr>
        <w:t>דכוונת</w:t>
      </w:r>
      <w:proofErr w:type="spellEnd"/>
      <w:r w:rsidRPr="00890170">
        <w:rPr>
          <w:rFonts w:asciiTheme="majorBidi" w:hAnsiTheme="majorBidi" w:cstheme="majorBidi" w:hint="cs"/>
          <w:rtl/>
        </w:rPr>
        <w:t xml:space="preserve"> המשנ"ב שדווקא מי שמדליק בפנים כדין מניח על שולחנו ודיו, יכול להדליק בברכה כל הלילה, שהרי מקיים את הפרסומי </w:t>
      </w:r>
      <w:proofErr w:type="spellStart"/>
      <w:r w:rsidRPr="00890170">
        <w:rPr>
          <w:rFonts w:asciiTheme="majorBidi" w:hAnsiTheme="majorBidi" w:cstheme="majorBidi" w:hint="cs"/>
          <w:rtl/>
        </w:rPr>
        <w:t>ניסא</w:t>
      </w:r>
      <w:proofErr w:type="spellEnd"/>
      <w:r w:rsidRPr="00890170">
        <w:rPr>
          <w:rFonts w:asciiTheme="majorBidi" w:hAnsiTheme="majorBidi" w:cstheme="majorBidi" w:hint="cs"/>
          <w:rtl/>
        </w:rPr>
        <w:t xml:space="preserve"> לבני ביתו, אך המדליק בפתח ביתו מבחוץ אינו יכול לברך אחר שעבר כמו חצי שעה, כיון שלפי צד אחד בגמרא כבר עבר זמן ההדלקה. אמנם הביאו בשם </w:t>
      </w:r>
      <w:proofErr w:type="spellStart"/>
      <w:r w:rsidRPr="00890170">
        <w:rPr>
          <w:rFonts w:asciiTheme="majorBidi" w:hAnsiTheme="majorBidi" w:cstheme="majorBidi" w:hint="cs"/>
          <w:rtl/>
        </w:rPr>
        <w:t>הגריש"א</w:t>
      </w:r>
      <w:proofErr w:type="spellEnd"/>
      <w:r w:rsidRPr="00890170">
        <w:rPr>
          <w:rFonts w:asciiTheme="majorBidi" w:hAnsiTheme="majorBidi" w:cstheme="majorBidi" w:hint="cs"/>
          <w:rtl/>
        </w:rPr>
        <w:t xml:space="preserve"> (שבות יצחק עמוד פד) שבזמנינו שיש עוברים ושבים עד לשעה מאוחרת יותר, אפילו המדליק בפתח ביתו יכול לברך כל זמן שיש ברשות הרבים עוברים ושבים. ונראה שהמדליק בחלון ביתו דינו כמדליק בתוך הבית שיכול להדליק כל הלילה.</w:t>
      </w:r>
    </w:p>
    <w:p w:rsidR="00890170" w:rsidRPr="00890170" w:rsidRDefault="00890170" w:rsidP="00E318B1">
      <w:pPr>
        <w:bidi/>
        <w:spacing w:line="252" w:lineRule="auto"/>
        <w:rPr>
          <w:rFonts w:asciiTheme="majorBidi" w:hAnsiTheme="majorBidi" w:cstheme="majorBidi"/>
          <w:rtl/>
        </w:rPr>
      </w:pPr>
      <w:r w:rsidRPr="00890170">
        <w:rPr>
          <w:rFonts w:asciiTheme="majorBidi" w:hAnsiTheme="majorBidi" w:cstheme="majorBidi" w:hint="cs"/>
          <w:rtl/>
        </w:rPr>
        <w:t xml:space="preserve">וכל זה הוא דווקא כשבני ביתו נעורים, אך אם בני ביתו ישנים כתב המג"א (הובא </w:t>
      </w:r>
      <w:proofErr w:type="spellStart"/>
      <w:r w:rsidRPr="00890170">
        <w:rPr>
          <w:rFonts w:asciiTheme="majorBidi" w:hAnsiTheme="majorBidi" w:cstheme="majorBidi" w:hint="cs"/>
          <w:rtl/>
        </w:rPr>
        <w:t>בשעה"צ</w:t>
      </w:r>
      <w:proofErr w:type="spellEnd"/>
      <w:r w:rsidRPr="00890170">
        <w:rPr>
          <w:rFonts w:asciiTheme="majorBidi" w:hAnsiTheme="majorBidi" w:cstheme="majorBidi" w:hint="cs"/>
          <w:rtl/>
        </w:rPr>
        <w:t xml:space="preserve"> שם ס"ק </w:t>
      </w:r>
      <w:proofErr w:type="spellStart"/>
      <w:r w:rsidRPr="00890170">
        <w:rPr>
          <w:rFonts w:asciiTheme="majorBidi" w:hAnsiTheme="majorBidi" w:cstheme="majorBidi" w:hint="cs"/>
          <w:rtl/>
        </w:rPr>
        <w:t>יז</w:t>
      </w:r>
      <w:proofErr w:type="spellEnd"/>
      <w:r w:rsidRPr="00890170">
        <w:rPr>
          <w:rFonts w:asciiTheme="majorBidi" w:hAnsiTheme="majorBidi" w:cstheme="majorBidi" w:hint="cs"/>
          <w:rtl/>
        </w:rPr>
        <w:t xml:space="preserve">) שלא יברך, אמנם השעה"צ שם הביא </w:t>
      </w:r>
      <w:r w:rsidR="00E318B1">
        <w:rPr>
          <w:rFonts w:asciiTheme="majorBidi" w:hAnsiTheme="majorBidi" w:cstheme="majorBidi" w:hint="cs"/>
          <w:rtl/>
        </w:rPr>
        <w:t>מ</w:t>
      </w:r>
      <w:r w:rsidRPr="00890170">
        <w:rPr>
          <w:rFonts w:asciiTheme="majorBidi" w:hAnsiTheme="majorBidi" w:cstheme="majorBidi" w:hint="cs"/>
          <w:rtl/>
        </w:rPr>
        <w:t xml:space="preserve">החמד משה שאפילו אם בני ביתו ישנים יכול לברך, והחמד משה הוכיח דבריו </w:t>
      </w:r>
      <w:r w:rsidR="00E318B1">
        <w:rPr>
          <w:rFonts w:asciiTheme="majorBidi" w:hAnsiTheme="majorBidi" w:cstheme="majorBidi" w:hint="cs"/>
          <w:rtl/>
        </w:rPr>
        <w:t>שהרי גם מי שגר יחידי בין הגויים</w:t>
      </w:r>
      <w:r w:rsidRPr="00890170">
        <w:rPr>
          <w:rFonts w:asciiTheme="majorBidi" w:hAnsiTheme="majorBidi" w:cstheme="majorBidi" w:hint="cs"/>
          <w:rtl/>
        </w:rPr>
        <w:t xml:space="preserve"> מדליק בברכה, ואף שאין בזה פרסום לרבים. [ולדעת המג"א צריך לחלק בין מי שנמצא בין הגויים, (או מי שגר למעלה מעשרים אמה ודר לבדו בביתו), המקיים את חובת ההדלקה בזמנה כעיקר הדין, שבזה אף שאין פרסומי </w:t>
      </w:r>
      <w:proofErr w:type="spellStart"/>
      <w:r w:rsidRPr="00890170">
        <w:rPr>
          <w:rFonts w:asciiTheme="majorBidi" w:hAnsiTheme="majorBidi" w:cstheme="majorBidi" w:hint="cs"/>
          <w:rtl/>
        </w:rPr>
        <w:t>ניסא</w:t>
      </w:r>
      <w:proofErr w:type="spellEnd"/>
      <w:r w:rsidRPr="00890170">
        <w:rPr>
          <w:rFonts w:asciiTheme="majorBidi" w:hAnsiTheme="majorBidi" w:cstheme="majorBidi" w:hint="cs"/>
          <w:rtl/>
        </w:rPr>
        <w:t xml:space="preserve"> מברך על הדלקתו, </w:t>
      </w:r>
      <w:proofErr w:type="spellStart"/>
      <w:r w:rsidRPr="00890170">
        <w:rPr>
          <w:rFonts w:asciiTheme="majorBidi" w:hAnsiTheme="majorBidi" w:cstheme="majorBidi" w:hint="cs"/>
          <w:rtl/>
        </w:rPr>
        <w:t>משא"כ</w:t>
      </w:r>
      <w:proofErr w:type="spellEnd"/>
      <w:r w:rsidRPr="00890170">
        <w:rPr>
          <w:rFonts w:asciiTheme="majorBidi" w:hAnsiTheme="majorBidi" w:cstheme="majorBidi" w:hint="cs"/>
          <w:rtl/>
        </w:rPr>
        <w:t xml:space="preserve"> כשמברך אחר שעבר זמן ההדלקה, שמדליק בשביל פרסומי </w:t>
      </w:r>
      <w:proofErr w:type="spellStart"/>
      <w:r w:rsidRPr="00890170">
        <w:rPr>
          <w:rFonts w:asciiTheme="majorBidi" w:hAnsiTheme="majorBidi" w:cstheme="majorBidi" w:hint="cs"/>
          <w:rtl/>
        </w:rPr>
        <w:t>ניסא</w:t>
      </w:r>
      <w:proofErr w:type="spellEnd"/>
      <w:r w:rsidRPr="00890170">
        <w:rPr>
          <w:rFonts w:asciiTheme="majorBidi" w:hAnsiTheme="majorBidi" w:cstheme="majorBidi" w:hint="cs"/>
          <w:rtl/>
        </w:rPr>
        <w:t xml:space="preserve">, בזה סובר המג"א שאינו מברך כשאין פרסומי </w:t>
      </w:r>
      <w:proofErr w:type="spellStart"/>
      <w:r w:rsidRPr="00890170">
        <w:rPr>
          <w:rFonts w:asciiTheme="majorBidi" w:hAnsiTheme="majorBidi" w:cstheme="majorBidi" w:hint="cs"/>
          <w:rtl/>
        </w:rPr>
        <w:t>ניסא</w:t>
      </w:r>
      <w:proofErr w:type="spellEnd"/>
      <w:r w:rsidRPr="00890170">
        <w:rPr>
          <w:rFonts w:asciiTheme="majorBidi" w:hAnsiTheme="majorBidi" w:cstheme="majorBidi" w:hint="cs"/>
          <w:rtl/>
        </w:rPr>
        <w:t>].</w:t>
      </w:r>
    </w:p>
    <w:p w:rsidR="00890170" w:rsidRPr="00890170" w:rsidRDefault="00E318B1" w:rsidP="00E318B1">
      <w:pPr>
        <w:bidi/>
        <w:spacing w:line="252" w:lineRule="auto"/>
        <w:rPr>
          <w:rFonts w:asciiTheme="majorBidi" w:hAnsiTheme="majorBidi" w:cstheme="majorBidi"/>
          <w:rtl/>
        </w:rPr>
      </w:pPr>
      <w:r>
        <w:rPr>
          <w:rFonts w:asciiTheme="majorBidi" w:hAnsiTheme="majorBidi" w:cstheme="majorBidi" w:hint="cs"/>
          <w:rtl/>
        </w:rPr>
        <w:t>וב</w:t>
      </w:r>
      <w:r w:rsidR="00890170" w:rsidRPr="00890170">
        <w:rPr>
          <w:rFonts w:asciiTheme="majorBidi" w:hAnsiTheme="majorBidi" w:cstheme="majorBidi" w:hint="cs"/>
          <w:rtl/>
        </w:rPr>
        <w:t xml:space="preserve">שעה"צ </w:t>
      </w:r>
      <w:r>
        <w:rPr>
          <w:rFonts w:asciiTheme="majorBidi" w:hAnsiTheme="majorBidi" w:cstheme="majorBidi" w:hint="cs"/>
          <w:rtl/>
        </w:rPr>
        <w:t xml:space="preserve">מסיק </w:t>
      </w:r>
      <w:r w:rsidR="00890170" w:rsidRPr="00890170">
        <w:rPr>
          <w:rFonts w:asciiTheme="majorBidi" w:hAnsiTheme="majorBidi" w:cstheme="majorBidi" w:hint="cs"/>
          <w:rtl/>
        </w:rPr>
        <w:t>שיש לחוש לדעת המג"א</w:t>
      </w:r>
      <w:r>
        <w:rPr>
          <w:rFonts w:asciiTheme="majorBidi" w:hAnsiTheme="majorBidi" w:cstheme="majorBidi" w:hint="cs"/>
          <w:rtl/>
        </w:rPr>
        <w:t>,</w:t>
      </w:r>
      <w:r w:rsidR="00890170" w:rsidRPr="00890170">
        <w:rPr>
          <w:rFonts w:asciiTheme="majorBidi" w:hAnsiTheme="majorBidi" w:cstheme="majorBidi" w:hint="cs"/>
          <w:rtl/>
        </w:rPr>
        <w:t xml:space="preserve"> ו</w:t>
      </w:r>
      <w:r>
        <w:rPr>
          <w:rFonts w:asciiTheme="majorBidi" w:hAnsiTheme="majorBidi" w:cstheme="majorBidi" w:hint="cs"/>
          <w:rtl/>
        </w:rPr>
        <w:t xml:space="preserve">לכן </w:t>
      </w:r>
      <w:r w:rsidR="00890170" w:rsidRPr="00890170">
        <w:rPr>
          <w:rFonts w:asciiTheme="majorBidi" w:hAnsiTheme="majorBidi" w:cstheme="majorBidi" w:hint="cs"/>
          <w:rtl/>
        </w:rPr>
        <w:t xml:space="preserve">אם לא הדליק עד </w:t>
      </w:r>
      <w:r>
        <w:rPr>
          <w:rFonts w:asciiTheme="majorBidi" w:hAnsiTheme="majorBidi" w:cstheme="majorBidi" w:hint="cs"/>
          <w:rtl/>
        </w:rPr>
        <w:t>הזמן</w:t>
      </w:r>
      <w:r w:rsidR="00890170" w:rsidRPr="00890170">
        <w:rPr>
          <w:rFonts w:asciiTheme="majorBidi" w:hAnsiTheme="majorBidi" w:cstheme="majorBidi" w:hint="cs"/>
          <w:rtl/>
        </w:rPr>
        <w:t xml:space="preserve"> שאין עוברים ושבים ברשות הרבים, יקיץ את בני ביתו, ומכל מקום הרוצה לנהוג כדעת החמד משה אין מוחין בידו. והנה השעה"צ הביא מהחמד משה שיקיץ ב' או ג', אך בכף החיים (ס"ק </w:t>
      </w:r>
      <w:proofErr w:type="spellStart"/>
      <w:r w:rsidR="00890170" w:rsidRPr="00890170">
        <w:rPr>
          <w:rFonts w:asciiTheme="majorBidi" w:hAnsiTheme="majorBidi" w:cstheme="majorBidi" w:hint="cs"/>
          <w:rtl/>
        </w:rPr>
        <w:t>כו</w:t>
      </w:r>
      <w:proofErr w:type="spellEnd"/>
      <w:r w:rsidR="00890170" w:rsidRPr="00890170">
        <w:rPr>
          <w:rFonts w:asciiTheme="majorBidi" w:hAnsiTheme="majorBidi" w:cstheme="majorBidi" w:hint="cs"/>
          <w:rtl/>
        </w:rPr>
        <w:t xml:space="preserve">) הביא מהבן איש חי שצריך להעיר רק שתיים מבני ביתו, ובערוך השולחן (סעיף ז) כתב </w:t>
      </w:r>
      <w:proofErr w:type="spellStart"/>
      <w:r w:rsidR="00890170" w:rsidRPr="00890170">
        <w:rPr>
          <w:rFonts w:asciiTheme="majorBidi" w:hAnsiTheme="majorBidi" w:cstheme="majorBidi" w:hint="cs"/>
          <w:rtl/>
        </w:rPr>
        <w:t>דסגי</w:t>
      </w:r>
      <w:proofErr w:type="spellEnd"/>
      <w:r w:rsidR="00890170" w:rsidRPr="00890170">
        <w:rPr>
          <w:rFonts w:asciiTheme="majorBidi" w:hAnsiTheme="majorBidi" w:cstheme="majorBidi" w:hint="cs"/>
          <w:rtl/>
        </w:rPr>
        <w:t xml:space="preserve"> שיעיר אחד מבני ביתו, ואפילו </w:t>
      </w:r>
      <w:proofErr w:type="spellStart"/>
      <w:r w:rsidR="00890170" w:rsidRPr="00890170">
        <w:rPr>
          <w:rFonts w:asciiTheme="majorBidi" w:hAnsiTheme="majorBidi" w:cstheme="majorBidi" w:hint="cs"/>
          <w:rtl/>
        </w:rPr>
        <w:t>אשה</w:t>
      </w:r>
      <w:proofErr w:type="spellEnd"/>
      <w:r w:rsidR="00890170" w:rsidRPr="00890170">
        <w:rPr>
          <w:rFonts w:asciiTheme="majorBidi" w:hAnsiTheme="majorBidi" w:cstheme="majorBidi" w:hint="cs"/>
          <w:rtl/>
        </w:rPr>
        <w:t xml:space="preserve"> ואפילו קטן [היינו קטן שמבין שמדליקים נרות חנוכה].</w:t>
      </w:r>
    </w:p>
    <w:p w:rsidR="00D86200" w:rsidRDefault="00D86200" w:rsidP="00D86200">
      <w:pPr>
        <w:pStyle w:val="3"/>
        <w:rPr>
          <w:rFonts w:hint="cs"/>
          <w:rtl/>
        </w:rPr>
      </w:pPr>
      <w:r>
        <w:rPr>
          <w:rFonts w:hint="cs"/>
          <w:rtl/>
        </w:rPr>
        <w:t>זמן ההדלקה במוצאי שבת</w:t>
      </w:r>
    </w:p>
    <w:p w:rsidR="00890170" w:rsidRPr="00890170" w:rsidRDefault="00D86200" w:rsidP="00B9302E">
      <w:pPr>
        <w:bidi/>
        <w:spacing w:line="252" w:lineRule="auto"/>
        <w:rPr>
          <w:rFonts w:asciiTheme="majorBidi" w:hAnsiTheme="majorBidi" w:cstheme="majorBidi"/>
          <w:rtl/>
        </w:rPr>
      </w:pPr>
      <w:r>
        <w:rPr>
          <w:rFonts w:asciiTheme="majorBidi" w:hAnsiTheme="majorBidi" w:cstheme="majorBidi" w:hint="cs"/>
          <w:rtl/>
        </w:rPr>
        <w:t xml:space="preserve">ובכל יום יש להקפיד לכתחילה </w:t>
      </w:r>
      <w:r w:rsidR="00890170" w:rsidRPr="00890170">
        <w:rPr>
          <w:rFonts w:asciiTheme="majorBidi" w:hAnsiTheme="majorBidi" w:cstheme="majorBidi" w:hint="cs"/>
          <w:rtl/>
        </w:rPr>
        <w:t xml:space="preserve">להדליק קודם שתכלה רגל מן השוק, וגם במוצ"ש ראוי למהר להדליק לפני שעובר חצי שעה מצאת הכוכבים, [ושיעור זמן </w:t>
      </w:r>
      <w:proofErr w:type="spellStart"/>
      <w:r w:rsidR="00890170" w:rsidRPr="00890170">
        <w:rPr>
          <w:rFonts w:asciiTheme="majorBidi" w:hAnsiTheme="majorBidi" w:cstheme="majorBidi" w:hint="cs"/>
          <w:rtl/>
        </w:rPr>
        <w:t>צאה"כ</w:t>
      </w:r>
      <w:proofErr w:type="spellEnd"/>
      <w:r w:rsidR="00890170" w:rsidRPr="00890170">
        <w:rPr>
          <w:rFonts w:asciiTheme="majorBidi" w:hAnsiTheme="majorBidi" w:cstheme="majorBidi" w:hint="cs"/>
          <w:rtl/>
        </w:rPr>
        <w:t xml:space="preserve"> לדעת הגאונים הוא כדי הילוך שלושת רבעי מיל אחר השקיעה, ויש אומרים שהוא י"ג דקות ומחצה, ולשיטה זו יש להדליק קודם שעברו ארבעים ושלוש וחצי דקות מצאת השבת, ויש אומרים שהוא י"ח דקות וא"כ צריך להדליק קודם שיעבר</w:t>
      </w:r>
      <w:r w:rsidR="005561D3">
        <w:rPr>
          <w:rFonts w:asciiTheme="majorBidi" w:hAnsiTheme="majorBidi" w:cstheme="majorBidi" w:hint="cs"/>
          <w:rtl/>
        </w:rPr>
        <w:t xml:space="preserve">ו ארבעים ושמונה דקות מצאת השבת], אך יש שהקילו במוצאי שבת </w:t>
      </w:r>
      <w:proofErr w:type="spellStart"/>
      <w:r w:rsidR="005561D3">
        <w:rPr>
          <w:rFonts w:asciiTheme="majorBidi" w:hAnsiTheme="majorBidi" w:cstheme="majorBidi" w:hint="cs"/>
          <w:rtl/>
        </w:rPr>
        <w:t>שא"צ</w:t>
      </w:r>
      <w:proofErr w:type="spellEnd"/>
      <w:r w:rsidR="005561D3">
        <w:rPr>
          <w:rFonts w:asciiTheme="majorBidi" w:hAnsiTheme="majorBidi" w:cstheme="majorBidi" w:hint="cs"/>
          <w:rtl/>
        </w:rPr>
        <w:t xml:space="preserve"> כל כך למהר, </w:t>
      </w:r>
      <w:proofErr w:type="spellStart"/>
      <w:r w:rsidR="005561D3">
        <w:rPr>
          <w:rFonts w:asciiTheme="majorBidi" w:hAnsiTheme="majorBidi" w:cstheme="majorBidi" w:hint="cs"/>
          <w:rtl/>
        </w:rPr>
        <w:t>דכיון</w:t>
      </w:r>
      <w:proofErr w:type="spellEnd"/>
      <w:r w:rsidR="005561D3">
        <w:rPr>
          <w:rFonts w:asciiTheme="majorBidi" w:hAnsiTheme="majorBidi" w:cstheme="majorBidi" w:hint="cs"/>
          <w:rtl/>
        </w:rPr>
        <w:t xml:space="preserve"> שאי אפשר להדליק בזמן, על כרחך שתיקנו חז"ל שבמוצאי שבת ידליק מאוחר יותר. </w:t>
      </w:r>
    </w:p>
    <w:p w:rsidR="00890170" w:rsidRPr="00890170" w:rsidRDefault="00890170" w:rsidP="00890170">
      <w:pPr>
        <w:pStyle w:val="3"/>
        <w:rPr>
          <w:sz w:val="24"/>
          <w:szCs w:val="24"/>
          <w:rtl/>
        </w:rPr>
      </w:pPr>
      <w:r w:rsidRPr="00890170">
        <w:rPr>
          <w:rFonts w:hint="cs"/>
          <w:sz w:val="24"/>
          <w:szCs w:val="24"/>
          <w:rtl/>
        </w:rPr>
        <w:t>כמה פרטים בהדלקת נרות בבית הכנסת</w:t>
      </w:r>
    </w:p>
    <w:p w:rsidR="00890170" w:rsidRPr="00890170" w:rsidRDefault="00890170" w:rsidP="00890170">
      <w:pPr>
        <w:bidi/>
        <w:spacing w:line="252" w:lineRule="auto"/>
        <w:rPr>
          <w:rFonts w:asciiTheme="majorBidi" w:hAnsiTheme="majorBidi" w:cstheme="majorBidi"/>
          <w:rtl/>
        </w:rPr>
      </w:pPr>
      <w:r w:rsidRPr="00890170">
        <w:rPr>
          <w:rFonts w:asciiTheme="majorBidi" w:hAnsiTheme="majorBidi" w:cstheme="majorBidi" w:hint="cs"/>
          <w:b/>
          <w:bCs/>
          <w:rtl/>
        </w:rPr>
        <w:t>להדליק עד חצות-</w:t>
      </w:r>
      <w:r w:rsidRPr="00890170">
        <w:rPr>
          <w:rFonts w:asciiTheme="majorBidi" w:hAnsiTheme="majorBidi" w:cstheme="majorBidi" w:hint="cs"/>
          <w:rtl/>
        </w:rPr>
        <w:t xml:space="preserve"> כתב המג"א (סימן תרע ס"ק ב) שב</w:t>
      </w:r>
      <w:r w:rsidR="002E2E78">
        <w:rPr>
          <w:rFonts w:asciiTheme="majorBidi" w:hAnsiTheme="majorBidi" w:cstheme="majorBidi" w:hint="cs"/>
          <w:rtl/>
        </w:rPr>
        <w:t>ב</w:t>
      </w:r>
      <w:r w:rsidRPr="00890170">
        <w:rPr>
          <w:rFonts w:asciiTheme="majorBidi" w:hAnsiTheme="majorBidi" w:cstheme="majorBidi" w:hint="cs"/>
          <w:rtl/>
        </w:rPr>
        <w:t>ית הכנסת ידליקו את הנרות עד חצות. ובפרט בימינו שיש לומדים בבית הכנסת עד לשעה מאוחרת, ראוי לכתחילה לשים הרבה שמן</w:t>
      </w:r>
      <w:r w:rsidR="002E2E78">
        <w:rPr>
          <w:rFonts w:asciiTheme="majorBidi" w:hAnsiTheme="majorBidi" w:cstheme="majorBidi" w:hint="cs"/>
          <w:rtl/>
        </w:rPr>
        <w:t xml:space="preserve"> בנרות של בית הכנסת,</w:t>
      </w:r>
      <w:r w:rsidRPr="00890170">
        <w:rPr>
          <w:rFonts w:asciiTheme="majorBidi" w:hAnsiTheme="majorBidi" w:cstheme="majorBidi" w:hint="cs"/>
          <w:rtl/>
        </w:rPr>
        <w:t xml:space="preserve"> </w:t>
      </w:r>
      <w:proofErr w:type="spellStart"/>
      <w:r w:rsidRPr="00890170">
        <w:rPr>
          <w:rFonts w:asciiTheme="majorBidi" w:hAnsiTheme="majorBidi" w:cstheme="majorBidi" w:hint="cs"/>
          <w:rtl/>
        </w:rPr>
        <w:t>שידלק</w:t>
      </w:r>
      <w:proofErr w:type="spellEnd"/>
      <w:r w:rsidRPr="00890170">
        <w:rPr>
          <w:rFonts w:asciiTheme="majorBidi" w:hAnsiTheme="majorBidi" w:cstheme="majorBidi" w:hint="cs"/>
          <w:rtl/>
        </w:rPr>
        <w:t xml:space="preserve"> לכל הפחות עד חצות.</w:t>
      </w:r>
    </w:p>
    <w:p w:rsidR="00890170" w:rsidRPr="00890170" w:rsidRDefault="00890170" w:rsidP="00B9302E">
      <w:pPr>
        <w:bidi/>
        <w:spacing w:line="252" w:lineRule="auto"/>
        <w:rPr>
          <w:rFonts w:asciiTheme="majorBidi" w:hAnsiTheme="majorBidi" w:cstheme="majorBidi"/>
          <w:rtl/>
        </w:rPr>
      </w:pPr>
      <w:r w:rsidRPr="00890170">
        <w:rPr>
          <w:rFonts w:asciiTheme="majorBidi" w:hAnsiTheme="majorBidi" w:cstheme="majorBidi" w:hint="cs"/>
          <w:b/>
          <w:bCs/>
          <w:rtl/>
        </w:rPr>
        <w:t>זמן</w:t>
      </w:r>
      <w:r w:rsidRPr="00890170">
        <w:rPr>
          <w:rFonts w:asciiTheme="majorBidi" w:hAnsiTheme="majorBidi" w:cstheme="majorBidi"/>
          <w:b/>
          <w:bCs/>
          <w:rtl/>
        </w:rPr>
        <w:t xml:space="preserve"> </w:t>
      </w:r>
      <w:r w:rsidRPr="00890170">
        <w:rPr>
          <w:rFonts w:asciiTheme="majorBidi" w:hAnsiTheme="majorBidi" w:cstheme="majorBidi" w:hint="cs"/>
          <w:b/>
          <w:bCs/>
          <w:rtl/>
        </w:rPr>
        <w:t>ההדלקה</w:t>
      </w:r>
      <w:r w:rsidRPr="00890170">
        <w:rPr>
          <w:rFonts w:asciiTheme="majorBidi" w:hAnsiTheme="majorBidi" w:cstheme="majorBidi"/>
          <w:b/>
          <w:bCs/>
          <w:rtl/>
        </w:rPr>
        <w:t xml:space="preserve"> </w:t>
      </w:r>
      <w:r w:rsidRPr="00890170">
        <w:rPr>
          <w:rFonts w:asciiTheme="majorBidi" w:hAnsiTheme="majorBidi" w:cstheme="majorBidi" w:hint="cs"/>
          <w:b/>
          <w:bCs/>
          <w:rtl/>
        </w:rPr>
        <w:t>בבית</w:t>
      </w:r>
      <w:r w:rsidRPr="00890170">
        <w:rPr>
          <w:rFonts w:asciiTheme="majorBidi" w:hAnsiTheme="majorBidi" w:cstheme="majorBidi"/>
          <w:b/>
          <w:bCs/>
          <w:rtl/>
        </w:rPr>
        <w:t xml:space="preserve"> </w:t>
      </w:r>
      <w:r w:rsidRPr="00890170">
        <w:rPr>
          <w:rFonts w:asciiTheme="majorBidi" w:hAnsiTheme="majorBidi" w:cstheme="majorBidi" w:hint="cs"/>
          <w:b/>
          <w:bCs/>
          <w:rtl/>
        </w:rPr>
        <w:t>הכנסת-</w:t>
      </w:r>
      <w:r w:rsidRPr="00890170">
        <w:rPr>
          <w:rFonts w:asciiTheme="majorBidi" w:hAnsiTheme="majorBidi" w:cstheme="majorBidi" w:hint="cs"/>
          <w:rtl/>
        </w:rPr>
        <w:t xml:space="preserve"> כתב </w:t>
      </w:r>
      <w:proofErr w:type="spellStart"/>
      <w:r w:rsidRPr="00890170">
        <w:rPr>
          <w:rFonts w:asciiTheme="majorBidi" w:hAnsiTheme="majorBidi" w:cstheme="majorBidi" w:hint="cs"/>
          <w:rtl/>
        </w:rPr>
        <w:t>הרמ"א</w:t>
      </w:r>
      <w:proofErr w:type="spellEnd"/>
      <w:r w:rsidRPr="00890170">
        <w:rPr>
          <w:rFonts w:asciiTheme="majorBidi" w:hAnsiTheme="majorBidi" w:cstheme="majorBidi" w:hint="cs"/>
          <w:rtl/>
        </w:rPr>
        <w:t xml:space="preserve"> (סימן </w:t>
      </w:r>
      <w:proofErr w:type="spellStart"/>
      <w:r w:rsidRPr="00890170">
        <w:rPr>
          <w:rFonts w:asciiTheme="majorBidi" w:hAnsiTheme="majorBidi" w:cstheme="majorBidi" w:hint="cs"/>
          <w:rtl/>
        </w:rPr>
        <w:t>תרעא</w:t>
      </w:r>
      <w:proofErr w:type="spellEnd"/>
      <w:r w:rsidRPr="00890170">
        <w:rPr>
          <w:rFonts w:asciiTheme="majorBidi" w:hAnsiTheme="majorBidi" w:cstheme="majorBidi" w:hint="cs"/>
          <w:rtl/>
        </w:rPr>
        <w:t xml:space="preserve"> סעיף ז) שנהגו להדליק </w:t>
      </w:r>
      <w:proofErr w:type="spellStart"/>
      <w:r w:rsidRPr="00890170">
        <w:rPr>
          <w:rFonts w:asciiTheme="majorBidi" w:hAnsiTheme="majorBidi" w:cstheme="majorBidi" w:hint="cs"/>
          <w:rtl/>
        </w:rPr>
        <w:t>בביהכנ"ס</w:t>
      </w:r>
      <w:proofErr w:type="spellEnd"/>
      <w:r w:rsidRPr="00890170">
        <w:rPr>
          <w:rFonts w:asciiTheme="majorBidi" w:hAnsiTheme="majorBidi" w:cstheme="majorBidi" w:hint="cs"/>
          <w:rtl/>
        </w:rPr>
        <w:t xml:space="preserve"> בין מנחה למעריב. ונראה שדין ההדלקה בבית הכנסת הוא דווקא כשמתכנסים לתפילה, היינו אחר תפילת מנחה [הסמוכה לשקיעה] או לפני מעריב, אך לא תיקנו להדליק כשמתכנסים לצורך לימוד וכדומה. ולכן נראה שבמקום שמתכנסים ללמוד, ומתפללים תפילת מעריב מאוחר יותר, לא ידליקו את הנרות עד לזמן תפילת ערבית. [ולכתחילה צריך שיהיו עשרה אנשים בשעה </w:t>
      </w:r>
      <w:proofErr w:type="spellStart"/>
      <w:r w:rsidRPr="00890170">
        <w:rPr>
          <w:rFonts w:asciiTheme="majorBidi" w:hAnsiTheme="majorBidi" w:cstheme="majorBidi" w:hint="cs"/>
          <w:rtl/>
        </w:rPr>
        <w:t>שמדליקין</w:t>
      </w:r>
      <w:proofErr w:type="spellEnd"/>
      <w:r w:rsidRPr="00890170">
        <w:rPr>
          <w:rFonts w:asciiTheme="majorBidi" w:hAnsiTheme="majorBidi" w:cstheme="majorBidi" w:hint="cs"/>
          <w:rtl/>
        </w:rPr>
        <w:t xml:space="preserve">, אמנם בערב שבת כתב המשנ"ב (שם ס"ק </w:t>
      </w:r>
      <w:proofErr w:type="spellStart"/>
      <w:r w:rsidRPr="00890170">
        <w:rPr>
          <w:rFonts w:asciiTheme="majorBidi" w:hAnsiTheme="majorBidi" w:cstheme="majorBidi" w:hint="cs"/>
          <w:rtl/>
        </w:rPr>
        <w:t>מז</w:t>
      </w:r>
      <w:proofErr w:type="spellEnd"/>
      <w:r w:rsidRPr="00890170">
        <w:rPr>
          <w:rFonts w:asciiTheme="majorBidi" w:hAnsiTheme="majorBidi" w:cstheme="majorBidi" w:hint="cs"/>
          <w:rtl/>
        </w:rPr>
        <w:t>) שי</w:t>
      </w:r>
      <w:r w:rsidR="00B9302E">
        <w:rPr>
          <w:rFonts w:asciiTheme="majorBidi" w:hAnsiTheme="majorBidi" w:cstheme="majorBidi" w:hint="cs"/>
          <w:rtl/>
        </w:rPr>
        <w:t>כול לה</w:t>
      </w:r>
      <w:r w:rsidRPr="00890170">
        <w:rPr>
          <w:rFonts w:asciiTheme="majorBidi" w:hAnsiTheme="majorBidi" w:cstheme="majorBidi" w:hint="cs"/>
          <w:rtl/>
        </w:rPr>
        <w:t xml:space="preserve">דליק </w:t>
      </w:r>
      <w:r w:rsidR="00B9302E">
        <w:rPr>
          <w:rFonts w:asciiTheme="majorBidi" w:hAnsiTheme="majorBidi" w:cstheme="majorBidi" w:hint="cs"/>
          <w:rtl/>
        </w:rPr>
        <w:t>קודם שיש עשרה,</w:t>
      </w:r>
      <w:r w:rsidRPr="00890170">
        <w:rPr>
          <w:rFonts w:asciiTheme="majorBidi" w:hAnsiTheme="majorBidi" w:cstheme="majorBidi" w:hint="cs"/>
          <w:rtl/>
        </w:rPr>
        <w:t xml:space="preserve"> ויהיה פרסומי </w:t>
      </w:r>
      <w:proofErr w:type="spellStart"/>
      <w:r w:rsidRPr="00890170">
        <w:rPr>
          <w:rFonts w:asciiTheme="majorBidi" w:hAnsiTheme="majorBidi" w:cstheme="majorBidi" w:hint="cs"/>
          <w:rtl/>
        </w:rPr>
        <w:t>ניסא</w:t>
      </w:r>
      <w:proofErr w:type="spellEnd"/>
      <w:r w:rsidRPr="00890170">
        <w:rPr>
          <w:rFonts w:asciiTheme="majorBidi" w:hAnsiTheme="majorBidi" w:cstheme="majorBidi" w:hint="cs"/>
          <w:rtl/>
        </w:rPr>
        <w:t xml:space="preserve"> כשיבואו אחר כך המתפללים לבית הכנסת. וע"ע בביאור הלכה שם (ד"ה ויש </w:t>
      </w:r>
      <w:proofErr w:type="spellStart"/>
      <w:r w:rsidRPr="00890170">
        <w:rPr>
          <w:rFonts w:asciiTheme="majorBidi" w:hAnsiTheme="majorBidi" w:cstheme="majorBidi" w:hint="cs"/>
          <w:rtl/>
        </w:rPr>
        <w:t>נוהגין</w:t>
      </w:r>
      <w:proofErr w:type="spellEnd"/>
      <w:r w:rsidRPr="00890170">
        <w:rPr>
          <w:rFonts w:asciiTheme="majorBidi" w:hAnsiTheme="majorBidi" w:cstheme="majorBidi" w:hint="cs"/>
          <w:rtl/>
        </w:rPr>
        <w:t>)].</w:t>
      </w:r>
    </w:p>
    <w:p w:rsidR="00890170" w:rsidRPr="00890170" w:rsidRDefault="00890170" w:rsidP="00623BA5">
      <w:pPr>
        <w:bidi/>
        <w:spacing w:line="252" w:lineRule="auto"/>
        <w:rPr>
          <w:rFonts w:asciiTheme="majorBidi" w:hAnsiTheme="majorBidi" w:cstheme="majorBidi"/>
          <w:rtl/>
        </w:rPr>
      </w:pPr>
      <w:r w:rsidRPr="00890170">
        <w:rPr>
          <w:rFonts w:asciiTheme="majorBidi" w:hAnsiTheme="majorBidi" w:cstheme="majorBidi" w:hint="cs"/>
          <w:b/>
          <w:bCs/>
          <w:rtl/>
        </w:rPr>
        <w:t>בבית כנסת עם כמה חדרים-</w:t>
      </w:r>
      <w:r w:rsidRPr="00890170">
        <w:rPr>
          <w:rFonts w:asciiTheme="majorBidi" w:hAnsiTheme="majorBidi" w:cstheme="majorBidi" w:hint="cs"/>
          <w:rtl/>
        </w:rPr>
        <w:t xml:space="preserve"> בית כנסת שיש בו כמה חדרי תפילה ['</w:t>
      </w:r>
      <w:proofErr w:type="spellStart"/>
      <w:r w:rsidRPr="00890170">
        <w:rPr>
          <w:rFonts w:asciiTheme="majorBidi" w:hAnsiTheme="majorBidi" w:cstheme="majorBidi" w:hint="cs"/>
          <w:rtl/>
        </w:rPr>
        <w:t>שטיבלאך</w:t>
      </w:r>
      <w:proofErr w:type="spellEnd"/>
      <w:r w:rsidRPr="00890170">
        <w:rPr>
          <w:rFonts w:asciiTheme="majorBidi" w:hAnsiTheme="majorBidi" w:cstheme="majorBidi" w:hint="cs"/>
          <w:rtl/>
        </w:rPr>
        <w:t xml:space="preserve">'], נראה שאין </w:t>
      </w:r>
      <w:proofErr w:type="spellStart"/>
      <w:r w:rsidRPr="00890170">
        <w:rPr>
          <w:rFonts w:asciiTheme="majorBidi" w:hAnsiTheme="majorBidi" w:cstheme="majorBidi" w:hint="cs"/>
          <w:rtl/>
        </w:rPr>
        <w:t>מדליקין</w:t>
      </w:r>
      <w:proofErr w:type="spellEnd"/>
      <w:r w:rsidRPr="00890170">
        <w:rPr>
          <w:rFonts w:asciiTheme="majorBidi" w:hAnsiTheme="majorBidi" w:cstheme="majorBidi" w:hint="cs"/>
          <w:rtl/>
        </w:rPr>
        <w:t xml:space="preserve"> בברכה אלא רק ב</w:t>
      </w:r>
      <w:r w:rsidR="00B9302E">
        <w:rPr>
          <w:rFonts w:asciiTheme="majorBidi" w:hAnsiTheme="majorBidi" w:cstheme="majorBidi" w:hint="cs"/>
          <w:rtl/>
        </w:rPr>
        <w:t>חדר המצוי בו ארון קודש שיש בו</w:t>
      </w:r>
      <w:r w:rsidRPr="00890170">
        <w:rPr>
          <w:rFonts w:asciiTheme="majorBidi" w:hAnsiTheme="majorBidi" w:cstheme="majorBidi" w:hint="cs"/>
          <w:rtl/>
        </w:rPr>
        <w:t xml:space="preserve"> ספר תורה </w:t>
      </w:r>
      <w:r w:rsidRPr="00890170">
        <w:rPr>
          <w:rFonts w:asciiTheme="majorBidi" w:hAnsiTheme="majorBidi" w:cstheme="majorBidi" w:hint="cs"/>
          <w:u w:val="single"/>
          <w:rtl/>
        </w:rPr>
        <w:t>בקביעות</w:t>
      </w:r>
      <w:r w:rsidRPr="00890170">
        <w:rPr>
          <w:rFonts w:asciiTheme="majorBidi" w:hAnsiTheme="majorBidi" w:cstheme="majorBidi" w:hint="cs"/>
          <w:rtl/>
        </w:rPr>
        <w:t xml:space="preserve">, אך בחדר שאין בו ארון קודש </w:t>
      </w:r>
      <w:r w:rsidR="00623BA5">
        <w:rPr>
          <w:rFonts w:asciiTheme="majorBidi" w:hAnsiTheme="majorBidi" w:cstheme="majorBidi" w:hint="cs"/>
          <w:rtl/>
        </w:rPr>
        <w:t>עם</w:t>
      </w:r>
      <w:r w:rsidRPr="00890170">
        <w:rPr>
          <w:rFonts w:asciiTheme="majorBidi" w:hAnsiTheme="majorBidi" w:cstheme="majorBidi" w:hint="cs"/>
          <w:rtl/>
        </w:rPr>
        <w:t xml:space="preserve"> ס"ת בקביעות, ובכל פעם לוקחים ספר תורה מבית הכנסת המרכזי, אין להדליק שם בברכה כי הוא נטפל לבית הכנסת המרכזי.</w:t>
      </w:r>
    </w:p>
    <w:p w:rsidR="00890170" w:rsidRPr="00890170" w:rsidRDefault="00890170" w:rsidP="00890170">
      <w:pPr>
        <w:bidi/>
        <w:spacing w:line="252" w:lineRule="auto"/>
        <w:rPr>
          <w:rFonts w:asciiTheme="majorBidi" w:hAnsiTheme="majorBidi" w:cstheme="majorBidi"/>
          <w:rtl/>
        </w:rPr>
      </w:pPr>
      <w:r w:rsidRPr="00890170">
        <w:rPr>
          <w:rFonts w:asciiTheme="majorBidi" w:hAnsiTheme="majorBidi" w:cstheme="majorBidi" w:hint="cs"/>
          <w:b/>
          <w:bCs/>
          <w:rtl/>
        </w:rPr>
        <w:t>מקום ההדלקה בבית הכנסת-</w:t>
      </w:r>
      <w:r w:rsidRPr="00890170">
        <w:rPr>
          <w:rFonts w:asciiTheme="majorBidi" w:hAnsiTheme="majorBidi" w:cstheme="majorBidi" w:hint="cs"/>
          <w:rtl/>
        </w:rPr>
        <w:t xml:space="preserve"> כתב </w:t>
      </w:r>
      <w:proofErr w:type="spellStart"/>
      <w:r w:rsidRPr="00890170">
        <w:rPr>
          <w:rFonts w:asciiTheme="majorBidi" w:hAnsiTheme="majorBidi" w:cstheme="majorBidi" w:hint="cs"/>
          <w:rtl/>
        </w:rPr>
        <w:t>הרמ"א</w:t>
      </w:r>
      <w:proofErr w:type="spellEnd"/>
      <w:r w:rsidRPr="00890170">
        <w:rPr>
          <w:rFonts w:asciiTheme="majorBidi" w:hAnsiTheme="majorBidi" w:cstheme="majorBidi" w:hint="cs"/>
          <w:rtl/>
        </w:rPr>
        <w:t xml:space="preserve"> (שם) ובבית הכנסת מניח את המנורה בכותל דרום ומסדרן ממזרח למערב, ובמשנ"ב (ס"ק מג) כתב שידליק בתחילה את הנר הסמוך לארון קודש.</w:t>
      </w:r>
    </w:p>
    <w:p w:rsidR="00890170" w:rsidRPr="00890170" w:rsidRDefault="00623BA5" w:rsidP="00F17A8A">
      <w:pPr>
        <w:bidi/>
        <w:spacing w:line="252" w:lineRule="auto"/>
        <w:rPr>
          <w:rFonts w:asciiTheme="majorBidi" w:hAnsiTheme="majorBidi" w:cstheme="majorBidi"/>
          <w:rtl/>
        </w:rPr>
      </w:pPr>
      <w:r>
        <w:rPr>
          <w:rFonts w:asciiTheme="majorBidi" w:hAnsiTheme="majorBidi" w:cstheme="majorBidi" w:hint="cs"/>
          <w:rtl/>
        </w:rPr>
        <w:t xml:space="preserve">והנה בארצות אשכנז </w:t>
      </w:r>
      <w:r w:rsidR="00890170" w:rsidRPr="00890170">
        <w:rPr>
          <w:rFonts w:asciiTheme="majorBidi" w:hAnsiTheme="majorBidi" w:cstheme="majorBidi" w:hint="cs"/>
          <w:rtl/>
        </w:rPr>
        <w:t>היו מתפללים לצד מזרח ומדליקים בכותל דרום, אם ידליק בתחילה את הנר הסמוך לארון הקודש נמצא שמתחיל בנר השמאלי, ו</w:t>
      </w:r>
      <w:r>
        <w:rPr>
          <w:rFonts w:asciiTheme="majorBidi" w:hAnsiTheme="majorBidi" w:cstheme="majorBidi" w:hint="cs"/>
          <w:rtl/>
        </w:rPr>
        <w:t>יל"ע ש</w:t>
      </w:r>
      <w:r w:rsidR="00890170" w:rsidRPr="00890170">
        <w:rPr>
          <w:rFonts w:asciiTheme="majorBidi" w:hAnsiTheme="majorBidi" w:cstheme="majorBidi" w:hint="cs"/>
          <w:rtl/>
        </w:rPr>
        <w:t xml:space="preserve">הרי כתב השו"ע (סימן תרעו סעיף ה) שצריך להדליק בתחילה את הנר הימני. וצ"ל שבמקומות אלו היו </w:t>
      </w:r>
      <w:r>
        <w:rPr>
          <w:rFonts w:asciiTheme="majorBidi" w:hAnsiTheme="majorBidi" w:cstheme="majorBidi" w:hint="cs"/>
          <w:rtl/>
        </w:rPr>
        <w:t xml:space="preserve">המדליק </w:t>
      </w:r>
      <w:r w:rsidR="00890170" w:rsidRPr="00890170">
        <w:rPr>
          <w:rFonts w:asciiTheme="majorBidi" w:hAnsiTheme="majorBidi" w:cstheme="majorBidi" w:hint="cs"/>
          <w:rtl/>
        </w:rPr>
        <w:t>עומד בשעת ההדלקה בין הכותל למנורה</w:t>
      </w:r>
      <w:r>
        <w:rPr>
          <w:rFonts w:asciiTheme="majorBidi" w:hAnsiTheme="majorBidi" w:cstheme="majorBidi" w:hint="cs"/>
          <w:rtl/>
        </w:rPr>
        <w:t xml:space="preserve"> ופניו למנורה</w:t>
      </w:r>
      <w:r w:rsidR="00890170" w:rsidRPr="00890170">
        <w:rPr>
          <w:rFonts w:asciiTheme="majorBidi" w:hAnsiTheme="majorBidi" w:cstheme="majorBidi" w:hint="cs"/>
          <w:rtl/>
        </w:rPr>
        <w:t xml:space="preserve">, ונמצא שמדליק בתחילה את הנר הימני שהוא </w:t>
      </w:r>
      <w:r w:rsidR="00F17A8A">
        <w:rPr>
          <w:rFonts w:asciiTheme="majorBidi" w:hAnsiTheme="majorBidi" w:cstheme="majorBidi" w:hint="cs"/>
          <w:rtl/>
        </w:rPr>
        <w:t xml:space="preserve">גם הנר </w:t>
      </w:r>
      <w:r w:rsidR="00890170" w:rsidRPr="00890170">
        <w:rPr>
          <w:rFonts w:asciiTheme="majorBidi" w:hAnsiTheme="majorBidi" w:cstheme="majorBidi" w:hint="cs"/>
          <w:rtl/>
        </w:rPr>
        <w:t>הסמוך לארון הקודש</w:t>
      </w:r>
      <w:r w:rsidR="00F17A8A">
        <w:rPr>
          <w:rFonts w:asciiTheme="majorBidi" w:hAnsiTheme="majorBidi" w:cstheme="majorBidi" w:hint="cs"/>
          <w:rtl/>
        </w:rPr>
        <w:t>.</w:t>
      </w:r>
    </w:p>
    <w:p w:rsidR="00890170" w:rsidRPr="00890170" w:rsidRDefault="00890170" w:rsidP="00DA34DC">
      <w:pPr>
        <w:bidi/>
        <w:spacing w:line="252" w:lineRule="auto"/>
        <w:rPr>
          <w:rFonts w:asciiTheme="majorBidi" w:hAnsiTheme="majorBidi" w:cstheme="majorBidi"/>
          <w:rtl/>
        </w:rPr>
      </w:pPr>
      <w:r w:rsidRPr="00890170">
        <w:rPr>
          <w:rFonts w:asciiTheme="majorBidi" w:hAnsiTheme="majorBidi" w:cstheme="majorBidi" w:hint="cs"/>
          <w:rtl/>
        </w:rPr>
        <w:t xml:space="preserve">ובשכונת נווה יעקב שמתפללים לצד דרום נראה שיש להקפיד לקבוע את המנורה בכותל דרום </w:t>
      </w:r>
      <w:r w:rsidRPr="00F17A8A">
        <w:rPr>
          <w:rFonts w:asciiTheme="majorBidi" w:hAnsiTheme="majorBidi" w:cstheme="majorBidi" w:hint="cs"/>
          <w:u w:val="single"/>
          <w:rtl/>
        </w:rPr>
        <w:t>משמאל</w:t>
      </w:r>
      <w:r w:rsidRPr="00890170">
        <w:rPr>
          <w:rFonts w:asciiTheme="majorBidi" w:hAnsiTheme="majorBidi" w:cstheme="majorBidi" w:hint="cs"/>
          <w:rtl/>
        </w:rPr>
        <w:t xml:space="preserve"> לארון הקודש, דאז ידליק ביום הראשון את הנר הימני</w:t>
      </w:r>
      <w:r w:rsidR="00F17A8A">
        <w:rPr>
          <w:rFonts w:asciiTheme="majorBidi" w:hAnsiTheme="majorBidi" w:cstheme="majorBidi" w:hint="cs"/>
          <w:rtl/>
        </w:rPr>
        <w:t>, שהוא גם הנר</w:t>
      </w:r>
      <w:r w:rsidRPr="00890170">
        <w:rPr>
          <w:rFonts w:asciiTheme="majorBidi" w:hAnsiTheme="majorBidi" w:cstheme="majorBidi" w:hint="cs"/>
          <w:rtl/>
        </w:rPr>
        <w:t xml:space="preserve"> הסמוך לארון הקודש, [</w:t>
      </w:r>
      <w:r w:rsidR="00F17A8A">
        <w:rPr>
          <w:rFonts w:asciiTheme="majorBidi" w:hAnsiTheme="majorBidi" w:cstheme="majorBidi" w:hint="cs"/>
          <w:rtl/>
        </w:rPr>
        <w:t>ולא</w:t>
      </w:r>
      <w:r w:rsidRPr="00890170">
        <w:rPr>
          <w:rFonts w:asciiTheme="majorBidi" w:hAnsiTheme="majorBidi" w:cstheme="majorBidi" w:hint="cs"/>
          <w:rtl/>
        </w:rPr>
        <w:t xml:space="preserve"> יקבע את המנורה מימין לארון הקודש, </w:t>
      </w:r>
      <w:proofErr w:type="spellStart"/>
      <w:r w:rsidR="00F17A8A">
        <w:rPr>
          <w:rFonts w:asciiTheme="majorBidi" w:hAnsiTheme="majorBidi" w:cstheme="majorBidi" w:hint="cs"/>
          <w:rtl/>
        </w:rPr>
        <w:t>דא</w:t>
      </w:r>
      <w:r w:rsidR="00DA34DC">
        <w:rPr>
          <w:rFonts w:asciiTheme="majorBidi" w:hAnsiTheme="majorBidi" w:cstheme="majorBidi" w:hint="cs"/>
          <w:rtl/>
        </w:rPr>
        <w:t>ם</w:t>
      </w:r>
      <w:proofErr w:type="spellEnd"/>
      <w:r w:rsidRPr="00890170">
        <w:rPr>
          <w:rFonts w:asciiTheme="majorBidi" w:hAnsiTheme="majorBidi" w:cstheme="majorBidi" w:hint="cs"/>
          <w:rtl/>
        </w:rPr>
        <w:t xml:space="preserve"> ידליק ביום הראשון את הנר הסמוך לארון הקודש, נמצא שמדליק את הנר השמאלי].</w:t>
      </w:r>
    </w:p>
    <w:p w:rsidR="00890170" w:rsidRPr="00890170" w:rsidRDefault="00890170" w:rsidP="00890170">
      <w:pPr>
        <w:pStyle w:val="3"/>
        <w:rPr>
          <w:sz w:val="24"/>
          <w:szCs w:val="24"/>
          <w:rtl/>
        </w:rPr>
      </w:pPr>
      <w:r w:rsidRPr="00890170">
        <w:rPr>
          <w:rFonts w:hint="cs"/>
          <w:sz w:val="24"/>
          <w:szCs w:val="24"/>
          <w:rtl/>
        </w:rPr>
        <w:t>ברכת שהחיינו בביתו אחר שהדליק בבית הכנסת</w:t>
      </w:r>
    </w:p>
    <w:p w:rsidR="00890170" w:rsidRPr="00890170" w:rsidRDefault="00890170" w:rsidP="00DA34DC">
      <w:pPr>
        <w:bidi/>
        <w:spacing w:line="252" w:lineRule="auto"/>
        <w:rPr>
          <w:rFonts w:asciiTheme="majorBidi" w:hAnsiTheme="majorBidi" w:cstheme="majorBidi"/>
          <w:rtl/>
        </w:rPr>
      </w:pPr>
      <w:r w:rsidRPr="00890170">
        <w:rPr>
          <w:rFonts w:asciiTheme="majorBidi" w:hAnsiTheme="majorBidi" w:cstheme="majorBidi" w:hint="cs"/>
          <w:rtl/>
        </w:rPr>
        <w:t xml:space="preserve"> כתב המשנ"ב (</w:t>
      </w:r>
      <w:r w:rsidR="00DA34DC">
        <w:rPr>
          <w:rFonts w:asciiTheme="majorBidi" w:hAnsiTheme="majorBidi" w:cstheme="majorBidi" w:hint="cs"/>
          <w:rtl/>
        </w:rPr>
        <w:t xml:space="preserve">סימן </w:t>
      </w:r>
      <w:proofErr w:type="spellStart"/>
      <w:r w:rsidR="00DA34DC">
        <w:rPr>
          <w:rFonts w:asciiTheme="majorBidi" w:hAnsiTheme="majorBidi" w:cstheme="majorBidi" w:hint="cs"/>
          <w:rtl/>
        </w:rPr>
        <w:t>תרעא</w:t>
      </w:r>
      <w:proofErr w:type="spellEnd"/>
      <w:r w:rsidRPr="00890170">
        <w:rPr>
          <w:rFonts w:asciiTheme="majorBidi" w:hAnsiTheme="majorBidi" w:cstheme="majorBidi" w:hint="cs"/>
          <w:rtl/>
        </w:rPr>
        <w:t xml:space="preserve"> ס"ק מה) ששליח ציבור שהדליק בבית הכנסת ובירך שם שהחיינו, כשחוזר ומדליק בביתו לא יברך שוב שהחיינו, אם לא </w:t>
      </w:r>
      <w:r w:rsidR="00DA34DC">
        <w:rPr>
          <w:rFonts w:asciiTheme="majorBidi" w:hAnsiTheme="majorBidi" w:cstheme="majorBidi" w:hint="cs"/>
          <w:rtl/>
        </w:rPr>
        <w:t>כ</w:t>
      </w:r>
      <w:r w:rsidRPr="00890170">
        <w:rPr>
          <w:rFonts w:asciiTheme="majorBidi" w:hAnsiTheme="majorBidi" w:cstheme="majorBidi" w:hint="cs"/>
          <w:rtl/>
        </w:rPr>
        <w:t xml:space="preserve">שמדליק להוציא את אשתו ובני ביתו. ומקור דבריו </w:t>
      </w:r>
      <w:proofErr w:type="spellStart"/>
      <w:r w:rsidRPr="00890170">
        <w:rPr>
          <w:rFonts w:asciiTheme="majorBidi" w:hAnsiTheme="majorBidi" w:cstheme="majorBidi" w:hint="cs"/>
          <w:rtl/>
        </w:rPr>
        <w:t>משו"ת</w:t>
      </w:r>
      <w:proofErr w:type="spellEnd"/>
      <w:r w:rsidRPr="00890170">
        <w:rPr>
          <w:rFonts w:asciiTheme="majorBidi" w:hAnsiTheme="majorBidi" w:cstheme="majorBidi" w:hint="cs"/>
          <w:rtl/>
        </w:rPr>
        <w:t xml:space="preserve"> זרע אמת (חלק א סימן צו), ו</w:t>
      </w:r>
      <w:r w:rsidR="00DA34DC">
        <w:rPr>
          <w:rFonts w:asciiTheme="majorBidi" w:hAnsiTheme="majorBidi" w:cstheme="majorBidi" w:hint="cs"/>
          <w:rtl/>
        </w:rPr>
        <w:t xml:space="preserve">שם ביאר </w:t>
      </w:r>
      <w:r w:rsidRPr="00890170">
        <w:rPr>
          <w:rFonts w:asciiTheme="majorBidi" w:hAnsiTheme="majorBidi" w:cstheme="majorBidi" w:hint="cs"/>
          <w:rtl/>
        </w:rPr>
        <w:t xml:space="preserve">טעמו </w:t>
      </w:r>
      <w:proofErr w:type="spellStart"/>
      <w:r w:rsidRPr="00890170">
        <w:rPr>
          <w:rFonts w:asciiTheme="majorBidi" w:hAnsiTheme="majorBidi" w:cstheme="majorBidi" w:hint="cs"/>
          <w:rtl/>
        </w:rPr>
        <w:t>דברכת</w:t>
      </w:r>
      <w:proofErr w:type="spellEnd"/>
      <w:r w:rsidRPr="00890170">
        <w:rPr>
          <w:rFonts w:asciiTheme="majorBidi" w:hAnsiTheme="majorBidi" w:cstheme="majorBidi" w:hint="cs"/>
          <w:rtl/>
        </w:rPr>
        <w:t xml:space="preserve"> שהחיינו שמברכים בהדלקה, נתקנה גם על ה'זמן' של חנוכה, ואחר שכבר בירך על הזמן, לא תיקנו שיברך רק על מצוות ההדלקה בביתו.</w:t>
      </w:r>
    </w:p>
    <w:p w:rsidR="00890170" w:rsidRPr="00890170" w:rsidRDefault="00890170" w:rsidP="00DA34DC">
      <w:pPr>
        <w:bidi/>
        <w:spacing w:line="252" w:lineRule="auto"/>
        <w:rPr>
          <w:rFonts w:asciiTheme="majorBidi" w:hAnsiTheme="majorBidi" w:cstheme="majorBidi"/>
          <w:rtl/>
        </w:rPr>
      </w:pPr>
      <w:r w:rsidRPr="00890170">
        <w:rPr>
          <w:rFonts w:asciiTheme="majorBidi" w:hAnsiTheme="majorBidi" w:cstheme="majorBidi" w:hint="cs"/>
          <w:rtl/>
        </w:rPr>
        <w:t>ודבריו צ"ע שהרי מצינו שתיקנו ברכת שהחיינו גם בקיום המצוה בלחוד, וכמו בקידוש של סוכות</w:t>
      </w:r>
      <w:r w:rsidR="00DA34DC">
        <w:rPr>
          <w:rFonts w:asciiTheme="majorBidi" w:hAnsiTheme="majorBidi" w:cstheme="majorBidi" w:hint="cs"/>
          <w:rtl/>
        </w:rPr>
        <w:t xml:space="preserve"> </w:t>
      </w:r>
      <w:proofErr w:type="spellStart"/>
      <w:r w:rsidR="00DA34DC">
        <w:rPr>
          <w:rFonts w:asciiTheme="majorBidi" w:hAnsiTheme="majorBidi" w:cstheme="majorBidi" w:hint="cs"/>
          <w:rtl/>
        </w:rPr>
        <w:t>דמבואר</w:t>
      </w:r>
      <w:proofErr w:type="spellEnd"/>
      <w:r w:rsidR="00DA34DC">
        <w:rPr>
          <w:rFonts w:asciiTheme="majorBidi" w:hAnsiTheme="majorBidi" w:cstheme="majorBidi" w:hint="cs"/>
          <w:rtl/>
        </w:rPr>
        <w:t xml:space="preserve"> בשו"ע (סימן </w:t>
      </w:r>
      <w:proofErr w:type="spellStart"/>
      <w:r w:rsidR="00DA34DC">
        <w:rPr>
          <w:rFonts w:asciiTheme="majorBidi" w:hAnsiTheme="majorBidi" w:cstheme="majorBidi" w:hint="cs"/>
          <w:rtl/>
        </w:rPr>
        <w:t>תרמא</w:t>
      </w:r>
      <w:proofErr w:type="spellEnd"/>
      <w:r w:rsidR="00DA34DC">
        <w:rPr>
          <w:rFonts w:asciiTheme="majorBidi" w:hAnsiTheme="majorBidi" w:cstheme="majorBidi" w:hint="cs"/>
          <w:rtl/>
        </w:rPr>
        <w:t xml:space="preserve"> ובמשנ"ב שם ס"ק ו)</w:t>
      </w:r>
      <w:r w:rsidRPr="00890170">
        <w:rPr>
          <w:rFonts w:asciiTheme="majorBidi" w:hAnsiTheme="majorBidi" w:cstheme="majorBidi" w:hint="cs"/>
          <w:rtl/>
        </w:rPr>
        <w:t>, שאף אם כבר בירך שהחיינו רק על היום טוב [באופן ש</w:t>
      </w:r>
      <w:r w:rsidR="0032205C">
        <w:rPr>
          <w:rFonts w:asciiTheme="majorBidi" w:hAnsiTheme="majorBidi" w:cstheme="majorBidi" w:hint="cs"/>
          <w:rtl/>
        </w:rPr>
        <w:t>קידש ו</w:t>
      </w:r>
      <w:r w:rsidRPr="00890170">
        <w:rPr>
          <w:rFonts w:asciiTheme="majorBidi" w:hAnsiTheme="majorBidi" w:cstheme="majorBidi" w:hint="cs"/>
          <w:rtl/>
        </w:rPr>
        <w:t xml:space="preserve">אכל מחוץ לסוכה], מכל מקום כשאוכל בסוכה צריך לחזור ולברך שהחיינו משום קיום המצוה, </w:t>
      </w:r>
      <w:proofErr w:type="spellStart"/>
      <w:r w:rsidRPr="00890170">
        <w:rPr>
          <w:rFonts w:asciiTheme="majorBidi" w:hAnsiTheme="majorBidi" w:cstheme="majorBidi" w:hint="cs"/>
          <w:rtl/>
        </w:rPr>
        <w:t>וה"נ</w:t>
      </w:r>
      <w:proofErr w:type="spellEnd"/>
      <w:r w:rsidRPr="00890170">
        <w:rPr>
          <w:rFonts w:asciiTheme="majorBidi" w:hAnsiTheme="majorBidi" w:cstheme="majorBidi" w:hint="cs"/>
          <w:rtl/>
        </w:rPr>
        <w:t xml:space="preserve"> </w:t>
      </w:r>
      <w:r w:rsidR="0032205C">
        <w:rPr>
          <w:rFonts w:asciiTheme="majorBidi" w:hAnsiTheme="majorBidi" w:cstheme="majorBidi" w:hint="cs"/>
          <w:rtl/>
        </w:rPr>
        <w:t xml:space="preserve">אף </w:t>
      </w:r>
      <w:r w:rsidRPr="00890170">
        <w:rPr>
          <w:rFonts w:asciiTheme="majorBidi" w:hAnsiTheme="majorBidi" w:cstheme="majorBidi" w:hint="cs"/>
          <w:rtl/>
        </w:rPr>
        <w:t xml:space="preserve">אם מקיים המצוה של הדלקת נרות חנוכה בביתו צריך שיברך על זה שהחיינו [וכבר הקשה כן באגרות משה (חלק א סימן </w:t>
      </w:r>
      <w:proofErr w:type="spellStart"/>
      <w:r w:rsidRPr="00890170">
        <w:rPr>
          <w:rFonts w:asciiTheme="majorBidi" w:hAnsiTheme="majorBidi" w:cstheme="majorBidi" w:hint="cs"/>
          <w:rtl/>
        </w:rPr>
        <w:t>קצ</w:t>
      </w:r>
      <w:proofErr w:type="spellEnd"/>
      <w:r w:rsidRPr="00890170">
        <w:rPr>
          <w:rFonts w:asciiTheme="majorBidi" w:hAnsiTheme="majorBidi" w:cstheme="majorBidi" w:hint="cs"/>
          <w:rtl/>
        </w:rPr>
        <w:t>)] וצ"ע.</w:t>
      </w:r>
    </w:p>
    <w:p w:rsidR="00890170" w:rsidRPr="00890170" w:rsidRDefault="00890170" w:rsidP="00890170">
      <w:pPr>
        <w:pStyle w:val="3"/>
        <w:rPr>
          <w:sz w:val="24"/>
          <w:szCs w:val="24"/>
          <w:rtl/>
        </w:rPr>
      </w:pPr>
      <w:r w:rsidRPr="00890170">
        <w:rPr>
          <w:rFonts w:hint="cs"/>
          <w:sz w:val="24"/>
          <w:szCs w:val="24"/>
          <w:rtl/>
        </w:rPr>
        <w:t>זמן ההדלקה</w:t>
      </w:r>
    </w:p>
    <w:p w:rsidR="00890170" w:rsidRPr="00890170" w:rsidRDefault="00890170" w:rsidP="00890170">
      <w:pPr>
        <w:bidi/>
        <w:spacing w:line="252" w:lineRule="auto"/>
        <w:rPr>
          <w:rFonts w:asciiTheme="majorBidi" w:hAnsiTheme="majorBidi" w:cstheme="majorBidi"/>
          <w:rtl/>
        </w:rPr>
      </w:pPr>
      <w:r w:rsidRPr="00890170">
        <w:rPr>
          <w:rFonts w:asciiTheme="majorBidi" w:hAnsiTheme="majorBidi" w:cstheme="majorBidi" w:hint="cs"/>
          <w:rtl/>
        </w:rPr>
        <w:t xml:space="preserve">כתב השו"ע (סימן תרעב סעיף א) שזמן הדלקת נרות חנוכה הוא עם סוף שקיעתה, והיינו צאת הכוכבים, ובמשנ"ב (ס"ק א ובביאור הלכה ד"ה עם סוף שקיעתה) הביא דדעת הרבה ראשונים שפירוש </w:t>
      </w:r>
      <w:proofErr w:type="spellStart"/>
      <w:r w:rsidRPr="00890170">
        <w:rPr>
          <w:rFonts w:asciiTheme="majorBidi" w:hAnsiTheme="majorBidi" w:cstheme="majorBidi" w:hint="cs"/>
          <w:rtl/>
        </w:rPr>
        <w:t>משתשקע</w:t>
      </w:r>
      <w:proofErr w:type="spellEnd"/>
      <w:r w:rsidRPr="00890170">
        <w:rPr>
          <w:rFonts w:asciiTheme="majorBidi" w:hAnsiTheme="majorBidi" w:cstheme="majorBidi" w:hint="cs"/>
          <w:rtl/>
        </w:rPr>
        <w:t xml:space="preserve"> חמה היינו מתחילת השקיעה, וכן פסקו הגר"א והפרי חדש </w:t>
      </w:r>
      <w:proofErr w:type="spellStart"/>
      <w:r w:rsidRPr="00890170">
        <w:rPr>
          <w:rFonts w:asciiTheme="majorBidi" w:hAnsiTheme="majorBidi" w:cstheme="majorBidi" w:hint="cs"/>
          <w:rtl/>
        </w:rPr>
        <w:t>דכן</w:t>
      </w:r>
      <w:proofErr w:type="spellEnd"/>
      <w:r w:rsidRPr="00890170">
        <w:rPr>
          <w:rFonts w:asciiTheme="majorBidi" w:hAnsiTheme="majorBidi" w:cstheme="majorBidi" w:hint="cs"/>
          <w:rtl/>
        </w:rPr>
        <w:t xml:space="preserve"> עיקר, וא"כ צריך להדליק בתחילת השקיעה </w:t>
      </w:r>
      <w:proofErr w:type="spellStart"/>
      <w:r w:rsidRPr="00890170">
        <w:rPr>
          <w:rFonts w:asciiTheme="majorBidi" w:hAnsiTheme="majorBidi" w:cstheme="majorBidi" w:hint="cs"/>
          <w:rtl/>
        </w:rPr>
        <w:t>השניה</w:t>
      </w:r>
      <w:proofErr w:type="spellEnd"/>
      <w:r w:rsidRPr="00890170">
        <w:rPr>
          <w:rFonts w:asciiTheme="majorBidi" w:hAnsiTheme="majorBidi" w:cstheme="majorBidi" w:hint="cs"/>
          <w:rtl/>
        </w:rPr>
        <w:t xml:space="preserve">. ואף שכתב בביאור הגר"א כאן שצריך להדליק בתחילת שקיעה שניה, מכל מקום לעיל בהלכות שבת (סימן </w:t>
      </w:r>
      <w:proofErr w:type="spellStart"/>
      <w:r w:rsidRPr="00890170">
        <w:rPr>
          <w:rFonts w:asciiTheme="majorBidi" w:hAnsiTheme="majorBidi" w:cstheme="majorBidi" w:hint="cs"/>
          <w:rtl/>
        </w:rPr>
        <w:t>רסא</w:t>
      </w:r>
      <w:proofErr w:type="spellEnd"/>
      <w:r w:rsidRPr="00890170">
        <w:rPr>
          <w:rFonts w:asciiTheme="majorBidi" w:hAnsiTheme="majorBidi" w:cstheme="majorBidi" w:hint="cs"/>
          <w:rtl/>
        </w:rPr>
        <w:t xml:space="preserve">) כתב שהעיקר </w:t>
      </w:r>
      <w:proofErr w:type="spellStart"/>
      <w:r w:rsidRPr="00890170">
        <w:rPr>
          <w:rFonts w:asciiTheme="majorBidi" w:hAnsiTheme="majorBidi" w:cstheme="majorBidi" w:hint="cs"/>
          <w:rtl/>
        </w:rPr>
        <w:t>לדינא</w:t>
      </w:r>
      <w:proofErr w:type="spellEnd"/>
      <w:r w:rsidRPr="00890170">
        <w:rPr>
          <w:rFonts w:asciiTheme="majorBidi" w:hAnsiTheme="majorBidi" w:cstheme="majorBidi" w:hint="cs"/>
          <w:rtl/>
        </w:rPr>
        <w:t xml:space="preserve"> </w:t>
      </w:r>
      <w:proofErr w:type="spellStart"/>
      <w:r w:rsidRPr="00890170">
        <w:rPr>
          <w:rFonts w:asciiTheme="majorBidi" w:hAnsiTheme="majorBidi" w:cstheme="majorBidi" w:hint="cs"/>
          <w:rtl/>
        </w:rPr>
        <w:t>דשקיעת</w:t>
      </w:r>
      <w:proofErr w:type="spellEnd"/>
      <w:r w:rsidRPr="00890170">
        <w:rPr>
          <w:rFonts w:asciiTheme="majorBidi" w:hAnsiTheme="majorBidi" w:cstheme="majorBidi" w:hint="cs"/>
          <w:rtl/>
        </w:rPr>
        <w:t xml:space="preserve"> החמה היינו כשהחמה </w:t>
      </w:r>
      <w:proofErr w:type="spellStart"/>
      <w:r w:rsidRPr="00890170">
        <w:rPr>
          <w:rFonts w:asciiTheme="majorBidi" w:hAnsiTheme="majorBidi" w:cstheme="majorBidi" w:hint="cs"/>
          <w:rtl/>
        </w:rPr>
        <w:t>מתכסית</w:t>
      </w:r>
      <w:proofErr w:type="spellEnd"/>
      <w:r w:rsidRPr="00890170">
        <w:rPr>
          <w:rFonts w:asciiTheme="majorBidi" w:hAnsiTheme="majorBidi" w:cstheme="majorBidi" w:hint="cs"/>
          <w:rtl/>
        </w:rPr>
        <w:t xml:space="preserve"> מעינינו, וא"כ צריך להדליק בתחילת </w:t>
      </w:r>
      <w:proofErr w:type="spellStart"/>
      <w:r w:rsidRPr="00890170">
        <w:rPr>
          <w:rFonts w:asciiTheme="majorBidi" w:hAnsiTheme="majorBidi" w:cstheme="majorBidi" w:hint="cs"/>
          <w:rtl/>
        </w:rPr>
        <w:t>השיעה</w:t>
      </w:r>
      <w:proofErr w:type="spellEnd"/>
      <w:r w:rsidRPr="00890170">
        <w:rPr>
          <w:rFonts w:asciiTheme="majorBidi" w:hAnsiTheme="majorBidi" w:cstheme="majorBidi" w:hint="cs"/>
          <w:rtl/>
        </w:rPr>
        <w:t xml:space="preserve"> כשהחמה </w:t>
      </w:r>
      <w:proofErr w:type="spellStart"/>
      <w:r w:rsidRPr="00890170">
        <w:rPr>
          <w:rFonts w:asciiTheme="majorBidi" w:hAnsiTheme="majorBidi" w:cstheme="majorBidi" w:hint="cs"/>
          <w:rtl/>
        </w:rPr>
        <w:t>מתכסית</w:t>
      </w:r>
      <w:proofErr w:type="spellEnd"/>
      <w:r w:rsidRPr="00890170">
        <w:rPr>
          <w:rFonts w:asciiTheme="majorBidi" w:hAnsiTheme="majorBidi" w:cstheme="majorBidi" w:hint="cs"/>
          <w:rtl/>
        </w:rPr>
        <w:t xml:space="preserve"> מעינינו, וכן נהגו תלמידי הגר"א, וכן נהג </w:t>
      </w:r>
      <w:proofErr w:type="spellStart"/>
      <w:r w:rsidRPr="00890170">
        <w:rPr>
          <w:rFonts w:asciiTheme="majorBidi" w:hAnsiTheme="majorBidi" w:cstheme="majorBidi" w:hint="cs"/>
          <w:rtl/>
        </w:rPr>
        <w:t>הגר"ז</w:t>
      </w:r>
      <w:proofErr w:type="spellEnd"/>
      <w:r w:rsidRPr="00890170">
        <w:rPr>
          <w:rFonts w:asciiTheme="majorBidi" w:hAnsiTheme="majorBidi" w:cstheme="majorBidi" w:hint="cs"/>
          <w:rtl/>
        </w:rPr>
        <w:t xml:space="preserve"> שמדליקים בשקיעת החמה.</w:t>
      </w:r>
    </w:p>
    <w:p w:rsidR="00890170" w:rsidRPr="00890170" w:rsidRDefault="00890170" w:rsidP="00890170">
      <w:pPr>
        <w:bidi/>
        <w:spacing w:line="252" w:lineRule="auto"/>
        <w:rPr>
          <w:rFonts w:asciiTheme="majorBidi" w:hAnsiTheme="majorBidi" w:cstheme="majorBidi"/>
          <w:rtl/>
        </w:rPr>
      </w:pPr>
      <w:proofErr w:type="spellStart"/>
      <w:r w:rsidRPr="00890170">
        <w:rPr>
          <w:rFonts w:asciiTheme="majorBidi" w:hAnsiTheme="majorBidi" w:cstheme="majorBidi" w:hint="cs"/>
          <w:rtl/>
        </w:rPr>
        <w:t>והחזו"א</w:t>
      </w:r>
      <w:proofErr w:type="spellEnd"/>
      <w:r w:rsidRPr="00890170">
        <w:rPr>
          <w:rFonts w:asciiTheme="majorBidi" w:hAnsiTheme="majorBidi" w:cstheme="majorBidi" w:hint="cs"/>
          <w:rtl/>
        </w:rPr>
        <w:t xml:space="preserve"> נהג להדליק כעשרים דקות לאחר השקיעה, ובחוט שני ביאר דעתו </w:t>
      </w:r>
      <w:proofErr w:type="spellStart"/>
      <w:r w:rsidRPr="00890170">
        <w:rPr>
          <w:rFonts w:asciiTheme="majorBidi" w:hAnsiTheme="majorBidi" w:cstheme="majorBidi" w:hint="cs"/>
          <w:rtl/>
        </w:rPr>
        <w:t>דחשש</w:t>
      </w:r>
      <w:proofErr w:type="spellEnd"/>
      <w:r w:rsidRPr="00890170">
        <w:rPr>
          <w:rFonts w:asciiTheme="majorBidi" w:hAnsiTheme="majorBidi" w:cstheme="majorBidi" w:hint="cs"/>
          <w:rtl/>
        </w:rPr>
        <w:t xml:space="preserve"> לדעת השו"ע שצריך להדליק בתחילת שקיעה שניה, ולדעת </w:t>
      </w:r>
      <w:proofErr w:type="spellStart"/>
      <w:r w:rsidRPr="00890170">
        <w:rPr>
          <w:rFonts w:asciiTheme="majorBidi" w:hAnsiTheme="majorBidi" w:cstheme="majorBidi" w:hint="cs"/>
          <w:rtl/>
        </w:rPr>
        <w:t>החזו"א</w:t>
      </w:r>
      <w:proofErr w:type="spellEnd"/>
      <w:r w:rsidRPr="00890170">
        <w:rPr>
          <w:rFonts w:asciiTheme="majorBidi" w:hAnsiTheme="majorBidi" w:cstheme="majorBidi" w:hint="cs"/>
          <w:rtl/>
        </w:rPr>
        <w:t xml:space="preserve"> צאת הכוכבים הוא מעט יותר משלושים דקות לאחר השקיעה, וא"כ תחילת שקיעה שניה הוא בערך שלוש עשרה דקות קודם לכן, והיינו כעשרים דקות אחר השקיעה.</w:t>
      </w:r>
    </w:p>
    <w:p w:rsidR="00890170" w:rsidRPr="00890170" w:rsidRDefault="00890170" w:rsidP="00890170">
      <w:pPr>
        <w:bidi/>
        <w:spacing w:line="252" w:lineRule="auto"/>
        <w:rPr>
          <w:rFonts w:asciiTheme="majorBidi" w:hAnsiTheme="majorBidi" w:cstheme="majorBidi"/>
          <w:rtl/>
        </w:rPr>
      </w:pPr>
      <w:r w:rsidRPr="00890170">
        <w:rPr>
          <w:rFonts w:asciiTheme="majorBidi" w:hAnsiTheme="majorBidi" w:cstheme="majorBidi" w:hint="cs"/>
          <w:rtl/>
        </w:rPr>
        <w:t xml:space="preserve">אמנם יש שביארו </w:t>
      </w:r>
      <w:proofErr w:type="spellStart"/>
      <w:r w:rsidRPr="00890170">
        <w:rPr>
          <w:rFonts w:asciiTheme="majorBidi" w:hAnsiTheme="majorBidi" w:cstheme="majorBidi" w:hint="cs"/>
          <w:rtl/>
        </w:rPr>
        <w:t>דסברת</w:t>
      </w:r>
      <w:proofErr w:type="spellEnd"/>
      <w:r w:rsidRPr="00890170">
        <w:rPr>
          <w:rFonts w:asciiTheme="majorBidi" w:hAnsiTheme="majorBidi" w:cstheme="majorBidi" w:hint="cs"/>
          <w:rtl/>
        </w:rPr>
        <w:t xml:space="preserve"> </w:t>
      </w:r>
      <w:proofErr w:type="spellStart"/>
      <w:r w:rsidRPr="00890170">
        <w:rPr>
          <w:rFonts w:asciiTheme="majorBidi" w:hAnsiTheme="majorBidi" w:cstheme="majorBidi" w:hint="cs"/>
          <w:rtl/>
        </w:rPr>
        <w:t>החזו"א</w:t>
      </w:r>
      <w:proofErr w:type="spellEnd"/>
      <w:r w:rsidRPr="00890170">
        <w:rPr>
          <w:rFonts w:asciiTheme="majorBidi" w:hAnsiTheme="majorBidi" w:cstheme="majorBidi" w:hint="cs"/>
          <w:rtl/>
        </w:rPr>
        <w:t xml:space="preserve"> שלא הדליק בשקיעה משום </w:t>
      </w:r>
      <w:proofErr w:type="spellStart"/>
      <w:r w:rsidRPr="00890170">
        <w:rPr>
          <w:rFonts w:asciiTheme="majorBidi" w:hAnsiTheme="majorBidi" w:cstheme="majorBidi" w:hint="cs"/>
          <w:rtl/>
        </w:rPr>
        <w:t>ד'שרגא</w:t>
      </w:r>
      <w:proofErr w:type="spellEnd"/>
      <w:r w:rsidRPr="00890170">
        <w:rPr>
          <w:rFonts w:asciiTheme="majorBidi" w:hAnsiTheme="majorBidi" w:cstheme="majorBidi" w:hint="cs"/>
          <w:rtl/>
        </w:rPr>
        <w:t xml:space="preserve"> </w:t>
      </w:r>
      <w:proofErr w:type="spellStart"/>
      <w:r w:rsidRPr="00890170">
        <w:rPr>
          <w:rFonts w:asciiTheme="majorBidi" w:hAnsiTheme="majorBidi" w:cstheme="majorBidi" w:hint="cs"/>
          <w:rtl/>
        </w:rPr>
        <w:t>בטיהרא</w:t>
      </w:r>
      <w:proofErr w:type="spellEnd"/>
      <w:r w:rsidRPr="00890170">
        <w:rPr>
          <w:rFonts w:asciiTheme="majorBidi" w:hAnsiTheme="majorBidi" w:cstheme="majorBidi" w:hint="cs"/>
          <w:rtl/>
        </w:rPr>
        <w:t xml:space="preserve"> מאי מהני', והיינו שקודם שנעשה חושך לא ניכרת ההדלקה. וכן מבואר באורחות רבינו (חלק ג עמוד יד), וע"ש שמשום כך היה מדליק כחמש עשרה דקות אחר השקיעה כשהיה נראה שמתחיל להחשיך מעט.</w:t>
      </w:r>
    </w:p>
    <w:p w:rsidR="00890170" w:rsidRPr="00890170" w:rsidRDefault="00890170" w:rsidP="00890170">
      <w:pPr>
        <w:bidi/>
        <w:spacing w:line="252" w:lineRule="auto"/>
        <w:rPr>
          <w:rFonts w:asciiTheme="majorBidi" w:hAnsiTheme="majorBidi" w:cstheme="majorBidi"/>
          <w:rtl/>
        </w:rPr>
      </w:pPr>
      <w:r w:rsidRPr="00890170">
        <w:rPr>
          <w:rFonts w:asciiTheme="majorBidi" w:hAnsiTheme="majorBidi" w:cstheme="majorBidi" w:hint="cs"/>
          <w:rtl/>
        </w:rPr>
        <w:t xml:space="preserve">ודבר זה צ"ע </w:t>
      </w:r>
      <w:proofErr w:type="spellStart"/>
      <w:r w:rsidRPr="00890170">
        <w:rPr>
          <w:rFonts w:asciiTheme="majorBidi" w:hAnsiTheme="majorBidi" w:cstheme="majorBidi" w:hint="cs"/>
          <w:rtl/>
        </w:rPr>
        <w:t>דכיון</w:t>
      </w:r>
      <w:proofErr w:type="spellEnd"/>
      <w:r w:rsidRPr="00890170">
        <w:rPr>
          <w:rFonts w:asciiTheme="majorBidi" w:hAnsiTheme="majorBidi" w:cstheme="majorBidi" w:hint="cs"/>
          <w:rtl/>
        </w:rPr>
        <w:t xml:space="preserve"> שכתוב בגמרא שזמנה בשקיעת החמה, </w:t>
      </w:r>
      <w:proofErr w:type="spellStart"/>
      <w:r w:rsidRPr="00890170">
        <w:rPr>
          <w:rFonts w:asciiTheme="majorBidi" w:hAnsiTheme="majorBidi" w:cstheme="majorBidi" w:hint="cs"/>
          <w:rtl/>
        </w:rPr>
        <w:t>וס"ל</w:t>
      </w:r>
      <w:proofErr w:type="spellEnd"/>
      <w:r w:rsidRPr="00890170">
        <w:rPr>
          <w:rFonts w:asciiTheme="majorBidi" w:hAnsiTheme="majorBidi" w:cstheme="majorBidi" w:hint="cs"/>
          <w:rtl/>
        </w:rPr>
        <w:t xml:space="preserve"> לעיקר כשיטת הגאונים </w:t>
      </w:r>
      <w:proofErr w:type="spellStart"/>
      <w:r w:rsidRPr="00890170">
        <w:rPr>
          <w:rFonts w:asciiTheme="majorBidi" w:hAnsiTheme="majorBidi" w:cstheme="majorBidi" w:hint="cs"/>
          <w:rtl/>
        </w:rPr>
        <w:t>דשקיעת</w:t>
      </w:r>
      <w:proofErr w:type="spellEnd"/>
      <w:r w:rsidRPr="00890170">
        <w:rPr>
          <w:rFonts w:asciiTheme="majorBidi" w:hAnsiTheme="majorBidi" w:cstheme="majorBidi" w:hint="cs"/>
          <w:rtl/>
        </w:rPr>
        <w:t xml:space="preserve"> החמה היינו שהחמה </w:t>
      </w:r>
      <w:proofErr w:type="spellStart"/>
      <w:r w:rsidRPr="00890170">
        <w:rPr>
          <w:rFonts w:asciiTheme="majorBidi" w:hAnsiTheme="majorBidi" w:cstheme="majorBidi" w:hint="cs"/>
          <w:rtl/>
        </w:rPr>
        <w:t>מתכסית</w:t>
      </w:r>
      <w:proofErr w:type="spellEnd"/>
      <w:r w:rsidRPr="00890170">
        <w:rPr>
          <w:rFonts w:asciiTheme="majorBidi" w:hAnsiTheme="majorBidi" w:cstheme="majorBidi" w:hint="cs"/>
          <w:rtl/>
        </w:rPr>
        <w:t xml:space="preserve"> מעינינו, הרי מוכח בגמרא שתיקנו את ההדלקה בשקיעת החמה, ולא חששו </w:t>
      </w:r>
      <w:proofErr w:type="spellStart"/>
      <w:r w:rsidRPr="00890170">
        <w:rPr>
          <w:rFonts w:asciiTheme="majorBidi" w:hAnsiTheme="majorBidi" w:cstheme="majorBidi" w:hint="cs"/>
          <w:rtl/>
        </w:rPr>
        <w:t>לסברא</w:t>
      </w:r>
      <w:proofErr w:type="spellEnd"/>
      <w:r w:rsidRPr="00890170">
        <w:rPr>
          <w:rFonts w:asciiTheme="majorBidi" w:hAnsiTheme="majorBidi" w:cstheme="majorBidi" w:hint="cs"/>
          <w:rtl/>
        </w:rPr>
        <w:t xml:space="preserve"> של שרגא </w:t>
      </w:r>
      <w:proofErr w:type="spellStart"/>
      <w:r w:rsidRPr="00890170">
        <w:rPr>
          <w:rFonts w:asciiTheme="majorBidi" w:hAnsiTheme="majorBidi" w:cstheme="majorBidi" w:hint="cs"/>
          <w:rtl/>
        </w:rPr>
        <w:t>בטיהרא</w:t>
      </w:r>
      <w:proofErr w:type="spellEnd"/>
      <w:r w:rsidRPr="00890170">
        <w:rPr>
          <w:rFonts w:asciiTheme="majorBidi" w:hAnsiTheme="majorBidi" w:cstheme="majorBidi" w:hint="cs"/>
          <w:rtl/>
        </w:rPr>
        <w:t>.</w:t>
      </w:r>
    </w:p>
    <w:p w:rsidR="00890170" w:rsidRPr="00890170" w:rsidRDefault="00890170" w:rsidP="00890170">
      <w:pPr>
        <w:bidi/>
        <w:spacing w:line="252" w:lineRule="auto"/>
        <w:rPr>
          <w:rFonts w:asciiTheme="majorBidi" w:hAnsiTheme="majorBidi" w:cstheme="majorBidi"/>
          <w:rtl/>
        </w:rPr>
      </w:pPr>
      <w:r w:rsidRPr="00890170">
        <w:rPr>
          <w:rFonts w:asciiTheme="majorBidi" w:hAnsiTheme="majorBidi" w:cstheme="majorBidi" w:hint="cs"/>
          <w:rtl/>
        </w:rPr>
        <w:t xml:space="preserve">ואולי </w:t>
      </w:r>
      <w:proofErr w:type="spellStart"/>
      <w:r w:rsidRPr="00890170">
        <w:rPr>
          <w:rFonts w:asciiTheme="majorBidi" w:hAnsiTheme="majorBidi" w:cstheme="majorBidi" w:hint="cs"/>
          <w:rtl/>
        </w:rPr>
        <w:t>י"ל</w:t>
      </w:r>
      <w:proofErr w:type="spellEnd"/>
      <w:r w:rsidRPr="00890170">
        <w:rPr>
          <w:rFonts w:asciiTheme="majorBidi" w:hAnsiTheme="majorBidi" w:cstheme="majorBidi" w:hint="cs"/>
          <w:rtl/>
        </w:rPr>
        <w:t xml:space="preserve"> ע"פ </w:t>
      </w:r>
      <w:proofErr w:type="spellStart"/>
      <w:r w:rsidRPr="00890170">
        <w:rPr>
          <w:rFonts w:asciiTheme="majorBidi" w:hAnsiTheme="majorBidi" w:cstheme="majorBidi" w:hint="cs"/>
          <w:rtl/>
        </w:rPr>
        <w:t>מש"כ</w:t>
      </w:r>
      <w:proofErr w:type="spellEnd"/>
      <w:r w:rsidRPr="00890170">
        <w:rPr>
          <w:rFonts w:asciiTheme="majorBidi" w:hAnsiTheme="majorBidi" w:cstheme="majorBidi" w:hint="cs"/>
          <w:rtl/>
        </w:rPr>
        <w:t xml:space="preserve"> הרמב"ם (פרק יד מהלכות שגגות הלכה ג) וז"ל 'הורו</w:t>
      </w:r>
      <w:r w:rsidRPr="00890170">
        <w:rPr>
          <w:rFonts w:asciiTheme="majorBidi" w:hAnsiTheme="majorBidi" w:cstheme="majorBidi"/>
          <w:rtl/>
        </w:rPr>
        <w:t xml:space="preserve"> </w:t>
      </w:r>
      <w:r w:rsidRPr="00890170">
        <w:rPr>
          <w:rFonts w:asciiTheme="majorBidi" w:hAnsiTheme="majorBidi" w:cstheme="majorBidi" w:hint="cs"/>
          <w:rtl/>
        </w:rPr>
        <w:t>בית</w:t>
      </w:r>
      <w:r w:rsidRPr="00890170">
        <w:rPr>
          <w:rFonts w:asciiTheme="majorBidi" w:hAnsiTheme="majorBidi" w:cstheme="majorBidi"/>
          <w:rtl/>
        </w:rPr>
        <w:t xml:space="preserve"> </w:t>
      </w:r>
      <w:r w:rsidRPr="00890170">
        <w:rPr>
          <w:rFonts w:asciiTheme="majorBidi" w:hAnsiTheme="majorBidi" w:cstheme="majorBidi" w:hint="cs"/>
          <w:rtl/>
        </w:rPr>
        <w:t>דין</w:t>
      </w:r>
      <w:r w:rsidRPr="00890170">
        <w:rPr>
          <w:rFonts w:asciiTheme="majorBidi" w:hAnsiTheme="majorBidi" w:cstheme="majorBidi"/>
          <w:rtl/>
        </w:rPr>
        <w:t xml:space="preserve"> </w:t>
      </w:r>
      <w:r w:rsidRPr="00890170">
        <w:rPr>
          <w:rFonts w:asciiTheme="majorBidi" w:hAnsiTheme="majorBidi" w:cstheme="majorBidi" w:hint="cs"/>
          <w:rtl/>
        </w:rPr>
        <w:t>שיצא</w:t>
      </w:r>
      <w:r w:rsidRPr="00890170">
        <w:rPr>
          <w:rFonts w:asciiTheme="majorBidi" w:hAnsiTheme="majorBidi" w:cstheme="majorBidi"/>
          <w:rtl/>
        </w:rPr>
        <w:t xml:space="preserve"> </w:t>
      </w:r>
      <w:r w:rsidRPr="00890170">
        <w:rPr>
          <w:rFonts w:asciiTheme="majorBidi" w:hAnsiTheme="majorBidi" w:cstheme="majorBidi" w:hint="cs"/>
          <w:rtl/>
        </w:rPr>
        <w:t>השבת,</w:t>
      </w:r>
      <w:r w:rsidRPr="00890170">
        <w:rPr>
          <w:rFonts w:asciiTheme="majorBidi" w:hAnsiTheme="majorBidi" w:cstheme="majorBidi"/>
          <w:rtl/>
        </w:rPr>
        <w:t xml:space="preserve"> </w:t>
      </w:r>
      <w:r w:rsidRPr="00890170">
        <w:rPr>
          <w:rFonts w:asciiTheme="majorBidi" w:hAnsiTheme="majorBidi" w:cstheme="majorBidi" w:hint="cs"/>
          <w:rtl/>
        </w:rPr>
        <w:t>לפי</w:t>
      </w:r>
      <w:r w:rsidRPr="00890170">
        <w:rPr>
          <w:rFonts w:asciiTheme="majorBidi" w:hAnsiTheme="majorBidi" w:cstheme="majorBidi"/>
          <w:rtl/>
        </w:rPr>
        <w:t xml:space="preserve"> </w:t>
      </w:r>
      <w:proofErr w:type="spellStart"/>
      <w:r w:rsidRPr="00890170">
        <w:rPr>
          <w:rFonts w:asciiTheme="majorBidi" w:hAnsiTheme="majorBidi" w:cstheme="majorBidi" w:hint="cs"/>
          <w:rtl/>
        </w:rPr>
        <w:t>שנתכסית</w:t>
      </w:r>
      <w:proofErr w:type="spellEnd"/>
      <w:r w:rsidRPr="00890170">
        <w:rPr>
          <w:rFonts w:asciiTheme="majorBidi" w:hAnsiTheme="majorBidi" w:cstheme="majorBidi"/>
          <w:rtl/>
        </w:rPr>
        <w:t xml:space="preserve"> </w:t>
      </w:r>
      <w:r w:rsidRPr="00890170">
        <w:rPr>
          <w:rFonts w:asciiTheme="majorBidi" w:hAnsiTheme="majorBidi" w:cstheme="majorBidi" w:hint="cs"/>
          <w:rtl/>
        </w:rPr>
        <w:t>החמה</w:t>
      </w:r>
      <w:r w:rsidRPr="00890170">
        <w:rPr>
          <w:rFonts w:asciiTheme="majorBidi" w:hAnsiTheme="majorBidi" w:cstheme="majorBidi"/>
          <w:rtl/>
        </w:rPr>
        <w:t xml:space="preserve"> </w:t>
      </w:r>
      <w:r w:rsidRPr="00890170">
        <w:rPr>
          <w:rFonts w:asciiTheme="majorBidi" w:hAnsiTheme="majorBidi" w:cstheme="majorBidi" w:hint="cs"/>
          <w:rtl/>
        </w:rPr>
        <w:t>ודימו</w:t>
      </w:r>
      <w:r w:rsidRPr="00890170">
        <w:rPr>
          <w:rFonts w:asciiTheme="majorBidi" w:hAnsiTheme="majorBidi" w:cstheme="majorBidi"/>
          <w:rtl/>
        </w:rPr>
        <w:t xml:space="preserve"> </w:t>
      </w:r>
      <w:r w:rsidRPr="00890170">
        <w:rPr>
          <w:rFonts w:asciiTheme="majorBidi" w:hAnsiTheme="majorBidi" w:cstheme="majorBidi" w:hint="cs"/>
          <w:rtl/>
        </w:rPr>
        <w:t>ששקעה</w:t>
      </w:r>
      <w:r w:rsidRPr="00890170">
        <w:rPr>
          <w:rFonts w:asciiTheme="majorBidi" w:hAnsiTheme="majorBidi" w:cstheme="majorBidi"/>
          <w:rtl/>
        </w:rPr>
        <w:t xml:space="preserve"> </w:t>
      </w:r>
      <w:r w:rsidRPr="00890170">
        <w:rPr>
          <w:rFonts w:asciiTheme="majorBidi" w:hAnsiTheme="majorBidi" w:cstheme="majorBidi" w:hint="cs"/>
          <w:rtl/>
        </w:rPr>
        <w:t>חמה</w:t>
      </w:r>
      <w:r w:rsidRPr="00890170">
        <w:rPr>
          <w:rFonts w:asciiTheme="majorBidi" w:hAnsiTheme="majorBidi" w:cstheme="majorBidi"/>
          <w:rtl/>
        </w:rPr>
        <w:t xml:space="preserve"> </w:t>
      </w:r>
      <w:r w:rsidRPr="00890170">
        <w:rPr>
          <w:rFonts w:asciiTheme="majorBidi" w:hAnsiTheme="majorBidi" w:cstheme="majorBidi" w:hint="cs"/>
          <w:rtl/>
        </w:rPr>
        <w:t>ואחר</w:t>
      </w:r>
      <w:r w:rsidRPr="00890170">
        <w:rPr>
          <w:rFonts w:asciiTheme="majorBidi" w:hAnsiTheme="majorBidi" w:cstheme="majorBidi"/>
          <w:rtl/>
        </w:rPr>
        <w:t xml:space="preserve"> </w:t>
      </w:r>
      <w:r w:rsidRPr="00890170">
        <w:rPr>
          <w:rFonts w:asciiTheme="majorBidi" w:hAnsiTheme="majorBidi" w:cstheme="majorBidi" w:hint="cs"/>
          <w:rtl/>
        </w:rPr>
        <w:t>כך</w:t>
      </w:r>
      <w:r w:rsidRPr="00890170">
        <w:rPr>
          <w:rFonts w:asciiTheme="majorBidi" w:hAnsiTheme="majorBidi" w:cstheme="majorBidi"/>
          <w:rtl/>
        </w:rPr>
        <w:t xml:space="preserve"> </w:t>
      </w:r>
      <w:r w:rsidRPr="00890170">
        <w:rPr>
          <w:rFonts w:asciiTheme="majorBidi" w:hAnsiTheme="majorBidi" w:cstheme="majorBidi" w:hint="cs"/>
          <w:rtl/>
        </w:rPr>
        <w:t>זרחה,</w:t>
      </w:r>
      <w:r w:rsidRPr="00890170">
        <w:rPr>
          <w:rFonts w:asciiTheme="majorBidi" w:hAnsiTheme="majorBidi" w:cstheme="majorBidi"/>
          <w:rtl/>
        </w:rPr>
        <w:t xml:space="preserve"> </w:t>
      </w:r>
      <w:r w:rsidRPr="00890170">
        <w:rPr>
          <w:rFonts w:asciiTheme="majorBidi" w:hAnsiTheme="majorBidi" w:cstheme="majorBidi" w:hint="cs"/>
          <w:rtl/>
        </w:rPr>
        <w:t>אין</w:t>
      </w:r>
      <w:r w:rsidRPr="00890170">
        <w:rPr>
          <w:rFonts w:asciiTheme="majorBidi" w:hAnsiTheme="majorBidi" w:cstheme="majorBidi"/>
          <w:rtl/>
        </w:rPr>
        <w:t xml:space="preserve"> </w:t>
      </w:r>
      <w:r w:rsidRPr="00890170">
        <w:rPr>
          <w:rFonts w:asciiTheme="majorBidi" w:hAnsiTheme="majorBidi" w:cstheme="majorBidi" w:hint="cs"/>
          <w:rtl/>
        </w:rPr>
        <w:t>זו</w:t>
      </w:r>
      <w:r w:rsidRPr="00890170">
        <w:rPr>
          <w:rFonts w:asciiTheme="majorBidi" w:hAnsiTheme="majorBidi" w:cstheme="majorBidi"/>
          <w:rtl/>
        </w:rPr>
        <w:t xml:space="preserve"> </w:t>
      </w:r>
      <w:r w:rsidRPr="00890170">
        <w:rPr>
          <w:rFonts w:asciiTheme="majorBidi" w:hAnsiTheme="majorBidi" w:cstheme="majorBidi" w:hint="cs"/>
          <w:rtl/>
        </w:rPr>
        <w:t>הוראה</w:t>
      </w:r>
      <w:r w:rsidRPr="00890170">
        <w:rPr>
          <w:rFonts w:asciiTheme="majorBidi" w:hAnsiTheme="majorBidi" w:cstheme="majorBidi"/>
          <w:rtl/>
        </w:rPr>
        <w:t xml:space="preserve"> </w:t>
      </w:r>
      <w:r w:rsidRPr="00890170">
        <w:rPr>
          <w:rFonts w:asciiTheme="majorBidi" w:hAnsiTheme="majorBidi" w:cstheme="majorBidi" w:hint="cs"/>
          <w:rtl/>
        </w:rPr>
        <w:t>אלא</w:t>
      </w:r>
      <w:r w:rsidRPr="00890170">
        <w:rPr>
          <w:rFonts w:asciiTheme="majorBidi" w:hAnsiTheme="majorBidi" w:cstheme="majorBidi"/>
          <w:rtl/>
        </w:rPr>
        <w:t xml:space="preserve"> </w:t>
      </w:r>
      <w:r w:rsidRPr="00890170">
        <w:rPr>
          <w:rFonts w:asciiTheme="majorBidi" w:hAnsiTheme="majorBidi" w:cstheme="majorBidi" w:hint="cs"/>
          <w:rtl/>
        </w:rPr>
        <w:t>טעות</w:t>
      </w:r>
      <w:r w:rsidRPr="00890170">
        <w:rPr>
          <w:rFonts w:asciiTheme="majorBidi" w:hAnsiTheme="majorBidi" w:cstheme="majorBidi"/>
          <w:rtl/>
        </w:rPr>
        <w:t xml:space="preserve"> </w:t>
      </w:r>
      <w:r w:rsidRPr="00890170">
        <w:rPr>
          <w:rFonts w:asciiTheme="majorBidi" w:hAnsiTheme="majorBidi" w:cstheme="majorBidi" w:hint="cs"/>
          <w:rtl/>
        </w:rPr>
        <w:t>וכל</w:t>
      </w:r>
      <w:r w:rsidRPr="00890170">
        <w:rPr>
          <w:rFonts w:asciiTheme="majorBidi" w:hAnsiTheme="majorBidi" w:cstheme="majorBidi"/>
          <w:rtl/>
        </w:rPr>
        <w:t xml:space="preserve"> </w:t>
      </w:r>
      <w:r w:rsidRPr="00890170">
        <w:rPr>
          <w:rFonts w:asciiTheme="majorBidi" w:hAnsiTheme="majorBidi" w:cstheme="majorBidi" w:hint="cs"/>
          <w:rtl/>
        </w:rPr>
        <w:t>שעשה</w:t>
      </w:r>
      <w:r w:rsidRPr="00890170">
        <w:rPr>
          <w:rFonts w:asciiTheme="majorBidi" w:hAnsiTheme="majorBidi" w:cstheme="majorBidi"/>
          <w:rtl/>
        </w:rPr>
        <w:t xml:space="preserve"> </w:t>
      </w:r>
      <w:r w:rsidRPr="00890170">
        <w:rPr>
          <w:rFonts w:asciiTheme="majorBidi" w:hAnsiTheme="majorBidi" w:cstheme="majorBidi" w:hint="cs"/>
          <w:rtl/>
        </w:rPr>
        <w:t>מלאכה</w:t>
      </w:r>
      <w:r w:rsidRPr="00890170">
        <w:rPr>
          <w:rFonts w:asciiTheme="majorBidi" w:hAnsiTheme="majorBidi" w:cstheme="majorBidi"/>
          <w:rtl/>
        </w:rPr>
        <w:t xml:space="preserve"> </w:t>
      </w:r>
      <w:r w:rsidRPr="00890170">
        <w:rPr>
          <w:rFonts w:asciiTheme="majorBidi" w:hAnsiTheme="majorBidi" w:cstheme="majorBidi" w:hint="cs"/>
          <w:rtl/>
        </w:rPr>
        <w:t>חייב</w:t>
      </w:r>
      <w:r w:rsidRPr="00890170">
        <w:rPr>
          <w:rFonts w:asciiTheme="majorBidi" w:hAnsiTheme="majorBidi" w:cstheme="majorBidi"/>
          <w:rtl/>
        </w:rPr>
        <w:t xml:space="preserve"> </w:t>
      </w:r>
      <w:r w:rsidRPr="00890170">
        <w:rPr>
          <w:rFonts w:asciiTheme="majorBidi" w:hAnsiTheme="majorBidi" w:cstheme="majorBidi" w:hint="cs"/>
          <w:rtl/>
        </w:rPr>
        <w:t>אבל</w:t>
      </w:r>
      <w:r w:rsidRPr="00890170">
        <w:rPr>
          <w:rFonts w:asciiTheme="majorBidi" w:hAnsiTheme="majorBidi" w:cstheme="majorBidi"/>
          <w:rtl/>
        </w:rPr>
        <w:t xml:space="preserve"> </w:t>
      </w:r>
      <w:r w:rsidRPr="00890170">
        <w:rPr>
          <w:rFonts w:asciiTheme="majorBidi" w:hAnsiTheme="majorBidi" w:cstheme="majorBidi" w:hint="cs"/>
          <w:rtl/>
        </w:rPr>
        <w:t>בית</w:t>
      </w:r>
      <w:r w:rsidRPr="00890170">
        <w:rPr>
          <w:rFonts w:asciiTheme="majorBidi" w:hAnsiTheme="majorBidi" w:cstheme="majorBidi"/>
          <w:rtl/>
        </w:rPr>
        <w:t xml:space="preserve"> </w:t>
      </w:r>
      <w:r w:rsidRPr="00890170">
        <w:rPr>
          <w:rFonts w:asciiTheme="majorBidi" w:hAnsiTheme="majorBidi" w:cstheme="majorBidi" w:hint="cs"/>
          <w:rtl/>
        </w:rPr>
        <w:t>דין</w:t>
      </w:r>
      <w:r w:rsidRPr="00890170">
        <w:rPr>
          <w:rFonts w:asciiTheme="majorBidi" w:hAnsiTheme="majorBidi" w:cstheme="majorBidi"/>
          <w:rtl/>
        </w:rPr>
        <w:t xml:space="preserve"> </w:t>
      </w:r>
      <w:proofErr w:type="spellStart"/>
      <w:r w:rsidRPr="00890170">
        <w:rPr>
          <w:rFonts w:asciiTheme="majorBidi" w:hAnsiTheme="majorBidi" w:cstheme="majorBidi" w:hint="cs"/>
          <w:rtl/>
        </w:rPr>
        <w:t>פטורין</w:t>
      </w:r>
      <w:proofErr w:type="spellEnd"/>
      <w:r w:rsidRPr="00890170">
        <w:rPr>
          <w:rFonts w:asciiTheme="majorBidi" w:hAnsiTheme="majorBidi" w:cstheme="majorBidi" w:hint="cs"/>
          <w:rtl/>
        </w:rPr>
        <w:t xml:space="preserve">', והנה שם </w:t>
      </w:r>
      <w:proofErr w:type="spellStart"/>
      <w:r w:rsidRPr="00890170">
        <w:rPr>
          <w:rFonts w:asciiTheme="majorBidi" w:hAnsiTheme="majorBidi" w:cstheme="majorBidi" w:hint="cs"/>
          <w:rtl/>
        </w:rPr>
        <w:t>מש"כ</w:t>
      </w:r>
      <w:proofErr w:type="spellEnd"/>
      <w:r w:rsidRPr="00890170">
        <w:rPr>
          <w:rFonts w:asciiTheme="majorBidi" w:hAnsiTheme="majorBidi" w:cstheme="majorBidi" w:hint="cs"/>
          <w:rtl/>
        </w:rPr>
        <w:t xml:space="preserve"> הרמב"ם 'ששקעה החמה' היינו </w:t>
      </w:r>
      <w:proofErr w:type="spellStart"/>
      <w:r w:rsidRPr="00890170">
        <w:rPr>
          <w:rFonts w:asciiTheme="majorBidi" w:hAnsiTheme="majorBidi" w:cstheme="majorBidi" w:hint="cs"/>
          <w:rtl/>
        </w:rPr>
        <w:t>צאה"כ</w:t>
      </w:r>
      <w:proofErr w:type="spellEnd"/>
      <w:r w:rsidRPr="00890170">
        <w:rPr>
          <w:rFonts w:asciiTheme="majorBidi" w:hAnsiTheme="majorBidi" w:cstheme="majorBidi" w:hint="cs"/>
          <w:rtl/>
        </w:rPr>
        <w:t xml:space="preserve">, שהרי אסור לעשות מלאכה קודם </w:t>
      </w:r>
      <w:proofErr w:type="spellStart"/>
      <w:r w:rsidRPr="00890170">
        <w:rPr>
          <w:rFonts w:asciiTheme="majorBidi" w:hAnsiTheme="majorBidi" w:cstheme="majorBidi" w:hint="cs"/>
          <w:rtl/>
        </w:rPr>
        <w:t>צאה"כ</w:t>
      </w:r>
      <w:proofErr w:type="spellEnd"/>
      <w:r w:rsidRPr="00890170">
        <w:rPr>
          <w:rFonts w:asciiTheme="majorBidi" w:hAnsiTheme="majorBidi" w:cstheme="majorBidi" w:hint="cs"/>
          <w:rtl/>
        </w:rPr>
        <w:t xml:space="preserve">, ומוכח ששייך לשון 'שקיעת החמה' לזמן שכבר חשוך, וא"כ </w:t>
      </w:r>
      <w:proofErr w:type="spellStart"/>
      <w:r w:rsidRPr="00890170">
        <w:rPr>
          <w:rFonts w:asciiTheme="majorBidi" w:hAnsiTheme="majorBidi" w:cstheme="majorBidi" w:hint="cs"/>
          <w:rtl/>
        </w:rPr>
        <w:t>י"ל</w:t>
      </w:r>
      <w:proofErr w:type="spellEnd"/>
      <w:r w:rsidRPr="00890170">
        <w:rPr>
          <w:rFonts w:asciiTheme="majorBidi" w:hAnsiTheme="majorBidi" w:cstheme="majorBidi" w:hint="cs"/>
          <w:rtl/>
        </w:rPr>
        <w:t xml:space="preserve"> דמה שכתוב בגמרא שמצוות נר חנוכה היא '</w:t>
      </w:r>
      <w:proofErr w:type="spellStart"/>
      <w:r w:rsidRPr="00890170">
        <w:rPr>
          <w:rFonts w:asciiTheme="majorBidi" w:hAnsiTheme="majorBidi" w:cstheme="majorBidi" w:hint="cs"/>
          <w:rtl/>
        </w:rPr>
        <w:t>משתשקע</w:t>
      </w:r>
      <w:proofErr w:type="spellEnd"/>
      <w:r w:rsidRPr="00890170">
        <w:rPr>
          <w:rFonts w:asciiTheme="majorBidi" w:hAnsiTheme="majorBidi" w:cstheme="majorBidi" w:hint="cs"/>
          <w:rtl/>
        </w:rPr>
        <w:t xml:space="preserve"> חמה' היינו כשכבר החשיך קצת.</w:t>
      </w:r>
    </w:p>
    <w:p w:rsidR="00890170" w:rsidRPr="00890170" w:rsidRDefault="00890170" w:rsidP="00890170">
      <w:pPr>
        <w:pStyle w:val="3"/>
        <w:rPr>
          <w:sz w:val="24"/>
          <w:szCs w:val="24"/>
          <w:rtl/>
        </w:rPr>
      </w:pPr>
      <w:r w:rsidRPr="00890170">
        <w:rPr>
          <w:rFonts w:hint="cs"/>
          <w:sz w:val="24"/>
          <w:szCs w:val="24"/>
          <w:rtl/>
        </w:rPr>
        <w:t>אם להמתין לאשתו שמאחרת</w:t>
      </w:r>
    </w:p>
    <w:p w:rsidR="00890170" w:rsidRPr="00890170" w:rsidRDefault="00890170" w:rsidP="002E2E78">
      <w:pPr>
        <w:bidi/>
        <w:spacing w:line="252" w:lineRule="auto"/>
        <w:rPr>
          <w:rFonts w:asciiTheme="majorBidi" w:hAnsiTheme="majorBidi" w:cstheme="majorBidi"/>
        </w:rPr>
      </w:pPr>
      <w:r w:rsidRPr="00890170">
        <w:rPr>
          <w:rFonts w:asciiTheme="majorBidi" w:hAnsiTheme="majorBidi" w:cstheme="majorBidi" w:hint="cs"/>
          <w:rtl/>
        </w:rPr>
        <w:t xml:space="preserve">ומי שאשתו מאחרת להדלקה נחלקו פוסקי זמנינו אם ימתין לה עד שתחזור. [וכבר הובא לעיל שיש בזה חילוק </w:t>
      </w:r>
      <w:proofErr w:type="spellStart"/>
      <w:r w:rsidRPr="00890170">
        <w:rPr>
          <w:rFonts w:asciiTheme="majorBidi" w:hAnsiTheme="majorBidi" w:cstheme="majorBidi" w:hint="cs"/>
          <w:rtl/>
        </w:rPr>
        <w:t>דכשמדליק</w:t>
      </w:r>
      <w:proofErr w:type="spellEnd"/>
      <w:r w:rsidRPr="00890170">
        <w:rPr>
          <w:rFonts w:asciiTheme="majorBidi" w:hAnsiTheme="majorBidi" w:cstheme="majorBidi" w:hint="cs"/>
          <w:rtl/>
        </w:rPr>
        <w:t xml:space="preserve"> בחלון ביתו יש להקל יותר לברך אף לאחר שכלתה רגל מן השוק, אך כשמדליק בחוץ י"א שלא יברך אחר זמן שכלתה רגל מן השוק]. ונראה שלכתחילה </w:t>
      </w:r>
      <w:r w:rsidR="002E2E78">
        <w:rPr>
          <w:rFonts w:asciiTheme="majorBidi" w:hAnsiTheme="majorBidi" w:cstheme="majorBidi" w:hint="cs"/>
          <w:rtl/>
        </w:rPr>
        <w:t xml:space="preserve">אם מדליק </w:t>
      </w:r>
      <w:r w:rsidRPr="00890170">
        <w:rPr>
          <w:rFonts w:asciiTheme="majorBidi" w:hAnsiTheme="majorBidi" w:cstheme="majorBidi" w:hint="cs"/>
          <w:rtl/>
        </w:rPr>
        <w:t xml:space="preserve">יש להמתין לה, </w:t>
      </w:r>
      <w:r w:rsidR="002E2E78">
        <w:rPr>
          <w:rFonts w:asciiTheme="majorBidi" w:hAnsiTheme="majorBidi" w:cstheme="majorBidi" w:hint="cs"/>
          <w:rtl/>
        </w:rPr>
        <w:t>משום</w:t>
      </w:r>
      <w:r w:rsidRPr="00890170">
        <w:rPr>
          <w:rFonts w:asciiTheme="majorBidi" w:hAnsiTheme="majorBidi" w:cstheme="majorBidi" w:hint="cs"/>
          <w:rtl/>
        </w:rPr>
        <w:t xml:space="preserve"> </w:t>
      </w:r>
      <w:proofErr w:type="spellStart"/>
      <w:r w:rsidRPr="00890170">
        <w:rPr>
          <w:rFonts w:asciiTheme="majorBidi" w:hAnsiTheme="majorBidi" w:cstheme="majorBidi" w:hint="cs"/>
          <w:rtl/>
        </w:rPr>
        <w:t>שהפרסומא</w:t>
      </w:r>
      <w:proofErr w:type="spellEnd"/>
      <w:r w:rsidRPr="00890170">
        <w:rPr>
          <w:rFonts w:asciiTheme="majorBidi" w:hAnsiTheme="majorBidi" w:cstheme="majorBidi" w:hint="cs"/>
          <w:rtl/>
        </w:rPr>
        <w:t xml:space="preserve"> </w:t>
      </w:r>
      <w:proofErr w:type="spellStart"/>
      <w:r w:rsidRPr="00890170">
        <w:rPr>
          <w:rFonts w:asciiTheme="majorBidi" w:hAnsiTheme="majorBidi" w:cstheme="majorBidi" w:hint="cs"/>
          <w:rtl/>
        </w:rPr>
        <w:t>ניסא</w:t>
      </w:r>
      <w:proofErr w:type="spellEnd"/>
      <w:r w:rsidRPr="00890170">
        <w:rPr>
          <w:rFonts w:asciiTheme="majorBidi" w:hAnsiTheme="majorBidi" w:cstheme="majorBidi" w:hint="cs"/>
          <w:rtl/>
        </w:rPr>
        <w:t xml:space="preserve"> לבני ביתו, ובפרט לפי מה שנתבאר לעיל (בשיעור הקודם) דיש אומרים שמי שמדליקים עליו בביתו ואינו נמצא בשעת ההדלקה, </w:t>
      </w:r>
      <w:proofErr w:type="spellStart"/>
      <w:r w:rsidRPr="00890170">
        <w:rPr>
          <w:rFonts w:asciiTheme="majorBidi" w:hAnsiTheme="majorBidi" w:cstheme="majorBidi" w:hint="cs"/>
          <w:rtl/>
        </w:rPr>
        <w:t>דצריך</w:t>
      </w:r>
      <w:proofErr w:type="spellEnd"/>
      <w:r w:rsidRPr="00890170">
        <w:rPr>
          <w:rFonts w:asciiTheme="majorBidi" w:hAnsiTheme="majorBidi" w:cstheme="majorBidi" w:hint="cs"/>
          <w:rtl/>
        </w:rPr>
        <w:t xml:space="preserve"> לברך ברכת הרואה ועל כן נראה </w:t>
      </w:r>
      <w:proofErr w:type="spellStart"/>
      <w:r w:rsidRPr="00890170">
        <w:rPr>
          <w:rFonts w:asciiTheme="majorBidi" w:hAnsiTheme="majorBidi" w:cstheme="majorBidi" w:hint="cs"/>
          <w:rtl/>
        </w:rPr>
        <w:t>דראוי</w:t>
      </w:r>
      <w:proofErr w:type="spellEnd"/>
      <w:r w:rsidRPr="00890170">
        <w:rPr>
          <w:rFonts w:asciiTheme="majorBidi" w:hAnsiTheme="majorBidi" w:cstheme="majorBidi" w:hint="cs"/>
          <w:rtl/>
        </w:rPr>
        <w:t xml:space="preserve"> להמתין לה עד שתחזור.</w:t>
      </w:r>
    </w:p>
    <w:p w:rsidR="00E9293E" w:rsidRPr="005D2AC6" w:rsidRDefault="00E9293E" w:rsidP="005D2AC6">
      <w:pPr>
        <w:bidi/>
        <w:spacing w:line="252" w:lineRule="auto"/>
        <w:rPr>
          <w:rFonts w:asciiTheme="majorBidi" w:hAnsiTheme="majorBidi" w:cstheme="majorBidi"/>
          <w:sz w:val="28"/>
          <w:szCs w:val="28"/>
        </w:rPr>
        <w:sectPr w:rsidR="00E9293E" w:rsidRPr="005D2AC6" w:rsidSect="006547C3">
          <w:footerReference w:type="default" r:id="rId9"/>
          <w:type w:val="continuous"/>
          <w:pgSz w:w="11906" w:h="16838"/>
          <w:pgMar w:top="720" w:right="720" w:bottom="720" w:left="720" w:header="708" w:footer="708" w:gutter="0"/>
          <w:cols w:num="2" w:space="488"/>
          <w:bidi/>
          <w:rtlGutter/>
          <w:docGrid w:linePitch="360"/>
        </w:sectPr>
      </w:pPr>
    </w:p>
    <w:p w:rsidR="00426FF0" w:rsidRPr="00D21F19" w:rsidRDefault="00426FF0" w:rsidP="00346BCA">
      <w:pPr>
        <w:bidi/>
        <w:spacing w:line="252" w:lineRule="auto"/>
        <w:ind w:left="360"/>
        <w:rPr>
          <w:rFonts w:asciiTheme="majorBidi" w:hAnsiTheme="majorBidi" w:cstheme="majorBidi"/>
          <w:b/>
          <w:bCs/>
          <w:sz w:val="32"/>
          <w:szCs w:val="32"/>
          <w:u w:val="wave"/>
          <w:rtl/>
        </w:rPr>
      </w:pPr>
      <w:r w:rsidRPr="00D21F19">
        <w:rPr>
          <w:rFonts w:asciiTheme="majorBidi" w:hAnsiTheme="majorBidi" w:cstheme="majorBidi" w:hint="cs"/>
          <w:b/>
          <w:bCs/>
          <w:sz w:val="32"/>
          <w:szCs w:val="32"/>
          <w:u w:val="wave"/>
          <w:rtl/>
        </w:rPr>
        <w:t>הדינים העולים:</w:t>
      </w:r>
    </w:p>
    <w:p w:rsidR="00890170" w:rsidRPr="00890170" w:rsidRDefault="00890170" w:rsidP="00890170">
      <w:pPr>
        <w:numPr>
          <w:ilvl w:val="0"/>
          <w:numId w:val="1"/>
        </w:numPr>
        <w:bidi/>
        <w:spacing w:line="252" w:lineRule="auto"/>
        <w:rPr>
          <w:rFonts w:asciiTheme="majorBidi" w:hAnsiTheme="majorBidi" w:cs="Ahla"/>
          <w:b/>
          <w:bCs/>
          <w:sz w:val="32"/>
          <w:szCs w:val="32"/>
        </w:rPr>
      </w:pPr>
      <w:r w:rsidRPr="00890170">
        <w:rPr>
          <w:rFonts w:asciiTheme="majorBidi" w:hAnsiTheme="majorBidi" w:cs="Ahla"/>
          <w:b/>
          <w:bCs/>
          <w:sz w:val="32"/>
          <w:szCs w:val="32"/>
          <w:rtl/>
        </w:rPr>
        <w:t xml:space="preserve">יש מחלוקת אם בני הבית </w:t>
      </w:r>
      <w:proofErr w:type="spellStart"/>
      <w:r w:rsidRPr="00890170">
        <w:rPr>
          <w:rFonts w:asciiTheme="majorBidi" w:hAnsiTheme="majorBidi" w:cs="Ahla"/>
          <w:b/>
          <w:bCs/>
          <w:sz w:val="32"/>
          <w:szCs w:val="32"/>
          <w:rtl/>
        </w:rPr>
        <w:t>שמדליקין</w:t>
      </w:r>
      <w:proofErr w:type="spellEnd"/>
      <w:r w:rsidRPr="00890170">
        <w:rPr>
          <w:rFonts w:asciiTheme="majorBidi" w:hAnsiTheme="majorBidi" w:cs="Ahla"/>
          <w:b/>
          <w:bCs/>
          <w:sz w:val="32"/>
          <w:szCs w:val="32"/>
          <w:rtl/>
        </w:rPr>
        <w:t xml:space="preserve"> בעצמם צריכים </w:t>
      </w:r>
      <w:proofErr w:type="spellStart"/>
      <w:r w:rsidRPr="00890170">
        <w:rPr>
          <w:rFonts w:asciiTheme="majorBidi" w:hAnsiTheme="majorBidi" w:cs="Ahla"/>
          <w:b/>
          <w:bCs/>
          <w:sz w:val="32"/>
          <w:szCs w:val="32"/>
          <w:rtl/>
        </w:rPr>
        <w:t>לכוין</w:t>
      </w:r>
      <w:proofErr w:type="spellEnd"/>
      <w:r w:rsidRPr="00890170">
        <w:rPr>
          <w:rFonts w:asciiTheme="majorBidi" w:hAnsiTheme="majorBidi" w:cs="Ahla"/>
          <w:b/>
          <w:bCs/>
          <w:sz w:val="32"/>
          <w:szCs w:val="32"/>
          <w:rtl/>
        </w:rPr>
        <w:t xml:space="preserve"> שלא לצאת בברכת </w:t>
      </w:r>
      <w:proofErr w:type="spellStart"/>
      <w:r w:rsidRPr="00890170">
        <w:rPr>
          <w:rFonts w:asciiTheme="majorBidi" w:hAnsiTheme="majorBidi" w:cs="Ahla"/>
          <w:b/>
          <w:bCs/>
          <w:sz w:val="32"/>
          <w:szCs w:val="32"/>
          <w:rtl/>
        </w:rPr>
        <w:t>הבעה"ב</w:t>
      </w:r>
      <w:proofErr w:type="spellEnd"/>
      <w:r w:rsidRPr="00890170">
        <w:rPr>
          <w:rFonts w:asciiTheme="majorBidi" w:hAnsiTheme="majorBidi" w:cs="Ahla"/>
          <w:b/>
          <w:bCs/>
          <w:sz w:val="32"/>
          <w:szCs w:val="32"/>
          <w:rtl/>
        </w:rPr>
        <w:t>, ולכן יכוונו לעשות כעיקר הדין.</w:t>
      </w:r>
    </w:p>
    <w:p w:rsidR="00890170" w:rsidRPr="00890170" w:rsidRDefault="00890170" w:rsidP="00890170">
      <w:pPr>
        <w:numPr>
          <w:ilvl w:val="0"/>
          <w:numId w:val="1"/>
        </w:numPr>
        <w:bidi/>
        <w:spacing w:line="252" w:lineRule="auto"/>
        <w:rPr>
          <w:rFonts w:asciiTheme="majorBidi" w:hAnsiTheme="majorBidi" w:cs="Ahla"/>
          <w:b/>
          <w:bCs/>
          <w:sz w:val="32"/>
          <w:szCs w:val="32"/>
        </w:rPr>
      </w:pPr>
      <w:r w:rsidRPr="00890170">
        <w:rPr>
          <w:rFonts w:asciiTheme="majorBidi" w:hAnsiTheme="majorBidi" w:cs="Ahla"/>
          <w:b/>
          <w:bCs/>
          <w:sz w:val="32"/>
          <w:szCs w:val="32"/>
          <w:rtl/>
        </w:rPr>
        <w:t xml:space="preserve">נראה שעדיף להדליק בפתח הבית אף אם בחלון יש יותר פרסומי </w:t>
      </w:r>
      <w:proofErr w:type="spellStart"/>
      <w:r w:rsidRPr="00890170">
        <w:rPr>
          <w:rFonts w:asciiTheme="majorBidi" w:hAnsiTheme="majorBidi" w:cs="Ahla"/>
          <w:b/>
          <w:bCs/>
          <w:sz w:val="32"/>
          <w:szCs w:val="32"/>
          <w:rtl/>
        </w:rPr>
        <w:t>ניסא</w:t>
      </w:r>
      <w:proofErr w:type="spellEnd"/>
      <w:r w:rsidRPr="00890170">
        <w:rPr>
          <w:rFonts w:asciiTheme="majorBidi" w:hAnsiTheme="majorBidi" w:cs="Ahla"/>
          <w:b/>
          <w:bCs/>
          <w:sz w:val="32"/>
          <w:szCs w:val="32"/>
          <w:rtl/>
        </w:rPr>
        <w:t>.</w:t>
      </w:r>
    </w:p>
    <w:p w:rsidR="00890170" w:rsidRPr="00890170" w:rsidRDefault="00890170" w:rsidP="00890170">
      <w:pPr>
        <w:numPr>
          <w:ilvl w:val="0"/>
          <w:numId w:val="1"/>
        </w:numPr>
        <w:bidi/>
        <w:spacing w:line="252" w:lineRule="auto"/>
        <w:rPr>
          <w:rFonts w:asciiTheme="majorBidi" w:hAnsiTheme="majorBidi" w:cs="Ahla"/>
          <w:b/>
          <w:bCs/>
          <w:sz w:val="32"/>
          <w:szCs w:val="32"/>
        </w:rPr>
      </w:pPr>
      <w:r w:rsidRPr="00890170">
        <w:rPr>
          <w:rFonts w:asciiTheme="majorBidi" w:hAnsiTheme="majorBidi" w:cs="Ahla"/>
          <w:b/>
          <w:bCs/>
          <w:sz w:val="32"/>
          <w:szCs w:val="32"/>
          <w:rtl/>
        </w:rPr>
        <w:t xml:space="preserve">מי שאין לו פתח היוצא לרה"ר עדיף שידליק בפתח הפונה למרפסת, </w:t>
      </w:r>
      <w:proofErr w:type="spellStart"/>
      <w:r w:rsidRPr="00890170">
        <w:rPr>
          <w:rFonts w:asciiTheme="majorBidi" w:hAnsiTheme="majorBidi" w:cs="Ahla"/>
          <w:b/>
          <w:bCs/>
          <w:sz w:val="32"/>
          <w:szCs w:val="32"/>
          <w:rtl/>
        </w:rPr>
        <w:t>דבכך</w:t>
      </w:r>
      <w:proofErr w:type="spellEnd"/>
      <w:r w:rsidRPr="00890170">
        <w:rPr>
          <w:rFonts w:asciiTheme="majorBidi" w:hAnsiTheme="majorBidi" w:cs="Ahla"/>
          <w:b/>
          <w:bCs/>
          <w:sz w:val="32"/>
          <w:szCs w:val="32"/>
          <w:rtl/>
        </w:rPr>
        <w:t xml:space="preserve"> הוא מסובב במצוות [ואם יראו בחלון יותר אנשים צ"ע אם עדיף שידליק בחלון].</w:t>
      </w:r>
    </w:p>
    <w:p w:rsidR="00890170" w:rsidRPr="00890170" w:rsidRDefault="00890170" w:rsidP="00890170">
      <w:pPr>
        <w:numPr>
          <w:ilvl w:val="0"/>
          <w:numId w:val="1"/>
        </w:numPr>
        <w:bidi/>
        <w:spacing w:line="252" w:lineRule="auto"/>
        <w:rPr>
          <w:rFonts w:asciiTheme="majorBidi" w:hAnsiTheme="majorBidi" w:cs="Ahla"/>
          <w:b/>
          <w:bCs/>
          <w:sz w:val="32"/>
          <w:szCs w:val="32"/>
        </w:rPr>
      </w:pPr>
      <w:r w:rsidRPr="00890170">
        <w:rPr>
          <w:rFonts w:asciiTheme="majorBidi" w:hAnsiTheme="majorBidi" w:cs="Ahla"/>
          <w:b/>
          <w:bCs/>
          <w:sz w:val="32"/>
          <w:szCs w:val="32"/>
          <w:rtl/>
        </w:rPr>
        <w:t>אם גר למעלה מעשרים אמה ידליק בחלון, וי"א שידליק בפתח ביתו הפונה לחדר המדרגות.</w:t>
      </w:r>
    </w:p>
    <w:p w:rsidR="00890170" w:rsidRPr="00890170" w:rsidRDefault="00890170" w:rsidP="00890170">
      <w:pPr>
        <w:numPr>
          <w:ilvl w:val="0"/>
          <w:numId w:val="1"/>
        </w:numPr>
        <w:bidi/>
        <w:spacing w:line="252" w:lineRule="auto"/>
        <w:rPr>
          <w:rFonts w:asciiTheme="majorBidi" w:hAnsiTheme="majorBidi" w:cs="Ahla"/>
          <w:b/>
          <w:bCs/>
          <w:sz w:val="32"/>
          <w:szCs w:val="32"/>
        </w:rPr>
      </w:pPr>
      <w:r w:rsidRPr="00890170">
        <w:rPr>
          <w:rFonts w:asciiTheme="majorBidi" w:hAnsiTheme="majorBidi" w:cs="Ahla"/>
          <w:b/>
          <w:bCs/>
          <w:sz w:val="32"/>
          <w:szCs w:val="32"/>
          <w:rtl/>
        </w:rPr>
        <w:t>מודדים עשרים אמה ממקום הילוך הרבים שנראה שם בבירור.</w:t>
      </w:r>
    </w:p>
    <w:p w:rsidR="00890170" w:rsidRPr="00890170" w:rsidRDefault="00890170" w:rsidP="00890170">
      <w:pPr>
        <w:numPr>
          <w:ilvl w:val="0"/>
          <w:numId w:val="1"/>
        </w:numPr>
        <w:bidi/>
        <w:spacing w:line="252" w:lineRule="auto"/>
        <w:rPr>
          <w:rFonts w:asciiTheme="majorBidi" w:hAnsiTheme="majorBidi" w:cs="Ahla"/>
          <w:b/>
          <w:bCs/>
          <w:sz w:val="32"/>
          <w:szCs w:val="32"/>
        </w:rPr>
      </w:pPr>
      <w:r w:rsidRPr="00890170">
        <w:rPr>
          <w:rFonts w:asciiTheme="majorBidi" w:hAnsiTheme="majorBidi" w:cs="Ahla"/>
          <w:b/>
          <w:bCs/>
          <w:sz w:val="32"/>
          <w:szCs w:val="32"/>
          <w:rtl/>
        </w:rPr>
        <w:t>אם מדליק בביתו יכול לברך אפילו אם מדליק אחר שכלתה רגל מן השוק, והמדליק בפתח ביתו יכול להדליק כל זמן שיש שם עוברים ושבים.</w:t>
      </w:r>
    </w:p>
    <w:p w:rsidR="00890170" w:rsidRPr="00890170" w:rsidRDefault="00890170" w:rsidP="00890170">
      <w:pPr>
        <w:numPr>
          <w:ilvl w:val="0"/>
          <w:numId w:val="1"/>
        </w:numPr>
        <w:bidi/>
        <w:spacing w:line="252" w:lineRule="auto"/>
        <w:rPr>
          <w:rFonts w:asciiTheme="majorBidi" w:hAnsiTheme="majorBidi" w:cs="Ahla"/>
          <w:b/>
          <w:bCs/>
          <w:sz w:val="32"/>
          <w:szCs w:val="32"/>
        </w:rPr>
      </w:pPr>
      <w:proofErr w:type="spellStart"/>
      <w:r w:rsidRPr="00890170">
        <w:rPr>
          <w:rFonts w:asciiTheme="majorBidi" w:hAnsiTheme="majorBidi" w:cs="Ahla"/>
          <w:b/>
          <w:bCs/>
          <w:sz w:val="32"/>
          <w:szCs w:val="32"/>
          <w:rtl/>
        </w:rPr>
        <w:t>מדליקין</w:t>
      </w:r>
      <w:proofErr w:type="spellEnd"/>
      <w:r w:rsidRPr="00890170">
        <w:rPr>
          <w:rFonts w:asciiTheme="majorBidi" w:hAnsiTheme="majorBidi" w:cs="Ahla"/>
          <w:b/>
          <w:bCs/>
          <w:sz w:val="32"/>
          <w:szCs w:val="32"/>
          <w:rtl/>
        </w:rPr>
        <w:t xml:space="preserve"> הנרות בכותל דרום משמאל לארון קודש בכל בית כנסת שיש שם ארון קודש עם ספר תורה בקביעות. וידליק רק בסמוך לתפילה, ולכתחילה כשיש שם עשרה.</w:t>
      </w:r>
    </w:p>
    <w:p w:rsidR="00DD47CB" w:rsidRPr="001C7E43" w:rsidRDefault="00890170" w:rsidP="00890170">
      <w:pPr>
        <w:numPr>
          <w:ilvl w:val="0"/>
          <w:numId w:val="1"/>
        </w:numPr>
        <w:bidi/>
        <w:spacing w:line="252" w:lineRule="auto"/>
        <w:rPr>
          <w:rFonts w:asciiTheme="majorBidi" w:hAnsiTheme="majorBidi" w:cstheme="majorBidi"/>
        </w:rPr>
      </w:pPr>
      <w:r w:rsidRPr="00890170">
        <w:rPr>
          <w:rFonts w:asciiTheme="majorBidi" w:hAnsiTheme="majorBidi" w:cs="Ahla"/>
          <w:b/>
          <w:bCs/>
          <w:sz w:val="32"/>
          <w:szCs w:val="32"/>
          <w:rtl/>
        </w:rPr>
        <w:t xml:space="preserve">יש שנהגו להדליק בשקיעה וי"א </w:t>
      </w:r>
      <w:proofErr w:type="spellStart"/>
      <w:r w:rsidRPr="00890170">
        <w:rPr>
          <w:rFonts w:asciiTheme="majorBidi" w:hAnsiTheme="majorBidi" w:cs="Ahla"/>
          <w:b/>
          <w:bCs/>
          <w:sz w:val="32"/>
          <w:szCs w:val="32"/>
          <w:rtl/>
        </w:rPr>
        <w:t>בצאה"כ</w:t>
      </w:r>
      <w:proofErr w:type="spellEnd"/>
      <w:r w:rsidRPr="00890170">
        <w:rPr>
          <w:rFonts w:asciiTheme="majorBidi" w:hAnsiTheme="majorBidi" w:cs="Ahla"/>
          <w:b/>
          <w:bCs/>
          <w:sz w:val="32"/>
          <w:szCs w:val="32"/>
          <w:rtl/>
        </w:rPr>
        <w:t xml:space="preserve">, </w:t>
      </w:r>
      <w:proofErr w:type="spellStart"/>
      <w:r w:rsidRPr="00890170">
        <w:rPr>
          <w:rFonts w:asciiTheme="majorBidi" w:hAnsiTheme="majorBidi" w:cs="Ahla"/>
          <w:b/>
          <w:bCs/>
          <w:sz w:val="32"/>
          <w:szCs w:val="32"/>
          <w:rtl/>
        </w:rPr>
        <w:t>ולהחזו</w:t>
      </w:r>
      <w:r>
        <w:rPr>
          <w:rFonts w:asciiTheme="majorBidi" w:hAnsiTheme="majorBidi" w:cs="Ahla"/>
          <w:b/>
          <w:bCs/>
          <w:sz w:val="32"/>
          <w:szCs w:val="32"/>
          <w:rtl/>
        </w:rPr>
        <w:t>"א</w:t>
      </w:r>
      <w:proofErr w:type="spellEnd"/>
      <w:r>
        <w:rPr>
          <w:rFonts w:asciiTheme="majorBidi" w:hAnsiTheme="majorBidi" w:cs="Ahla"/>
          <w:b/>
          <w:bCs/>
          <w:sz w:val="32"/>
          <w:szCs w:val="32"/>
          <w:rtl/>
        </w:rPr>
        <w:t xml:space="preserve"> מדליק כעשרים דקות אחר השקיעה</w:t>
      </w:r>
      <w:r w:rsidR="00426FF0" w:rsidRPr="001C7E43">
        <w:rPr>
          <w:rFonts w:asciiTheme="majorBidi" w:hAnsiTheme="majorBidi" w:cs="Ahla"/>
          <w:b/>
          <w:bCs/>
          <w:sz w:val="32"/>
          <w:szCs w:val="32"/>
          <w:rtl/>
        </w:rPr>
        <w:t>.</w:t>
      </w:r>
      <w:bookmarkEnd w:id="0"/>
    </w:p>
    <w:sectPr w:rsidR="00DD47CB" w:rsidRPr="001C7E43" w:rsidSect="001C7E43">
      <w:type w:val="continuous"/>
      <w:pgSz w:w="11906" w:h="16838"/>
      <w:pgMar w:top="720" w:right="720" w:bottom="720" w:left="720" w:header="708" w:footer="708" w:gutter="0"/>
      <w:cols w:space="48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7F03" w:rsidRDefault="00497F03" w:rsidP="00C17D5C">
      <w:pPr>
        <w:spacing w:after="0" w:line="240" w:lineRule="auto"/>
      </w:pPr>
      <w:r>
        <w:separator/>
      </w:r>
    </w:p>
  </w:endnote>
  <w:endnote w:type="continuationSeparator" w:id="0">
    <w:p w:rsidR="00497F03" w:rsidRDefault="00497F03" w:rsidP="00C17D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Ahla">
    <w:panose1 w:val="00000000000000000000"/>
    <w:charset w:val="B1"/>
    <w:family w:val="auto"/>
    <w:pitch w:val="variable"/>
    <w:sig w:usb0="00000801" w:usb1="00000000" w:usb2="00000000" w:usb3="00000000" w:csb0="00000020" w:csb1="00000000"/>
  </w:font>
  <w:font w:name="Narkisim">
    <w:panose1 w:val="020E0502050101010101"/>
    <w:charset w:val="B1"/>
    <w:family w:val="auto"/>
    <w:pitch w:val="variable"/>
    <w:sig w:usb0="00000803" w:usb1="00000000" w:usb2="00000000" w:usb3="00000000" w:csb0="00000021"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Guttman-Aram">
    <w:panose1 w:val="02010401010101010101"/>
    <w:charset w:val="B1"/>
    <w:family w:val="auto"/>
    <w:pitch w:val="variable"/>
    <w:sig w:usb0="00000801" w:usb1="40000000" w:usb2="00000000" w:usb3="00000000" w:csb0="00000020" w:csb1="00000000"/>
  </w:font>
  <w:font w:name="Tahoma">
    <w:panose1 w:val="020B0604030504040204"/>
    <w:charset w:val="00"/>
    <w:family w:val="swiss"/>
    <w:pitch w:val="variable"/>
    <w:sig w:usb0="E1002EFF" w:usb1="C000605B" w:usb2="00000029" w:usb3="00000000" w:csb0="000101FF" w:csb1="00000000"/>
  </w:font>
  <w:font w:name="Muskito">
    <w:panose1 w:val="00000000000000000000"/>
    <w:charset w:val="B1"/>
    <w:family w:val="auto"/>
    <w:pitch w:val="variable"/>
    <w:sig w:usb0="00000801" w:usb1="00000000" w:usb2="00000000" w:usb3="00000000" w:csb0="00000020" w:csb1="00000000"/>
  </w:font>
  <w:font w:name="AdaMediumMF">
    <w:panose1 w:val="00000000000000000000"/>
    <w:charset w:val="B1"/>
    <w:family w:val="auto"/>
    <w:pitch w:val="variable"/>
    <w:sig w:usb0="00000801" w:usb1="00000000" w:usb2="00000000" w:usb3="00000000" w:csb0="00000020" w:csb1="00000000"/>
  </w:font>
  <w:font w:name="Arial">
    <w:panose1 w:val="020B0604020202020204"/>
    <w:charset w:val="00"/>
    <w:family w:val="swiss"/>
    <w:pitch w:val="variable"/>
    <w:sig w:usb0="20002A87" w:usb1="80000000" w:usb2="00000008"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7D5C" w:rsidRDefault="00C17D5C">
    <w:pPr>
      <w:pStyle w:val="a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7F03" w:rsidRDefault="00497F03" w:rsidP="00C17D5C">
      <w:pPr>
        <w:spacing w:after="0" w:line="240" w:lineRule="auto"/>
      </w:pPr>
      <w:r>
        <w:separator/>
      </w:r>
    </w:p>
  </w:footnote>
  <w:footnote w:type="continuationSeparator" w:id="0">
    <w:p w:rsidR="00497F03" w:rsidRDefault="00497F03" w:rsidP="00C17D5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2055CF"/>
    <w:multiLevelType w:val="hybridMultilevel"/>
    <w:tmpl w:val="6E6483FE"/>
    <w:lvl w:ilvl="0" w:tplc="27C89EB6">
      <w:start w:val="1"/>
      <w:numFmt w:val="hebrew1"/>
      <w:lvlText w:val="%1."/>
      <w:lvlJc w:val="left"/>
      <w:pPr>
        <w:ind w:left="720" w:hanging="360"/>
      </w:pPr>
      <w:rPr>
        <w:rFonts w:cs="Ahla"/>
        <w:b/>
        <w:bCs/>
        <w:sz w:val="32"/>
        <w:szCs w:val="3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3BBD7F30"/>
    <w:multiLevelType w:val="hybridMultilevel"/>
    <w:tmpl w:val="6E5E90B8"/>
    <w:lvl w:ilvl="0" w:tplc="2188DAA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58A7"/>
    <w:rsid w:val="00002232"/>
    <w:rsid w:val="00005669"/>
    <w:rsid w:val="00037530"/>
    <w:rsid w:val="00047D65"/>
    <w:rsid w:val="00051CC5"/>
    <w:rsid w:val="0006376E"/>
    <w:rsid w:val="000758C6"/>
    <w:rsid w:val="00077586"/>
    <w:rsid w:val="00086485"/>
    <w:rsid w:val="000864FA"/>
    <w:rsid w:val="000902D2"/>
    <w:rsid w:val="000938F7"/>
    <w:rsid w:val="000A4065"/>
    <w:rsid w:val="000A4AE8"/>
    <w:rsid w:val="000B7C42"/>
    <w:rsid w:val="000D3BE2"/>
    <w:rsid w:val="000F2983"/>
    <w:rsid w:val="000F7CD8"/>
    <w:rsid w:val="00101E5D"/>
    <w:rsid w:val="00104BC5"/>
    <w:rsid w:val="00107662"/>
    <w:rsid w:val="00112BD4"/>
    <w:rsid w:val="00127325"/>
    <w:rsid w:val="00135E29"/>
    <w:rsid w:val="0015043E"/>
    <w:rsid w:val="00177B1D"/>
    <w:rsid w:val="001A7633"/>
    <w:rsid w:val="001B0167"/>
    <w:rsid w:val="001B087E"/>
    <w:rsid w:val="001C7E43"/>
    <w:rsid w:val="001D0276"/>
    <w:rsid w:val="001F3843"/>
    <w:rsid w:val="001F4FED"/>
    <w:rsid w:val="00206C2C"/>
    <w:rsid w:val="002114ED"/>
    <w:rsid w:val="00235C35"/>
    <w:rsid w:val="00244F51"/>
    <w:rsid w:val="002516FC"/>
    <w:rsid w:val="00270048"/>
    <w:rsid w:val="00276EF7"/>
    <w:rsid w:val="0028228F"/>
    <w:rsid w:val="002907A1"/>
    <w:rsid w:val="00293912"/>
    <w:rsid w:val="002A2873"/>
    <w:rsid w:val="002A41FD"/>
    <w:rsid w:val="002A4588"/>
    <w:rsid w:val="002C26B3"/>
    <w:rsid w:val="002E2E78"/>
    <w:rsid w:val="002E5F27"/>
    <w:rsid w:val="003059ED"/>
    <w:rsid w:val="00316537"/>
    <w:rsid w:val="0032205C"/>
    <w:rsid w:val="00325727"/>
    <w:rsid w:val="00346BCA"/>
    <w:rsid w:val="00347F06"/>
    <w:rsid w:val="0037326B"/>
    <w:rsid w:val="003840DE"/>
    <w:rsid w:val="003C1C76"/>
    <w:rsid w:val="003D16DC"/>
    <w:rsid w:val="003D674A"/>
    <w:rsid w:val="003F443D"/>
    <w:rsid w:val="00411826"/>
    <w:rsid w:val="00426FF0"/>
    <w:rsid w:val="00445F76"/>
    <w:rsid w:val="00455587"/>
    <w:rsid w:val="00483DA0"/>
    <w:rsid w:val="00497F03"/>
    <w:rsid w:val="004A17C1"/>
    <w:rsid w:val="004E314D"/>
    <w:rsid w:val="004E31B7"/>
    <w:rsid w:val="004E5F53"/>
    <w:rsid w:val="004E7B70"/>
    <w:rsid w:val="00510F50"/>
    <w:rsid w:val="00527E3C"/>
    <w:rsid w:val="00536EB5"/>
    <w:rsid w:val="00537E21"/>
    <w:rsid w:val="00545039"/>
    <w:rsid w:val="00545F4B"/>
    <w:rsid w:val="005561D3"/>
    <w:rsid w:val="00561F9D"/>
    <w:rsid w:val="0057513E"/>
    <w:rsid w:val="00590DD6"/>
    <w:rsid w:val="0059445E"/>
    <w:rsid w:val="005D2AC6"/>
    <w:rsid w:val="005E2DAE"/>
    <w:rsid w:val="005E4366"/>
    <w:rsid w:val="0060165F"/>
    <w:rsid w:val="00616633"/>
    <w:rsid w:val="00623BA5"/>
    <w:rsid w:val="006248B5"/>
    <w:rsid w:val="00625010"/>
    <w:rsid w:val="0064720F"/>
    <w:rsid w:val="006547C3"/>
    <w:rsid w:val="00655F39"/>
    <w:rsid w:val="00680B3B"/>
    <w:rsid w:val="006A38FE"/>
    <w:rsid w:val="006B6C88"/>
    <w:rsid w:val="006C04B9"/>
    <w:rsid w:val="006D5EBD"/>
    <w:rsid w:val="006D7360"/>
    <w:rsid w:val="006E1413"/>
    <w:rsid w:val="006F0EB0"/>
    <w:rsid w:val="006F58A7"/>
    <w:rsid w:val="00702B6E"/>
    <w:rsid w:val="00712FE7"/>
    <w:rsid w:val="00726ED6"/>
    <w:rsid w:val="00741FC5"/>
    <w:rsid w:val="0076281A"/>
    <w:rsid w:val="00764536"/>
    <w:rsid w:val="00772300"/>
    <w:rsid w:val="00777384"/>
    <w:rsid w:val="00785061"/>
    <w:rsid w:val="007B034B"/>
    <w:rsid w:val="007B0DAD"/>
    <w:rsid w:val="007B3C64"/>
    <w:rsid w:val="007C3902"/>
    <w:rsid w:val="007D1BA6"/>
    <w:rsid w:val="007E3BBF"/>
    <w:rsid w:val="007E7B06"/>
    <w:rsid w:val="00816DB8"/>
    <w:rsid w:val="00835EB9"/>
    <w:rsid w:val="00852564"/>
    <w:rsid w:val="008537D2"/>
    <w:rsid w:val="00854A6E"/>
    <w:rsid w:val="008850BE"/>
    <w:rsid w:val="00890170"/>
    <w:rsid w:val="008A25AC"/>
    <w:rsid w:val="008C3B13"/>
    <w:rsid w:val="008C6CEB"/>
    <w:rsid w:val="008E476D"/>
    <w:rsid w:val="008E71F5"/>
    <w:rsid w:val="008F3907"/>
    <w:rsid w:val="00915422"/>
    <w:rsid w:val="009218E3"/>
    <w:rsid w:val="00925E7A"/>
    <w:rsid w:val="00954D78"/>
    <w:rsid w:val="009679B3"/>
    <w:rsid w:val="00984E62"/>
    <w:rsid w:val="00986C0F"/>
    <w:rsid w:val="00996327"/>
    <w:rsid w:val="009A6CCD"/>
    <w:rsid w:val="009B573F"/>
    <w:rsid w:val="009B60CA"/>
    <w:rsid w:val="009C7B7A"/>
    <w:rsid w:val="009D18A6"/>
    <w:rsid w:val="009E3EB7"/>
    <w:rsid w:val="009E7EA2"/>
    <w:rsid w:val="009F03EE"/>
    <w:rsid w:val="009F5C49"/>
    <w:rsid w:val="00A00203"/>
    <w:rsid w:val="00A06575"/>
    <w:rsid w:val="00A068EE"/>
    <w:rsid w:val="00A3085F"/>
    <w:rsid w:val="00A33BB3"/>
    <w:rsid w:val="00A541FF"/>
    <w:rsid w:val="00A65E13"/>
    <w:rsid w:val="00AA07B9"/>
    <w:rsid w:val="00AA1028"/>
    <w:rsid w:val="00AB6F6B"/>
    <w:rsid w:val="00AD3CB7"/>
    <w:rsid w:val="00AF7A75"/>
    <w:rsid w:val="00B102D8"/>
    <w:rsid w:val="00B1136A"/>
    <w:rsid w:val="00B12CE1"/>
    <w:rsid w:val="00B250AC"/>
    <w:rsid w:val="00B27D27"/>
    <w:rsid w:val="00B44DD1"/>
    <w:rsid w:val="00B47134"/>
    <w:rsid w:val="00B86819"/>
    <w:rsid w:val="00B9302E"/>
    <w:rsid w:val="00BB7547"/>
    <w:rsid w:val="00BC2214"/>
    <w:rsid w:val="00C0606D"/>
    <w:rsid w:val="00C0770F"/>
    <w:rsid w:val="00C15821"/>
    <w:rsid w:val="00C17D5C"/>
    <w:rsid w:val="00C225A0"/>
    <w:rsid w:val="00C37BF1"/>
    <w:rsid w:val="00C40EF9"/>
    <w:rsid w:val="00C710BA"/>
    <w:rsid w:val="00C74966"/>
    <w:rsid w:val="00C83504"/>
    <w:rsid w:val="00C922A4"/>
    <w:rsid w:val="00C97D43"/>
    <w:rsid w:val="00CA3FCF"/>
    <w:rsid w:val="00CD6FC2"/>
    <w:rsid w:val="00CD7772"/>
    <w:rsid w:val="00CF1F4D"/>
    <w:rsid w:val="00CF6B36"/>
    <w:rsid w:val="00D21F19"/>
    <w:rsid w:val="00D57F2C"/>
    <w:rsid w:val="00D65555"/>
    <w:rsid w:val="00D71005"/>
    <w:rsid w:val="00D768DD"/>
    <w:rsid w:val="00D86200"/>
    <w:rsid w:val="00DA34DC"/>
    <w:rsid w:val="00DD47CB"/>
    <w:rsid w:val="00DE33FA"/>
    <w:rsid w:val="00DF490E"/>
    <w:rsid w:val="00E067B5"/>
    <w:rsid w:val="00E13739"/>
    <w:rsid w:val="00E2378F"/>
    <w:rsid w:val="00E318B1"/>
    <w:rsid w:val="00E31E27"/>
    <w:rsid w:val="00E33F97"/>
    <w:rsid w:val="00E464EE"/>
    <w:rsid w:val="00E47298"/>
    <w:rsid w:val="00E50186"/>
    <w:rsid w:val="00E53B76"/>
    <w:rsid w:val="00E65F4A"/>
    <w:rsid w:val="00E66258"/>
    <w:rsid w:val="00E72E15"/>
    <w:rsid w:val="00E76967"/>
    <w:rsid w:val="00E9293E"/>
    <w:rsid w:val="00EA00CD"/>
    <w:rsid w:val="00EC6041"/>
    <w:rsid w:val="00EC637D"/>
    <w:rsid w:val="00ED187C"/>
    <w:rsid w:val="00ED4FF5"/>
    <w:rsid w:val="00ED668D"/>
    <w:rsid w:val="00EE28C6"/>
    <w:rsid w:val="00EE63BA"/>
    <w:rsid w:val="00EF6D34"/>
    <w:rsid w:val="00F05BD2"/>
    <w:rsid w:val="00F17A8A"/>
    <w:rsid w:val="00F444E3"/>
    <w:rsid w:val="00F64141"/>
    <w:rsid w:val="00F65046"/>
    <w:rsid w:val="00F81A55"/>
    <w:rsid w:val="00F958A5"/>
    <w:rsid w:val="00F96413"/>
    <w:rsid w:val="00FA6616"/>
    <w:rsid w:val="00FB48B1"/>
    <w:rsid w:val="00FB7191"/>
    <w:rsid w:val="00FD2924"/>
    <w:rsid w:val="00FE774A"/>
    <w:rsid w:val="00FF3CF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Narkisim" w:eastAsiaTheme="minorHAnsi" w:hAnsi="Narkisim" w:cs="Narkisim"/>
        <w:sz w:val="26"/>
        <w:szCs w:val="26"/>
        <w:lang w:val="en-US" w:eastAsia="en-US" w:bidi="he-IL"/>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DE33F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3">
    <w:name w:val="heading 3"/>
    <w:basedOn w:val="a"/>
    <w:next w:val="a"/>
    <w:link w:val="30"/>
    <w:autoRedefine/>
    <w:uiPriority w:val="9"/>
    <w:unhideWhenUsed/>
    <w:qFormat/>
    <w:rsid w:val="008C3B13"/>
    <w:pPr>
      <w:keepNext/>
      <w:keepLines/>
      <w:bidi/>
      <w:spacing w:after="0" w:line="240" w:lineRule="auto"/>
      <w:outlineLvl w:val="2"/>
    </w:pPr>
    <w:rPr>
      <w:rFonts w:asciiTheme="majorHAnsi" w:eastAsiaTheme="majorEastAsia" w:hAnsiTheme="majorHAnsi" w:cs="Guttman-Aram"/>
      <w:bCs/>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8C3B13"/>
    <w:rPr>
      <w:rFonts w:asciiTheme="majorHAnsi" w:eastAsiaTheme="majorEastAsia" w:hAnsiTheme="majorHAnsi" w:cs="Guttman-Aram"/>
      <w:bCs/>
      <w:color w:val="000000" w:themeColor="text1"/>
    </w:rPr>
  </w:style>
  <w:style w:type="character" w:styleId="a3">
    <w:name w:val="annotation reference"/>
    <w:basedOn w:val="a0"/>
    <w:uiPriority w:val="99"/>
    <w:semiHidden/>
    <w:unhideWhenUsed/>
    <w:rsid w:val="00112BD4"/>
    <w:rPr>
      <w:sz w:val="16"/>
      <w:szCs w:val="16"/>
    </w:rPr>
  </w:style>
  <w:style w:type="paragraph" w:styleId="a4">
    <w:name w:val="annotation text"/>
    <w:basedOn w:val="a"/>
    <w:link w:val="a5"/>
    <w:uiPriority w:val="99"/>
    <w:semiHidden/>
    <w:unhideWhenUsed/>
    <w:rsid w:val="00112BD4"/>
    <w:pPr>
      <w:spacing w:line="240" w:lineRule="auto"/>
    </w:pPr>
    <w:rPr>
      <w:sz w:val="20"/>
      <w:szCs w:val="20"/>
    </w:rPr>
  </w:style>
  <w:style w:type="character" w:customStyle="1" w:styleId="a5">
    <w:name w:val="טקסט הערה תו"/>
    <w:basedOn w:val="a0"/>
    <w:link w:val="a4"/>
    <w:uiPriority w:val="99"/>
    <w:semiHidden/>
    <w:rsid w:val="00112BD4"/>
    <w:rPr>
      <w:sz w:val="20"/>
      <w:szCs w:val="20"/>
    </w:rPr>
  </w:style>
  <w:style w:type="paragraph" w:styleId="a6">
    <w:name w:val="annotation subject"/>
    <w:basedOn w:val="a4"/>
    <w:next w:val="a4"/>
    <w:link w:val="a7"/>
    <w:uiPriority w:val="99"/>
    <w:semiHidden/>
    <w:unhideWhenUsed/>
    <w:rsid w:val="00112BD4"/>
    <w:rPr>
      <w:b/>
      <w:bCs/>
    </w:rPr>
  </w:style>
  <w:style w:type="character" w:customStyle="1" w:styleId="a7">
    <w:name w:val="נושא הערה תו"/>
    <w:basedOn w:val="a5"/>
    <w:link w:val="a6"/>
    <w:uiPriority w:val="99"/>
    <w:semiHidden/>
    <w:rsid w:val="00112BD4"/>
    <w:rPr>
      <w:b/>
      <w:bCs/>
      <w:sz w:val="20"/>
      <w:szCs w:val="20"/>
    </w:rPr>
  </w:style>
  <w:style w:type="paragraph" w:styleId="a8">
    <w:name w:val="Balloon Text"/>
    <w:basedOn w:val="a"/>
    <w:link w:val="a9"/>
    <w:uiPriority w:val="99"/>
    <w:semiHidden/>
    <w:unhideWhenUsed/>
    <w:rsid w:val="00112BD4"/>
    <w:pPr>
      <w:spacing w:after="0" w:line="240" w:lineRule="auto"/>
    </w:pPr>
    <w:rPr>
      <w:rFonts w:ascii="Tahoma" w:hAnsi="Tahoma" w:cs="Tahoma"/>
      <w:sz w:val="16"/>
      <w:szCs w:val="16"/>
    </w:rPr>
  </w:style>
  <w:style w:type="character" w:customStyle="1" w:styleId="a9">
    <w:name w:val="טקסט בלונים תו"/>
    <w:basedOn w:val="a0"/>
    <w:link w:val="a8"/>
    <w:uiPriority w:val="99"/>
    <w:semiHidden/>
    <w:rsid w:val="00112BD4"/>
    <w:rPr>
      <w:rFonts w:ascii="Tahoma" w:hAnsi="Tahoma" w:cs="Tahoma"/>
      <w:sz w:val="16"/>
      <w:szCs w:val="16"/>
    </w:rPr>
  </w:style>
  <w:style w:type="character" w:customStyle="1" w:styleId="10">
    <w:name w:val="כותרת 1 תו"/>
    <w:basedOn w:val="a0"/>
    <w:link w:val="1"/>
    <w:uiPriority w:val="9"/>
    <w:rsid w:val="00DE33FA"/>
    <w:rPr>
      <w:rFonts w:asciiTheme="majorHAnsi" w:eastAsiaTheme="majorEastAsia" w:hAnsiTheme="majorHAnsi" w:cstheme="majorBidi"/>
      <w:b/>
      <w:bCs/>
      <w:color w:val="365F91" w:themeColor="accent1" w:themeShade="BF"/>
      <w:sz w:val="28"/>
      <w:szCs w:val="28"/>
    </w:rPr>
  </w:style>
  <w:style w:type="character" w:styleId="aa">
    <w:name w:val="line number"/>
    <w:basedOn w:val="a0"/>
    <w:uiPriority w:val="99"/>
    <w:semiHidden/>
    <w:unhideWhenUsed/>
    <w:rsid w:val="00244F51"/>
  </w:style>
  <w:style w:type="paragraph" w:styleId="ab">
    <w:name w:val="header"/>
    <w:basedOn w:val="a"/>
    <w:link w:val="ac"/>
    <w:uiPriority w:val="99"/>
    <w:unhideWhenUsed/>
    <w:rsid w:val="00C17D5C"/>
    <w:pPr>
      <w:tabs>
        <w:tab w:val="center" w:pos="4153"/>
        <w:tab w:val="right" w:pos="8306"/>
      </w:tabs>
      <w:spacing w:after="0" w:line="240" w:lineRule="auto"/>
    </w:pPr>
  </w:style>
  <w:style w:type="character" w:customStyle="1" w:styleId="ac">
    <w:name w:val="כותרת עליונה תו"/>
    <w:basedOn w:val="a0"/>
    <w:link w:val="ab"/>
    <w:uiPriority w:val="99"/>
    <w:rsid w:val="00C17D5C"/>
  </w:style>
  <w:style w:type="paragraph" w:styleId="ad">
    <w:name w:val="footer"/>
    <w:basedOn w:val="a"/>
    <w:link w:val="ae"/>
    <w:uiPriority w:val="99"/>
    <w:unhideWhenUsed/>
    <w:rsid w:val="00C17D5C"/>
    <w:pPr>
      <w:tabs>
        <w:tab w:val="center" w:pos="4153"/>
        <w:tab w:val="right" w:pos="8306"/>
      </w:tabs>
      <w:spacing w:after="0" w:line="240" w:lineRule="auto"/>
    </w:pPr>
  </w:style>
  <w:style w:type="character" w:customStyle="1" w:styleId="ae">
    <w:name w:val="כותרת תחתונה תו"/>
    <w:basedOn w:val="a0"/>
    <w:link w:val="ad"/>
    <w:uiPriority w:val="99"/>
    <w:rsid w:val="00C17D5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Narkisim" w:eastAsiaTheme="minorHAnsi" w:hAnsi="Narkisim" w:cs="Narkisim"/>
        <w:sz w:val="26"/>
        <w:szCs w:val="26"/>
        <w:lang w:val="en-US" w:eastAsia="en-US" w:bidi="he-IL"/>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DE33F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3">
    <w:name w:val="heading 3"/>
    <w:basedOn w:val="a"/>
    <w:next w:val="a"/>
    <w:link w:val="30"/>
    <w:autoRedefine/>
    <w:uiPriority w:val="9"/>
    <w:unhideWhenUsed/>
    <w:qFormat/>
    <w:rsid w:val="008C3B13"/>
    <w:pPr>
      <w:keepNext/>
      <w:keepLines/>
      <w:bidi/>
      <w:spacing w:after="0" w:line="240" w:lineRule="auto"/>
      <w:outlineLvl w:val="2"/>
    </w:pPr>
    <w:rPr>
      <w:rFonts w:asciiTheme="majorHAnsi" w:eastAsiaTheme="majorEastAsia" w:hAnsiTheme="majorHAnsi" w:cs="Guttman-Aram"/>
      <w:bCs/>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8C3B13"/>
    <w:rPr>
      <w:rFonts w:asciiTheme="majorHAnsi" w:eastAsiaTheme="majorEastAsia" w:hAnsiTheme="majorHAnsi" w:cs="Guttman-Aram"/>
      <w:bCs/>
      <w:color w:val="000000" w:themeColor="text1"/>
    </w:rPr>
  </w:style>
  <w:style w:type="character" w:styleId="a3">
    <w:name w:val="annotation reference"/>
    <w:basedOn w:val="a0"/>
    <w:uiPriority w:val="99"/>
    <w:semiHidden/>
    <w:unhideWhenUsed/>
    <w:rsid w:val="00112BD4"/>
    <w:rPr>
      <w:sz w:val="16"/>
      <w:szCs w:val="16"/>
    </w:rPr>
  </w:style>
  <w:style w:type="paragraph" w:styleId="a4">
    <w:name w:val="annotation text"/>
    <w:basedOn w:val="a"/>
    <w:link w:val="a5"/>
    <w:uiPriority w:val="99"/>
    <w:semiHidden/>
    <w:unhideWhenUsed/>
    <w:rsid w:val="00112BD4"/>
    <w:pPr>
      <w:spacing w:line="240" w:lineRule="auto"/>
    </w:pPr>
    <w:rPr>
      <w:sz w:val="20"/>
      <w:szCs w:val="20"/>
    </w:rPr>
  </w:style>
  <w:style w:type="character" w:customStyle="1" w:styleId="a5">
    <w:name w:val="טקסט הערה תו"/>
    <w:basedOn w:val="a0"/>
    <w:link w:val="a4"/>
    <w:uiPriority w:val="99"/>
    <w:semiHidden/>
    <w:rsid w:val="00112BD4"/>
    <w:rPr>
      <w:sz w:val="20"/>
      <w:szCs w:val="20"/>
    </w:rPr>
  </w:style>
  <w:style w:type="paragraph" w:styleId="a6">
    <w:name w:val="annotation subject"/>
    <w:basedOn w:val="a4"/>
    <w:next w:val="a4"/>
    <w:link w:val="a7"/>
    <w:uiPriority w:val="99"/>
    <w:semiHidden/>
    <w:unhideWhenUsed/>
    <w:rsid w:val="00112BD4"/>
    <w:rPr>
      <w:b/>
      <w:bCs/>
    </w:rPr>
  </w:style>
  <w:style w:type="character" w:customStyle="1" w:styleId="a7">
    <w:name w:val="נושא הערה תו"/>
    <w:basedOn w:val="a5"/>
    <w:link w:val="a6"/>
    <w:uiPriority w:val="99"/>
    <w:semiHidden/>
    <w:rsid w:val="00112BD4"/>
    <w:rPr>
      <w:b/>
      <w:bCs/>
      <w:sz w:val="20"/>
      <w:szCs w:val="20"/>
    </w:rPr>
  </w:style>
  <w:style w:type="paragraph" w:styleId="a8">
    <w:name w:val="Balloon Text"/>
    <w:basedOn w:val="a"/>
    <w:link w:val="a9"/>
    <w:uiPriority w:val="99"/>
    <w:semiHidden/>
    <w:unhideWhenUsed/>
    <w:rsid w:val="00112BD4"/>
    <w:pPr>
      <w:spacing w:after="0" w:line="240" w:lineRule="auto"/>
    </w:pPr>
    <w:rPr>
      <w:rFonts w:ascii="Tahoma" w:hAnsi="Tahoma" w:cs="Tahoma"/>
      <w:sz w:val="16"/>
      <w:szCs w:val="16"/>
    </w:rPr>
  </w:style>
  <w:style w:type="character" w:customStyle="1" w:styleId="a9">
    <w:name w:val="טקסט בלונים תו"/>
    <w:basedOn w:val="a0"/>
    <w:link w:val="a8"/>
    <w:uiPriority w:val="99"/>
    <w:semiHidden/>
    <w:rsid w:val="00112BD4"/>
    <w:rPr>
      <w:rFonts w:ascii="Tahoma" w:hAnsi="Tahoma" w:cs="Tahoma"/>
      <w:sz w:val="16"/>
      <w:szCs w:val="16"/>
    </w:rPr>
  </w:style>
  <w:style w:type="character" w:customStyle="1" w:styleId="10">
    <w:name w:val="כותרת 1 תו"/>
    <w:basedOn w:val="a0"/>
    <w:link w:val="1"/>
    <w:uiPriority w:val="9"/>
    <w:rsid w:val="00DE33FA"/>
    <w:rPr>
      <w:rFonts w:asciiTheme="majorHAnsi" w:eastAsiaTheme="majorEastAsia" w:hAnsiTheme="majorHAnsi" w:cstheme="majorBidi"/>
      <w:b/>
      <w:bCs/>
      <w:color w:val="365F91" w:themeColor="accent1" w:themeShade="BF"/>
      <w:sz w:val="28"/>
      <w:szCs w:val="28"/>
    </w:rPr>
  </w:style>
  <w:style w:type="character" w:styleId="aa">
    <w:name w:val="line number"/>
    <w:basedOn w:val="a0"/>
    <w:uiPriority w:val="99"/>
    <w:semiHidden/>
    <w:unhideWhenUsed/>
    <w:rsid w:val="00244F51"/>
  </w:style>
  <w:style w:type="paragraph" w:styleId="ab">
    <w:name w:val="header"/>
    <w:basedOn w:val="a"/>
    <w:link w:val="ac"/>
    <w:uiPriority w:val="99"/>
    <w:unhideWhenUsed/>
    <w:rsid w:val="00C17D5C"/>
    <w:pPr>
      <w:tabs>
        <w:tab w:val="center" w:pos="4153"/>
        <w:tab w:val="right" w:pos="8306"/>
      </w:tabs>
      <w:spacing w:after="0" w:line="240" w:lineRule="auto"/>
    </w:pPr>
  </w:style>
  <w:style w:type="character" w:customStyle="1" w:styleId="ac">
    <w:name w:val="כותרת עליונה תו"/>
    <w:basedOn w:val="a0"/>
    <w:link w:val="ab"/>
    <w:uiPriority w:val="99"/>
    <w:rsid w:val="00C17D5C"/>
  </w:style>
  <w:style w:type="paragraph" w:styleId="ad">
    <w:name w:val="footer"/>
    <w:basedOn w:val="a"/>
    <w:link w:val="ae"/>
    <w:uiPriority w:val="99"/>
    <w:unhideWhenUsed/>
    <w:rsid w:val="00C17D5C"/>
    <w:pPr>
      <w:tabs>
        <w:tab w:val="center" w:pos="4153"/>
        <w:tab w:val="right" w:pos="8306"/>
      </w:tabs>
      <w:spacing w:after="0" w:line="240" w:lineRule="auto"/>
    </w:pPr>
  </w:style>
  <w:style w:type="character" w:customStyle="1" w:styleId="ae">
    <w:name w:val="כותרת תחתונה תו"/>
    <w:basedOn w:val="a0"/>
    <w:link w:val="ad"/>
    <w:uiPriority w:val="99"/>
    <w:rsid w:val="00C17D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517898">
      <w:bodyDiv w:val="1"/>
      <w:marLeft w:val="0"/>
      <w:marRight w:val="0"/>
      <w:marTop w:val="0"/>
      <w:marBottom w:val="0"/>
      <w:divBdr>
        <w:top w:val="none" w:sz="0" w:space="0" w:color="auto"/>
        <w:left w:val="none" w:sz="0" w:space="0" w:color="auto"/>
        <w:bottom w:val="none" w:sz="0" w:space="0" w:color="auto"/>
        <w:right w:val="none" w:sz="0" w:space="0" w:color="auto"/>
      </w:divBdr>
    </w:div>
    <w:div w:id="64184262">
      <w:bodyDiv w:val="1"/>
      <w:marLeft w:val="0"/>
      <w:marRight w:val="0"/>
      <w:marTop w:val="0"/>
      <w:marBottom w:val="0"/>
      <w:divBdr>
        <w:top w:val="none" w:sz="0" w:space="0" w:color="auto"/>
        <w:left w:val="none" w:sz="0" w:space="0" w:color="auto"/>
        <w:bottom w:val="none" w:sz="0" w:space="0" w:color="auto"/>
        <w:right w:val="none" w:sz="0" w:space="0" w:color="auto"/>
      </w:divBdr>
    </w:div>
    <w:div w:id="663552238">
      <w:bodyDiv w:val="1"/>
      <w:marLeft w:val="0"/>
      <w:marRight w:val="0"/>
      <w:marTop w:val="0"/>
      <w:marBottom w:val="0"/>
      <w:divBdr>
        <w:top w:val="none" w:sz="0" w:space="0" w:color="auto"/>
        <w:left w:val="none" w:sz="0" w:space="0" w:color="auto"/>
        <w:bottom w:val="none" w:sz="0" w:space="0" w:color="auto"/>
        <w:right w:val="none" w:sz="0" w:space="0" w:color="auto"/>
      </w:divBdr>
    </w:div>
    <w:div w:id="2040013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3F3F3"/>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C5F84D34-99EF-4ABA-ADE4-1B7F51FF4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507</TotalTime>
  <Pages>5</Pages>
  <Words>2347</Words>
  <Characters>11738</Characters>
  <Application>Microsoft Office Word</Application>
  <DocSecurity>0</DocSecurity>
  <Lines>97</Lines>
  <Paragraphs>28</Paragraphs>
  <ScaleCrop>false</ScaleCrop>
  <HeadingPairs>
    <vt:vector size="4" baseType="variant">
      <vt:variant>
        <vt:lpstr>שם</vt:lpstr>
      </vt:variant>
      <vt:variant>
        <vt:i4>1</vt:i4>
      </vt:variant>
      <vt:variant>
        <vt:lpstr>כותרות</vt:lpstr>
      </vt:variant>
      <vt:variant>
        <vt:i4>11</vt:i4>
      </vt:variant>
    </vt:vector>
  </HeadingPairs>
  <TitlesOfParts>
    <vt:vector size="12" baseType="lpstr">
      <vt:lpstr/>
      <vt:lpstr>        /הטעם שבני הבית מברכים על ההדלקה והאם מברכין על 'מהדרין'</vt:lpstr>
      <vt:lpstr>        אם עדיף להדליק בחלון כשיש שם יותר פרסומי ניסא</vt:lpstr>
      <vt:lpstr>        אם יש מעלה להדליק בפתח היוצא למרפסת</vt:lpstr>
      <vt:lpstr>        ההדלקה בפתח הבית או בפתח בנין</vt:lpstr>
      <vt:lpstr>        מדידת גובה עשרים אמה</vt:lpstr>
      <vt:lpstr>        עד מתי יכול להדליק</vt:lpstr>
      <vt:lpstr>        זמן ההדלקה במוצאי שבת</vt:lpstr>
      <vt:lpstr>        כמה פרטים בהדלקת נרות בבית הכנסת</vt:lpstr>
      <vt:lpstr>        ברכת שהחיינו בביתו אחר שהדליק בבית הכנסת</vt:lpstr>
      <vt:lpstr>        זמן ההדלקה</vt:lpstr>
      <vt:lpstr>        אם להמתין לאשתו שמאחרת</vt:lpstr>
    </vt:vector>
  </TitlesOfParts>
  <Company>Hewlett-Packard</Company>
  <LinksUpToDate>false</LinksUpToDate>
  <CharactersWithSpaces>14057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אליעזר</dc:creator>
  <cp:lastModifiedBy>אליעזר</cp:lastModifiedBy>
  <cp:revision>5</cp:revision>
  <cp:lastPrinted>2021-11-18T18:16:00Z</cp:lastPrinted>
  <dcterms:created xsi:type="dcterms:W3CDTF">2021-11-11T20:11:00Z</dcterms:created>
  <dcterms:modified xsi:type="dcterms:W3CDTF">2021-12-06T09:49:00Z</dcterms:modified>
</cp:coreProperties>
</file>