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1DAF6D90" w:rsidR="00786543" w:rsidRPr="00786543" w:rsidRDefault="00786543" w:rsidP="00786543">
      <w:pPr>
        <w:rPr>
          <w:sz w:val="30"/>
          <w:szCs w:val="30"/>
        </w:rPr>
      </w:pPr>
    </w:p>
    <w:p w14:paraId="5CC5E6D2" w14:textId="6E0AEF66" w:rsidR="00786543" w:rsidRPr="00786543" w:rsidRDefault="006E1363"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714E448B">
                <wp:simplePos x="0" y="0"/>
                <wp:positionH relativeFrom="column">
                  <wp:posOffset>1958975</wp:posOffset>
                </wp:positionH>
                <wp:positionV relativeFrom="page">
                  <wp:posOffset>1868170</wp:posOffset>
                </wp:positionV>
                <wp:extent cx="2912745" cy="572770"/>
                <wp:effectExtent l="0" t="0" r="1905" b="0"/>
                <wp:wrapNone/>
                <wp:docPr id="3" name="תיבת טקסט 3"/>
                <wp:cNvGraphicFramePr/>
                <a:graphic xmlns:a="http://schemas.openxmlformats.org/drawingml/2006/main">
                  <a:graphicData uri="http://schemas.microsoft.com/office/word/2010/wordprocessingShape">
                    <wps:wsp>
                      <wps:cNvSpPr txBox="1"/>
                      <wps:spPr>
                        <a:xfrm>
                          <a:off x="0" y="0"/>
                          <a:ext cx="2912745" cy="572770"/>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25pt;margin-top:147.1pt;width:229.35pt;height:4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22D6DED4">
                <wp:simplePos x="0" y="0"/>
                <wp:positionH relativeFrom="column">
                  <wp:posOffset>2326005</wp:posOffset>
                </wp:positionH>
                <wp:positionV relativeFrom="paragraph">
                  <wp:posOffset>266700</wp:posOffset>
                </wp:positionV>
                <wp:extent cx="2264410" cy="360045"/>
                <wp:effectExtent l="0" t="0" r="2159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64410" cy="360045"/>
                        </a:xfrm>
                        <a:prstGeom prst="rect">
                          <a:avLst/>
                        </a:prstGeom>
                        <a:noFill/>
                        <a:ln w="9525">
                          <a:solidFill>
                            <a:srgbClr val="000000"/>
                          </a:solidFill>
                          <a:prstDash val="sysDot"/>
                          <a:miter lim="800000"/>
                          <a:headEnd/>
                          <a:tailEnd/>
                        </a:ln>
                      </wps:spPr>
                      <wps:txbx>
                        <w:txbxContent>
                          <w:p w14:paraId="1A21320B" w14:textId="5B34A01F"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D672F5">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183.15pt;margin-top:21pt;width:178.3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" filled="f">
                <v:stroke dashstyle="1 1"/>
                <v:textbox>
                  <w:txbxContent>
                    <w:p w14:paraId="1A21320B" w14:textId="5B34A01F"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D672F5">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595D2693">
                <wp:simplePos x="0" y="0"/>
                <wp:positionH relativeFrom="column">
                  <wp:posOffset>1754554</wp:posOffset>
                </wp:positionH>
                <wp:positionV relativeFrom="paragraph">
                  <wp:posOffset>257175</wp:posOffset>
                </wp:positionV>
                <wp:extent cx="3513814"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814" cy="382270"/>
                        </a:xfrm>
                        <a:prstGeom prst="rect">
                          <a:avLst/>
                        </a:prstGeom>
                        <a:noFill/>
                        <a:ln>
                          <a:noFill/>
                        </a:ln>
                        <a:effectLst/>
                      </wps:spPr>
                      <wps:txbx>
                        <w:txbxContent>
                          <w:p w14:paraId="4096F15F" w14:textId="7ACF3722"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6E136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א </w:t>
                            </w:r>
                            <w:r w:rsidR="00D672F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ו</w:t>
                            </w:r>
                            <w:r w:rsidR="006E136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D672F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סוף סימן תקלב</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38.15pt;margin-top:20.25pt;width:276.7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" filled="f" stroked="f">
                <v:textbox>
                  <w:txbxContent>
                    <w:p w14:paraId="4096F15F" w14:textId="7ACF3722"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6E136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א </w:t>
                      </w:r>
                      <w:r w:rsidR="00D672F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ו</w:t>
                      </w:r>
                      <w:r w:rsidR="006E136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D672F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סוף סימן תקלב</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1CE57CB5" w14:textId="758FAF0D" w:rsidR="00D672F5" w:rsidRPr="00D672F5" w:rsidRDefault="00D672F5" w:rsidP="00D672F5">
      <w:pPr>
        <w:pStyle w:val="1"/>
        <w:rPr>
          <w:rtl/>
        </w:rPr>
      </w:pPr>
      <w:r w:rsidRPr="00D672F5">
        <w:rPr>
          <w:sz w:val="28"/>
          <w:szCs w:val="28"/>
          <w:rtl/>
        </w:rPr>
        <w:t>[סעיף ו]</w:t>
      </w:r>
      <w:r w:rsidRPr="00D672F5">
        <w:rPr>
          <w:rtl/>
        </w:rPr>
        <w:t xml:space="preserve"> קטן מותר לגלח במועד אפילו נולד קודם הרגל </w:t>
      </w:r>
      <w:r w:rsidRPr="00D672F5">
        <w:rPr>
          <w:sz w:val="24"/>
          <w:szCs w:val="24"/>
          <w:rtl/>
        </w:rPr>
        <w:t xml:space="preserve">(ואפילו </w:t>
      </w:r>
      <w:proofErr w:type="spellStart"/>
      <w:r w:rsidRPr="00D672F5">
        <w:rPr>
          <w:sz w:val="24"/>
          <w:szCs w:val="24"/>
          <w:rtl/>
        </w:rPr>
        <w:t>בפרהסיא</w:t>
      </w:r>
      <w:proofErr w:type="spellEnd"/>
      <w:r w:rsidRPr="00D672F5">
        <w:rPr>
          <w:sz w:val="24"/>
          <w:szCs w:val="24"/>
          <w:rtl/>
        </w:rPr>
        <w:t xml:space="preserve"> שרי)</w:t>
      </w:r>
      <w:r w:rsidRPr="00D672F5">
        <w:rPr>
          <w:rtl/>
        </w:rPr>
        <w:t>.</w:t>
      </w:r>
    </w:p>
    <w:p w14:paraId="2AEDE5AD" w14:textId="77777777" w:rsidR="00D672F5" w:rsidRPr="00D672F5" w:rsidRDefault="00D672F5" w:rsidP="00D672F5">
      <w:pPr>
        <w:pStyle w:val="2"/>
        <w:rPr>
          <w:rtl/>
        </w:rPr>
      </w:pPr>
      <w:r w:rsidRPr="00D672F5">
        <w:rPr>
          <w:rtl/>
        </w:rPr>
        <w:t>מותר לקטן לגלח</w:t>
      </w:r>
    </w:p>
    <w:p w14:paraId="0390E0FD" w14:textId="1168D3EF"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וביאר </w:t>
      </w:r>
      <w:proofErr w:type="spellStart"/>
      <w:r w:rsidRPr="00D672F5">
        <w:rPr>
          <w:rFonts w:ascii="FrankRuehl" w:hAnsi="FrankRuehl" w:cs="FrankRuehl"/>
          <w:b/>
          <w:sz w:val="30"/>
          <w:szCs w:val="30"/>
          <w:rtl/>
        </w:rPr>
        <w:t>המשנ"ב</w:t>
      </w:r>
      <w:proofErr w:type="spellEnd"/>
      <w:r w:rsidRPr="00D672F5">
        <w:rPr>
          <w:rFonts w:ascii="FrankRuehl" w:hAnsi="FrankRuehl" w:cs="FrankRuehl"/>
          <w:b/>
          <w:sz w:val="30"/>
          <w:szCs w:val="30"/>
          <w:rtl/>
        </w:rPr>
        <w:t xml:space="preserve"> </w:t>
      </w:r>
      <w:r w:rsidRPr="00D672F5">
        <w:rPr>
          <w:rFonts w:ascii="FrankRuehl" w:hAnsi="FrankRuehl" w:cs="FrankRuehl"/>
          <w:b/>
          <w:sz w:val="24"/>
          <w:szCs w:val="24"/>
          <w:rtl/>
        </w:rPr>
        <w:t>(</w:t>
      </w:r>
      <w:proofErr w:type="spellStart"/>
      <w:r w:rsidRPr="00D672F5">
        <w:rPr>
          <w:rFonts w:ascii="FrankRuehl" w:hAnsi="FrankRuehl" w:cs="FrankRuehl"/>
          <w:b/>
          <w:sz w:val="24"/>
          <w:szCs w:val="24"/>
          <w:rtl/>
        </w:rPr>
        <w:t>ס"ק</w:t>
      </w:r>
      <w:proofErr w:type="spellEnd"/>
      <w:r w:rsidRPr="00D672F5">
        <w:rPr>
          <w:rFonts w:ascii="FrankRuehl" w:hAnsi="FrankRuehl" w:cs="FrankRuehl"/>
          <w:b/>
          <w:sz w:val="24"/>
          <w:szCs w:val="24"/>
          <w:rtl/>
        </w:rPr>
        <w:t xml:space="preserve"> טו)</w:t>
      </w:r>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דטעם</w:t>
      </w:r>
      <w:proofErr w:type="spellEnd"/>
      <w:r w:rsidRPr="00D672F5">
        <w:rPr>
          <w:rFonts w:ascii="FrankRuehl" w:hAnsi="FrankRuehl" w:cs="FrankRuehl"/>
          <w:b/>
          <w:sz w:val="30"/>
          <w:szCs w:val="30"/>
          <w:rtl/>
        </w:rPr>
        <w:t xml:space="preserve"> דין זה שהתירו לקטן לגלח במועד הוא משום שהאיסור שלא לגלח במועד הוא כדי שלא יכנס למועד כשהוא מנוול, </w:t>
      </w:r>
      <w:proofErr w:type="spellStart"/>
      <w:r w:rsidRPr="00D672F5">
        <w:rPr>
          <w:rFonts w:ascii="FrankRuehl" w:hAnsi="FrankRuehl" w:cs="FrankRuehl"/>
          <w:b/>
          <w:sz w:val="30"/>
          <w:szCs w:val="30"/>
          <w:rtl/>
        </w:rPr>
        <w:t>והכא</w:t>
      </w:r>
      <w:proofErr w:type="spellEnd"/>
      <w:r w:rsidRPr="00D672F5">
        <w:rPr>
          <w:rFonts w:ascii="FrankRuehl" w:hAnsi="FrankRuehl" w:cs="FrankRuehl"/>
          <w:b/>
          <w:sz w:val="30"/>
          <w:szCs w:val="30"/>
          <w:rtl/>
        </w:rPr>
        <w:t xml:space="preserve"> בקטן </w:t>
      </w:r>
      <w:proofErr w:type="spellStart"/>
      <w:r w:rsidRPr="00D672F5">
        <w:rPr>
          <w:rFonts w:ascii="FrankRuehl" w:hAnsi="FrankRuehl" w:cs="FrankRuehl"/>
          <w:b/>
          <w:sz w:val="30"/>
          <w:szCs w:val="30"/>
          <w:rtl/>
        </w:rPr>
        <w:t>דלאו</w:t>
      </w:r>
      <w:proofErr w:type="spellEnd"/>
      <w:r w:rsidRPr="00D672F5">
        <w:rPr>
          <w:rFonts w:ascii="FrankRuehl" w:hAnsi="FrankRuehl" w:cs="FrankRuehl"/>
          <w:b/>
          <w:sz w:val="30"/>
          <w:szCs w:val="30"/>
          <w:rtl/>
        </w:rPr>
        <w:t xml:space="preserve"> בר מצוה הוא לא קנסו אותו. </w:t>
      </w:r>
      <w:proofErr w:type="spellStart"/>
      <w:r w:rsidRPr="00D672F5">
        <w:rPr>
          <w:rFonts w:ascii="FrankRuehl" w:hAnsi="FrankRuehl" w:cs="FrankRuehl"/>
          <w:b/>
          <w:sz w:val="30"/>
          <w:szCs w:val="30"/>
          <w:rtl/>
        </w:rPr>
        <w:t>וברמ"א</w:t>
      </w:r>
      <w:proofErr w:type="spellEnd"/>
      <w:r w:rsidRPr="00D672F5">
        <w:rPr>
          <w:rFonts w:ascii="FrankRuehl" w:hAnsi="FrankRuehl" w:cs="FrankRuehl"/>
          <w:b/>
          <w:sz w:val="30"/>
          <w:szCs w:val="30"/>
          <w:rtl/>
        </w:rPr>
        <w:t xml:space="preserve"> הוסיף דמותר לגלחו אף </w:t>
      </w:r>
      <w:proofErr w:type="spellStart"/>
      <w:r w:rsidRPr="00D672F5">
        <w:rPr>
          <w:rFonts w:ascii="FrankRuehl" w:hAnsi="FrankRuehl" w:cs="FrankRuehl"/>
          <w:b/>
          <w:sz w:val="30"/>
          <w:szCs w:val="30"/>
          <w:rtl/>
        </w:rPr>
        <w:t>בפרהסיא</w:t>
      </w:r>
      <w:proofErr w:type="spellEnd"/>
      <w:r w:rsidRPr="00D672F5">
        <w:rPr>
          <w:rFonts w:ascii="FrankRuehl" w:hAnsi="FrankRuehl" w:cs="FrankRuehl"/>
          <w:b/>
          <w:sz w:val="30"/>
          <w:szCs w:val="30"/>
          <w:rtl/>
        </w:rPr>
        <w:t xml:space="preserve">, והיינו טעמא </w:t>
      </w:r>
      <w:proofErr w:type="spellStart"/>
      <w:r w:rsidRPr="00D672F5">
        <w:rPr>
          <w:rFonts w:ascii="FrankRuehl" w:hAnsi="FrankRuehl" w:cs="FrankRuehl"/>
          <w:b/>
          <w:sz w:val="30"/>
          <w:szCs w:val="30"/>
          <w:rtl/>
        </w:rPr>
        <w:t>דהכל</w:t>
      </w:r>
      <w:proofErr w:type="spellEnd"/>
      <w:r w:rsidRPr="00D672F5">
        <w:rPr>
          <w:rFonts w:ascii="FrankRuehl" w:hAnsi="FrankRuehl" w:cs="FrankRuehl"/>
          <w:b/>
          <w:sz w:val="30"/>
          <w:szCs w:val="30"/>
          <w:rtl/>
        </w:rPr>
        <w:t xml:space="preserve"> רואים שהוא קטן, וידוע שבקטן לא אסרו לגלח במועד.</w:t>
      </w:r>
    </w:p>
    <w:p w14:paraId="6813F3CB" w14:textId="034A3706"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אמנם הוסיף </w:t>
      </w:r>
      <w:proofErr w:type="spellStart"/>
      <w:r w:rsidRPr="00D672F5">
        <w:rPr>
          <w:rFonts w:ascii="FrankRuehl" w:hAnsi="FrankRuehl" w:cs="FrankRuehl"/>
          <w:b/>
          <w:sz w:val="30"/>
          <w:szCs w:val="30"/>
          <w:rtl/>
        </w:rPr>
        <w:t>המשנ"ב</w:t>
      </w:r>
      <w:proofErr w:type="spellEnd"/>
      <w:r w:rsidRPr="00D672F5">
        <w:rPr>
          <w:rFonts w:ascii="FrankRuehl" w:hAnsi="FrankRuehl" w:cs="FrankRuehl"/>
          <w:b/>
          <w:sz w:val="30"/>
          <w:szCs w:val="30"/>
          <w:rtl/>
        </w:rPr>
        <w:t xml:space="preserve"> דלא התירו לקטן לגלח אלא דווקא כשיש לו שיער רב והוא מצטער מזה, אך בלא זה אף אם רוצה לייפות את עצמו לא התירו לקטן לגלח לפי שאין בו צורך המועד </w:t>
      </w:r>
      <w:r w:rsidRPr="00D672F5">
        <w:rPr>
          <w:rFonts w:ascii="FrankRuehl" w:hAnsi="FrankRuehl" w:cs="FrankRuehl"/>
          <w:b/>
          <w:sz w:val="28"/>
          <w:szCs w:val="28"/>
          <w:rtl/>
        </w:rPr>
        <w:t>[והתייפות הקטן אינה נחשבת כצורך המועד]</w:t>
      </w:r>
      <w:r w:rsidRPr="00D672F5">
        <w:rPr>
          <w:rFonts w:ascii="FrankRuehl" w:hAnsi="FrankRuehl" w:cs="FrankRuehl"/>
          <w:b/>
          <w:sz w:val="30"/>
          <w:szCs w:val="30"/>
          <w:rtl/>
        </w:rPr>
        <w:t xml:space="preserve">. </w:t>
      </w:r>
    </w:p>
    <w:p w14:paraId="607CA130" w14:textId="77777777" w:rsidR="00D672F5" w:rsidRPr="00D672F5" w:rsidRDefault="00D672F5" w:rsidP="00D672F5">
      <w:pPr>
        <w:pStyle w:val="2"/>
        <w:rPr>
          <w:rtl/>
        </w:rPr>
      </w:pPr>
      <w:r w:rsidRPr="00D672F5">
        <w:rPr>
          <w:rtl/>
        </w:rPr>
        <w:t>תגלחת בגיל שלש</w:t>
      </w:r>
    </w:p>
    <w:p w14:paraId="2840A49A" w14:textId="5B08A9C2"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והנה בשערי תשובה </w:t>
      </w:r>
      <w:r w:rsidRPr="00D672F5">
        <w:rPr>
          <w:rFonts w:ascii="FrankRuehl" w:hAnsi="FrankRuehl" w:cs="FrankRuehl"/>
          <w:b/>
          <w:sz w:val="24"/>
          <w:szCs w:val="24"/>
          <w:rtl/>
        </w:rPr>
        <w:t>(</w:t>
      </w:r>
      <w:proofErr w:type="spellStart"/>
      <w:r w:rsidRPr="00D672F5">
        <w:rPr>
          <w:rFonts w:ascii="FrankRuehl" w:hAnsi="FrankRuehl" w:cs="FrankRuehl"/>
          <w:b/>
          <w:sz w:val="24"/>
          <w:szCs w:val="24"/>
          <w:rtl/>
        </w:rPr>
        <w:t>ס"ק</w:t>
      </w:r>
      <w:proofErr w:type="spellEnd"/>
      <w:r w:rsidRPr="00D672F5">
        <w:rPr>
          <w:rFonts w:ascii="FrankRuehl" w:hAnsi="FrankRuehl" w:cs="FrankRuehl"/>
          <w:b/>
          <w:sz w:val="24"/>
          <w:szCs w:val="24"/>
          <w:rtl/>
        </w:rPr>
        <w:t xml:space="preserve"> ז)</w:t>
      </w:r>
      <w:r w:rsidRPr="00D672F5">
        <w:rPr>
          <w:rFonts w:ascii="FrankRuehl" w:hAnsi="FrankRuehl" w:cs="FrankRuehl"/>
          <w:b/>
          <w:sz w:val="30"/>
          <w:szCs w:val="30"/>
          <w:rtl/>
        </w:rPr>
        <w:t xml:space="preserve"> הביא מהספר גן המלך דמותר להשהות שמחת התגלחת </w:t>
      </w:r>
      <w:proofErr w:type="spellStart"/>
      <w:r w:rsidRPr="00D672F5">
        <w:rPr>
          <w:rFonts w:ascii="FrankRuehl" w:hAnsi="FrankRuehl" w:cs="FrankRuehl"/>
          <w:b/>
          <w:sz w:val="30"/>
          <w:szCs w:val="30"/>
          <w:rtl/>
        </w:rPr>
        <w:t>שעושין</w:t>
      </w:r>
      <w:proofErr w:type="spellEnd"/>
      <w:r w:rsidRPr="00D672F5">
        <w:rPr>
          <w:rFonts w:ascii="FrankRuehl" w:hAnsi="FrankRuehl" w:cs="FrankRuehl"/>
          <w:b/>
          <w:sz w:val="30"/>
          <w:szCs w:val="30"/>
          <w:rtl/>
        </w:rPr>
        <w:t xml:space="preserve"> לקטן בזמן </w:t>
      </w:r>
      <w:proofErr w:type="spellStart"/>
      <w:r w:rsidRPr="00D672F5">
        <w:rPr>
          <w:rFonts w:ascii="FrankRuehl" w:hAnsi="FrankRuehl" w:cs="FrankRuehl"/>
          <w:b/>
          <w:sz w:val="30"/>
          <w:szCs w:val="30"/>
          <w:rtl/>
        </w:rPr>
        <w:t>שמחנכין</w:t>
      </w:r>
      <w:proofErr w:type="spellEnd"/>
      <w:r w:rsidRPr="00D672F5">
        <w:rPr>
          <w:rFonts w:ascii="FrankRuehl" w:hAnsi="FrankRuehl" w:cs="FrankRuehl"/>
          <w:b/>
          <w:sz w:val="30"/>
          <w:szCs w:val="30"/>
          <w:rtl/>
        </w:rPr>
        <w:t xml:space="preserve"> אותם למצוות </w:t>
      </w:r>
      <w:proofErr w:type="spellStart"/>
      <w:r w:rsidRPr="00D672F5">
        <w:rPr>
          <w:rFonts w:ascii="FrankRuehl" w:hAnsi="FrankRuehl" w:cs="FrankRuehl"/>
          <w:b/>
          <w:sz w:val="30"/>
          <w:szCs w:val="30"/>
          <w:rtl/>
        </w:rPr>
        <w:t>פיאות</w:t>
      </w:r>
      <w:proofErr w:type="spellEnd"/>
      <w:r w:rsidRPr="00D672F5">
        <w:rPr>
          <w:rFonts w:ascii="FrankRuehl" w:hAnsi="FrankRuehl" w:cs="FrankRuehl"/>
          <w:b/>
          <w:sz w:val="30"/>
          <w:szCs w:val="30"/>
          <w:rtl/>
        </w:rPr>
        <w:t xml:space="preserve"> הראש כדי להרגיל השמחה במועד ע"ש שהאריך בזה. אמנם </w:t>
      </w:r>
      <w:proofErr w:type="spellStart"/>
      <w:r w:rsidRPr="00D672F5">
        <w:rPr>
          <w:rFonts w:ascii="FrankRuehl" w:hAnsi="FrankRuehl" w:cs="FrankRuehl"/>
          <w:b/>
          <w:sz w:val="30"/>
          <w:szCs w:val="30"/>
          <w:rtl/>
        </w:rPr>
        <w:t>המשנ"ב</w:t>
      </w:r>
      <w:proofErr w:type="spellEnd"/>
      <w:r w:rsidRPr="00D672F5">
        <w:rPr>
          <w:rFonts w:ascii="FrankRuehl" w:hAnsi="FrankRuehl" w:cs="FrankRuehl"/>
          <w:b/>
          <w:sz w:val="30"/>
          <w:szCs w:val="30"/>
          <w:rtl/>
        </w:rPr>
        <w:t xml:space="preserve"> לא הביא דבריו, ויתכן </w:t>
      </w:r>
      <w:proofErr w:type="spellStart"/>
      <w:r w:rsidRPr="00D672F5">
        <w:rPr>
          <w:rFonts w:ascii="FrankRuehl" w:hAnsi="FrankRuehl" w:cs="FrankRuehl"/>
          <w:b/>
          <w:sz w:val="30"/>
          <w:szCs w:val="30"/>
          <w:rtl/>
        </w:rPr>
        <w:t>דס"ל</w:t>
      </w:r>
      <w:proofErr w:type="spellEnd"/>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למשנ"ב</w:t>
      </w:r>
      <w:proofErr w:type="spellEnd"/>
      <w:r w:rsidRPr="00D672F5">
        <w:rPr>
          <w:rFonts w:ascii="FrankRuehl" w:hAnsi="FrankRuehl" w:cs="FrankRuehl"/>
          <w:b/>
          <w:sz w:val="30"/>
          <w:szCs w:val="30"/>
          <w:rtl/>
        </w:rPr>
        <w:t xml:space="preserve"> שאין לנהוג כן, דכיון שהקטן אינו מצטער מריבוי שערותיו, אין בגילוחו משום 'צורך המועד' </w:t>
      </w:r>
      <w:r w:rsidRPr="00D672F5">
        <w:rPr>
          <w:rFonts w:ascii="FrankRuehl" w:hAnsi="FrankRuehl" w:cs="FrankRuehl"/>
          <w:b/>
          <w:sz w:val="28"/>
          <w:szCs w:val="28"/>
          <w:rtl/>
        </w:rPr>
        <w:t xml:space="preserve">[וביאור טעמו של </w:t>
      </w:r>
      <w:proofErr w:type="spellStart"/>
      <w:r w:rsidRPr="00D672F5">
        <w:rPr>
          <w:rFonts w:ascii="FrankRuehl" w:hAnsi="FrankRuehl" w:cs="FrankRuehl"/>
          <w:b/>
          <w:sz w:val="28"/>
          <w:szCs w:val="28"/>
          <w:rtl/>
        </w:rPr>
        <w:t>השערי</w:t>
      </w:r>
      <w:proofErr w:type="spellEnd"/>
      <w:r w:rsidRPr="00D672F5">
        <w:rPr>
          <w:rFonts w:ascii="FrankRuehl" w:hAnsi="FrankRuehl" w:cs="FrankRuehl"/>
          <w:b/>
          <w:sz w:val="28"/>
          <w:szCs w:val="28"/>
          <w:rtl/>
        </w:rPr>
        <w:t xml:space="preserve"> תשובה נראה </w:t>
      </w:r>
      <w:proofErr w:type="spellStart"/>
      <w:r w:rsidRPr="00D672F5">
        <w:rPr>
          <w:rFonts w:ascii="FrankRuehl" w:hAnsi="FrankRuehl" w:cs="FrankRuehl"/>
          <w:b/>
          <w:sz w:val="28"/>
          <w:szCs w:val="28"/>
          <w:rtl/>
        </w:rPr>
        <w:t>דס"ל</w:t>
      </w:r>
      <w:proofErr w:type="spellEnd"/>
      <w:r w:rsidRPr="00D672F5">
        <w:rPr>
          <w:rFonts w:ascii="FrankRuehl" w:hAnsi="FrankRuehl" w:cs="FrankRuehl"/>
          <w:b/>
          <w:sz w:val="28"/>
          <w:szCs w:val="28"/>
          <w:rtl/>
        </w:rPr>
        <w:t xml:space="preserve"> שגילוח זה נחשב כ'קצת דבר מצוה', ולכן התירו לו לגלח אפילו במועד, וכמו שיתבאר בהמשך </w:t>
      </w:r>
      <w:proofErr w:type="spellStart"/>
      <w:r w:rsidRPr="00D672F5">
        <w:rPr>
          <w:rFonts w:ascii="FrankRuehl" w:hAnsi="FrankRuehl" w:cs="FrankRuehl"/>
          <w:b/>
          <w:sz w:val="28"/>
          <w:szCs w:val="28"/>
          <w:rtl/>
        </w:rPr>
        <w:t>דלצורך</w:t>
      </w:r>
      <w:proofErr w:type="spellEnd"/>
      <w:r w:rsidRPr="00D672F5">
        <w:rPr>
          <w:rFonts w:ascii="FrankRuehl" w:hAnsi="FrankRuehl" w:cs="FrankRuehl"/>
          <w:b/>
          <w:sz w:val="28"/>
          <w:szCs w:val="28"/>
          <w:rtl/>
        </w:rPr>
        <w:t xml:space="preserve"> מצוה התירו לעשות מלאכה במועד]</w:t>
      </w:r>
      <w:r w:rsidRPr="00D672F5">
        <w:rPr>
          <w:rFonts w:ascii="FrankRuehl" w:hAnsi="FrankRuehl" w:cs="FrankRuehl"/>
          <w:b/>
          <w:sz w:val="30"/>
          <w:szCs w:val="30"/>
          <w:rtl/>
        </w:rPr>
        <w:t>.</w:t>
      </w:r>
    </w:p>
    <w:p w14:paraId="52F76C94" w14:textId="14C778BF" w:rsidR="00D672F5" w:rsidRPr="00D672F5" w:rsidRDefault="00D672F5" w:rsidP="00D672F5">
      <w:pPr>
        <w:pStyle w:val="1"/>
        <w:rPr>
          <w:rtl/>
        </w:rPr>
      </w:pPr>
      <w:r w:rsidRPr="00D672F5">
        <w:rPr>
          <w:sz w:val="28"/>
          <w:szCs w:val="28"/>
          <w:rtl/>
        </w:rPr>
        <w:t>[סעיף ז]</w:t>
      </w:r>
      <w:r w:rsidRPr="00D672F5">
        <w:rPr>
          <w:rtl/>
        </w:rPr>
        <w:t xml:space="preserve"> אבל שחל שביעי שלו בשבת ערב הרגל מותר לגלח בחול המועד. הגה: מי שהמיר לדת כותי וחזר בתשובה ודרכו לגלח מותר לגלח במועד. </w:t>
      </w:r>
    </w:p>
    <w:p w14:paraId="790D524A" w14:textId="77777777" w:rsidR="00D672F5" w:rsidRPr="00D672F5" w:rsidRDefault="00D672F5" w:rsidP="00D672F5">
      <w:pPr>
        <w:pStyle w:val="2"/>
        <w:rPr>
          <w:rtl/>
        </w:rPr>
      </w:pPr>
      <w:r w:rsidRPr="00D672F5">
        <w:rPr>
          <w:rtl/>
        </w:rPr>
        <w:t>ההיתר לגלח למי שחזר בתשובה</w:t>
      </w:r>
    </w:p>
    <w:p w14:paraId="0F1AC9A3" w14:textId="17F30A2E"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מבואר </w:t>
      </w:r>
      <w:proofErr w:type="spellStart"/>
      <w:r w:rsidRPr="00D672F5">
        <w:rPr>
          <w:rFonts w:ascii="FrankRuehl" w:hAnsi="FrankRuehl" w:cs="FrankRuehl"/>
          <w:b/>
          <w:sz w:val="30"/>
          <w:szCs w:val="30"/>
          <w:rtl/>
        </w:rPr>
        <w:t>ברמ"א</w:t>
      </w:r>
      <w:proofErr w:type="spellEnd"/>
      <w:r w:rsidRPr="00D672F5">
        <w:rPr>
          <w:rFonts w:ascii="FrankRuehl" w:hAnsi="FrankRuehl" w:cs="FrankRuehl"/>
          <w:b/>
          <w:sz w:val="30"/>
          <w:szCs w:val="30"/>
          <w:rtl/>
        </w:rPr>
        <w:t xml:space="preserve"> דמי שחזר בתשובה ודרכו לגלח התירו לו לגלח במועד. ובביאור </w:t>
      </w:r>
      <w:proofErr w:type="spellStart"/>
      <w:r w:rsidRPr="00D672F5">
        <w:rPr>
          <w:rFonts w:ascii="FrankRuehl" w:hAnsi="FrankRuehl" w:cs="FrankRuehl"/>
          <w:b/>
          <w:sz w:val="30"/>
          <w:szCs w:val="30"/>
          <w:rtl/>
        </w:rPr>
        <w:t>הגר"א</w:t>
      </w:r>
      <w:proofErr w:type="spellEnd"/>
      <w:r w:rsidRPr="00D672F5">
        <w:rPr>
          <w:rFonts w:ascii="FrankRuehl" w:hAnsi="FrankRuehl" w:cs="FrankRuehl"/>
          <w:b/>
          <w:sz w:val="30"/>
          <w:szCs w:val="30"/>
          <w:rtl/>
        </w:rPr>
        <w:t xml:space="preserve"> ציין </w:t>
      </w:r>
      <w:proofErr w:type="spellStart"/>
      <w:r w:rsidRPr="00D672F5">
        <w:rPr>
          <w:rFonts w:ascii="FrankRuehl" w:hAnsi="FrankRuehl" w:cs="FrankRuehl"/>
          <w:b/>
          <w:sz w:val="30"/>
          <w:szCs w:val="30"/>
          <w:rtl/>
        </w:rPr>
        <w:t>דדמי</w:t>
      </w:r>
      <w:proofErr w:type="spellEnd"/>
      <w:r w:rsidRPr="00D672F5">
        <w:rPr>
          <w:rFonts w:ascii="FrankRuehl" w:hAnsi="FrankRuehl" w:cs="FrankRuehl"/>
          <w:b/>
          <w:sz w:val="30"/>
          <w:szCs w:val="30"/>
          <w:rtl/>
        </w:rPr>
        <w:t xml:space="preserve"> למה שנתבאר בגמרא </w:t>
      </w:r>
      <w:r w:rsidRPr="00D672F5">
        <w:rPr>
          <w:rFonts w:ascii="FrankRuehl" w:hAnsi="FrankRuehl" w:cs="FrankRuehl"/>
          <w:b/>
          <w:sz w:val="24"/>
          <w:szCs w:val="24"/>
          <w:rtl/>
        </w:rPr>
        <w:t xml:space="preserve">(מועד קטן </w:t>
      </w:r>
      <w:proofErr w:type="spellStart"/>
      <w:r w:rsidRPr="00D672F5">
        <w:rPr>
          <w:rFonts w:ascii="FrankRuehl" w:hAnsi="FrankRuehl" w:cs="FrankRuehl"/>
          <w:b/>
          <w:sz w:val="24"/>
          <w:szCs w:val="24"/>
          <w:rtl/>
        </w:rPr>
        <w:t>יז</w:t>
      </w:r>
      <w:proofErr w:type="spellEnd"/>
      <w:r w:rsidRPr="00D672F5">
        <w:rPr>
          <w:rFonts w:ascii="FrankRuehl" w:hAnsi="FrankRuehl" w:cs="FrankRuehl"/>
          <w:b/>
          <w:sz w:val="24"/>
          <w:szCs w:val="24"/>
          <w:rtl/>
        </w:rPr>
        <w:t>, ב)</w:t>
      </w:r>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דכל</w:t>
      </w:r>
      <w:proofErr w:type="spellEnd"/>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המותרין</w:t>
      </w:r>
      <w:proofErr w:type="spellEnd"/>
      <w:r w:rsidRPr="00D672F5">
        <w:rPr>
          <w:rFonts w:ascii="FrankRuehl" w:hAnsi="FrankRuehl" w:cs="FrankRuehl"/>
          <w:b/>
          <w:sz w:val="30"/>
          <w:szCs w:val="30"/>
          <w:rtl/>
        </w:rPr>
        <w:t xml:space="preserve"> לגלח במועד אם היה להם פנאי לגלח קודם המועד לא התירו להם, אך לנזיר ומצורע מותר לגלח במועד כדי שלא ישהו את </w:t>
      </w:r>
      <w:proofErr w:type="spellStart"/>
      <w:r w:rsidRPr="00D672F5">
        <w:rPr>
          <w:rFonts w:ascii="FrankRuehl" w:hAnsi="FrankRuehl" w:cs="FrankRuehl"/>
          <w:b/>
          <w:sz w:val="30"/>
          <w:szCs w:val="30"/>
          <w:rtl/>
        </w:rPr>
        <w:t>קרבנותיהם</w:t>
      </w:r>
      <w:proofErr w:type="spellEnd"/>
      <w:r w:rsidRPr="00D672F5">
        <w:rPr>
          <w:rFonts w:ascii="FrankRuehl" w:hAnsi="FrankRuehl" w:cs="FrankRuehl"/>
          <w:b/>
          <w:sz w:val="30"/>
          <w:szCs w:val="30"/>
          <w:rtl/>
        </w:rPr>
        <w:t xml:space="preserve">, והיינו שהתירו להם לגלח כדי שיוכלו לקיים את מצות הבאת הקורבנות כתיקונה, </w:t>
      </w:r>
      <w:proofErr w:type="spellStart"/>
      <w:r w:rsidRPr="00D672F5">
        <w:rPr>
          <w:rFonts w:ascii="FrankRuehl" w:hAnsi="FrankRuehl" w:cs="FrankRuehl"/>
          <w:b/>
          <w:sz w:val="30"/>
          <w:szCs w:val="30"/>
          <w:rtl/>
        </w:rPr>
        <w:t>וה"נ</w:t>
      </w:r>
      <w:proofErr w:type="spellEnd"/>
      <w:r w:rsidRPr="00D672F5">
        <w:rPr>
          <w:rFonts w:ascii="FrankRuehl" w:hAnsi="FrankRuehl" w:cs="FrankRuehl"/>
          <w:b/>
          <w:sz w:val="30"/>
          <w:szCs w:val="30"/>
          <w:rtl/>
        </w:rPr>
        <w:t xml:space="preserve"> התירו למי שחוזר בתשובה לגלח במועד משום שנהגו </w:t>
      </w:r>
      <w:proofErr w:type="spellStart"/>
      <w:r w:rsidRPr="00D672F5">
        <w:rPr>
          <w:rFonts w:ascii="FrankRuehl" w:hAnsi="FrankRuehl" w:cs="FrankRuehl"/>
          <w:b/>
          <w:sz w:val="30"/>
          <w:szCs w:val="30"/>
          <w:rtl/>
        </w:rPr>
        <w:t>דבלא</w:t>
      </w:r>
      <w:proofErr w:type="spellEnd"/>
      <w:r w:rsidRPr="00D672F5">
        <w:rPr>
          <w:rFonts w:ascii="FrankRuehl" w:hAnsi="FrankRuehl" w:cs="FrankRuehl"/>
          <w:b/>
          <w:sz w:val="30"/>
          <w:szCs w:val="30"/>
          <w:rtl/>
        </w:rPr>
        <w:t xml:space="preserve"> זה אינו מצטרף לכל דבר שבקדושה </w:t>
      </w:r>
      <w:r w:rsidRPr="00D672F5">
        <w:rPr>
          <w:rFonts w:ascii="FrankRuehl" w:hAnsi="FrankRuehl" w:cs="FrankRuehl"/>
          <w:b/>
          <w:sz w:val="28"/>
          <w:szCs w:val="28"/>
          <w:rtl/>
        </w:rPr>
        <w:t xml:space="preserve">[ובעיקר מנהג זה </w:t>
      </w:r>
      <w:proofErr w:type="spellStart"/>
      <w:r w:rsidRPr="00D672F5">
        <w:rPr>
          <w:rFonts w:ascii="FrankRuehl" w:hAnsi="FrankRuehl" w:cs="FrankRuehl"/>
          <w:b/>
          <w:sz w:val="28"/>
          <w:szCs w:val="28"/>
          <w:rtl/>
        </w:rPr>
        <w:t>האידנא</w:t>
      </w:r>
      <w:proofErr w:type="spellEnd"/>
      <w:r w:rsidRPr="00D672F5">
        <w:rPr>
          <w:rFonts w:ascii="FrankRuehl" w:hAnsi="FrankRuehl" w:cs="FrankRuehl"/>
          <w:b/>
          <w:sz w:val="28"/>
          <w:szCs w:val="28"/>
          <w:rtl/>
        </w:rPr>
        <w:t xml:space="preserve"> לא נהגו בכך. ובאמת </w:t>
      </w:r>
      <w:proofErr w:type="spellStart"/>
      <w:r w:rsidRPr="00D672F5">
        <w:rPr>
          <w:rFonts w:ascii="FrankRuehl" w:hAnsi="FrankRuehl" w:cs="FrankRuehl"/>
          <w:b/>
          <w:sz w:val="28"/>
          <w:szCs w:val="28"/>
          <w:rtl/>
        </w:rPr>
        <w:t>יל"ע</w:t>
      </w:r>
      <w:proofErr w:type="spellEnd"/>
      <w:r w:rsidRPr="00D672F5">
        <w:rPr>
          <w:rFonts w:ascii="FrankRuehl" w:hAnsi="FrankRuehl" w:cs="FrankRuehl"/>
          <w:b/>
          <w:sz w:val="28"/>
          <w:szCs w:val="28"/>
          <w:rtl/>
        </w:rPr>
        <w:t xml:space="preserve"> לפי מנהגם איך התירו לגלח את כל שערותיו הרי יש בזה חשש הקפת הראש </w:t>
      </w:r>
      <w:proofErr w:type="spellStart"/>
      <w:r w:rsidRPr="00D672F5">
        <w:rPr>
          <w:rFonts w:ascii="FrankRuehl" w:hAnsi="FrankRuehl" w:cs="FrankRuehl"/>
          <w:b/>
          <w:sz w:val="28"/>
          <w:szCs w:val="28"/>
          <w:rtl/>
        </w:rPr>
        <w:t>וצ"ב</w:t>
      </w:r>
      <w:proofErr w:type="spellEnd"/>
      <w:r w:rsidRPr="00D672F5">
        <w:rPr>
          <w:rFonts w:ascii="FrankRuehl" w:hAnsi="FrankRuehl" w:cs="FrankRuehl"/>
          <w:b/>
          <w:sz w:val="28"/>
          <w:szCs w:val="28"/>
          <w:rtl/>
        </w:rPr>
        <w:t>]</w:t>
      </w:r>
      <w:r w:rsidRPr="00D672F5">
        <w:rPr>
          <w:rFonts w:ascii="FrankRuehl" w:hAnsi="FrankRuehl" w:cs="FrankRuehl"/>
          <w:b/>
          <w:sz w:val="30"/>
          <w:szCs w:val="30"/>
          <w:rtl/>
        </w:rPr>
        <w:t>.</w:t>
      </w:r>
    </w:p>
    <w:p w14:paraId="11B6234C" w14:textId="0E4408A4"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והיתר זה הוא אפילו במקום שהיה יכול לגלח קודם המועד, </w:t>
      </w:r>
      <w:proofErr w:type="spellStart"/>
      <w:r w:rsidRPr="00D672F5">
        <w:rPr>
          <w:rFonts w:ascii="FrankRuehl" w:hAnsi="FrankRuehl" w:cs="FrankRuehl"/>
          <w:b/>
          <w:sz w:val="30"/>
          <w:szCs w:val="30"/>
          <w:rtl/>
        </w:rPr>
        <w:t>דאפילו</w:t>
      </w:r>
      <w:proofErr w:type="spellEnd"/>
      <w:r w:rsidRPr="00D672F5">
        <w:rPr>
          <w:rFonts w:ascii="FrankRuehl" w:hAnsi="FrankRuehl" w:cs="FrankRuehl"/>
          <w:b/>
          <w:sz w:val="30"/>
          <w:szCs w:val="30"/>
          <w:rtl/>
        </w:rPr>
        <w:t xml:space="preserve"> הכי התירו לו לגלח כדי לקיים את המצוות כתיקונם </w:t>
      </w:r>
      <w:r w:rsidRPr="00D672F5">
        <w:rPr>
          <w:rFonts w:ascii="FrankRuehl" w:hAnsi="FrankRuehl" w:cs="FrankRuehl"/>
          <w:b/>
          <w:sz w:val="28"/>
          <w:szCs w:val="28"/>
          <w:rtl/>
        </w:rPr>
        <w:t xml:space="preserve">[והנה מבואר בזה </w:t>
      </w:r>
      <w:proofErr w:type="spellStart"/>
      <w:r w:rsidRPr="00D672F5">
        <w:rPr>
          <w:rFonts w:ascii="FrankRuehl" w:hAnsi="FrankRuehl" w:cs="FrankRuehl"/>
          <w:b/>
          <w:sz w:val="28"/>
          <w:szCs w:val="28"/>
          <w:rtl/>
        </w:rPr>
        <w:t>דלצורך</w:t>
      </w:r>
      <w:proofErr w:type="spellEnd"/>
      <w:r w:rsidRPr="00D672F5">
        <w:rPr>
          <w:rFonts w:ascii="FrankRuehl" w:hAnsi="FrankRuehl" w:cs="FrankRuehl"/>
          <w:b/>
          <w:sz w:val="28"/>
          <w:szCs w:val="28"/>
          <w:rtl/>
        </w:rPr>
        <w:t xml:space="preserve"> מצוה התירו לו לעשות מלאכה במועד, אכן כאן היא מצוה גדולה </w:t>
      </w:r>
      <w:proofErr w:type="spellStart"/>
      <w:r w:rsidRPr="00D672F5">
        <w:rPr>
          <w:rFonts w:ascii="FrankRuehl" w:hAnsi="FrankRuehl" w:cs="FrankRuehl"/>
          <w:b/>
          <w:sz w:val="28"/>
          <w:szCs w:val="28"/>
          <w:rtl/>
        </w:rPr>
        <w:t>דבלא</w:t>
      </w:r>
      <w:proofErr w:type="spellEnd"/>
      <w:r w:rsidRPr="00D672F5">
        <w:rPr>
          <w:rFonts w:ascii="FrankRuehl" w:hAnsi="FrankRuehl" w:cs="FrankRuehl"/>
          <w:b/>
          <w:sz w:val="28"/>
          <w:szCs w:val="28"/>
          <w:rtl/>
        </w:rPr>
        <w:t xml:space="preserve"> זה לא יצרפו אותו לדבר מצוה, לכן התירו גם בהיה לו פנאי לגלח קודם המועד]</w:t>
      </w:r>
      <w:r w:rsidRPr="00D672F5">
        <w:rPr>
          <w:rFonts w:ascii="FrankRuehl" w:hAnsi="FrankRuehl" w:cs="FrankRuehl"/>
          <w:b/>
          <w:sz w:val="30"/>
          <w:szCs w:val="30"/>
          <w:rtl/>
        </w:rPr>
        <w:t>.</w:t>
      </w:r>
    </w:p>
    <w:p w14:paraId="1374CD1D" w14:textId="562ECFA6" w:rsidR="00D672F5" w:rsidRPr="00D672F5" w:rsidRDefault="00D672F5" w:rsidP="00D672F5">
      <w:pPr>
        <w:pStyle w:val="1"/>
        <w:rPr>
          <w:rtl/>
        </w:rPr>
      </w:pPr>
      <w:r w:rsidRPr="00D672F5">
        <w:rPr>
          <w:sz w:val="28"/>
          <w:szCs w:val="28"/>
          <w:rtl/>
        </w:rPr>
        <w:lastRenderedPageBreak/>
        <w:t>[סעיף ח]</w:t>
      </w:r>
      <w:r w:rsidRPr="00D672F5">
        <w:rPr>
          <w:rtl/>
        </w:rPr>
        <w:t xml:space="preserve"> כל אדם מותר ליטול שפה בחול המועד. הגה: אפילו </w:t>
      </w:r>
      <w:proofErr w:type="spellStart"/>
      <w:r w:rsidRPr="00D672F5">
        <w:rPr>
          <w:rtl/>
        </w:rPr>
        <w:t>בפרהסיא</w:t>
      </w:r>
      <w:proofErr w:type="spellEnd"/>
      <w:r w:rsidRPr="00D672F5">
        <w:rPr>
          <w:rtl/>
        </w:rPr>
        <w:t>, ומותר לחוף ולסרוק ראש במועד, אף על פי שמסיר שער, ואין בזה משום גילוח.</w:t>
      </w:r>
    </w:p>
    <w:p w14:paraId="02ED9559" w14:textId="77777777" w:rsidR="00D672F5" w:rsidRPr="00D672F5" w:rsidRDefault="00D672F5" w:rsidP="00D672F5">
      <w:pPr>
        <w:pStyle w:val="2"/>
        <w:rPr>
          <w:rtl/>
        </w:rPr>
      </w:pPr>
      <w:r w:rsidRPr="00D672F5">
        <w:rPr>
          <w:rtl/>
        </w:rPr>
        <w:t>נטילת שפם בחול המועד</w:t>
      </w:r>
    </w:p>
    <w:p w14:paraId="6F873991" w14:textId="1A9A7E07"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ומבואר </w:t>
      </w:r>
      <w:proofErr w:type="spellStart"/>
      <w:r w:rsidRPr="00D672F5">
        <w:rPr>
          <w:rFonts w:ascii="FrankRuehl" w:hAnsi="FrankRuehl" w:cs="FrankRuehl"/>
          <w:b/>
          <w:sz w:val="30"/>
          <w:szCs w:val="30"/>
          <w:rtl/>
        </w:rPr>
        <w:t>במשנ"ב</w:t>
      </w:r>
      <w:proofErr w:type="spellEnd"/>
      <w:r w:rsidRPr="00D672F5">
        <w:rPr>
          <w:rFonts w:ascii="FrankRuehl" w:hAnsi="FrankRuehl" w:cs="FrankRuehl"/>
          <w:b/>
          <w:sz w:val="30"/>
          <w:szCs w:val="30"/>
          <w:rtl/>
        </w:rPr>
        <w:t xml:space="preserve"> </w:t>
      </w:r>
      <w:r w:rsidRPr="00D672F5">
        <w:rPr>
          <w:rFonts w:ascii="FrankRuehl" w:hAnsi="FrankRuehl" w:cs="FrankRuehl"/>
          <w:b/>
          <w:sz w:val="24"/>
          <w:szCs w:val="24"/>
          <w:rtl/>
        </w:rPr>
        <w:t>(</w:t>
      </w:r>
      <w:proofErr w:type="spellStart"/>
      <w:r w:rsidRPr="00D672F5">
        <w:rPr>
          <w:rFonts w:ascii="FrankRuehl" w:hAnsi="FrankRuehl" w:cs="FrankRuehl"/>
          <w:b/>
          <w:sz w:val="24"/>
          <w:szCs w:val="24"/>
          <w:rtl/>
        </w:rPr>
        <w:t>ס"ק</w:t>
      </w:r>
      <w:proofErr w:type="spellEnd"/>
      <w:r w:rsidRPr="00D672F5">
        <w:rPr>
          <w:rFonts w:ascii="FrankRuehl" w:hAnsi="FrankRuehl" w:cs="FrankRuehl"/>
          <w:b/>
          <w:sz w:val="24"/>
          <w:szCs w:val="24"/>
          <w:rtl/>
        </w:rPr>
        <w:t xml:space="preserve"> </w:t>
      </w:r>
      <w:proofErr w:type="spellStart"/>
      <w:r w:rsidRPr="00D672F5">
        <w:rPr>
          <w:rFonts w:ascii="FrankRuehl" w:hAnsi="FrankRuehl" w:cs="FrankRuehl"/>
          <w:b/>
          <w:sz w:val="24"/>
          <w:szCs w:val="24"/>
          <w:rtl/>
        </w:rPr>
        <w:t>כא</w:t>
      </w:r>
      <w:proofErr w:type="spellEnd"/>
      <w:r w:rsidRPr="00D672F5">
        <w:rPr>
          <w:rFonts w:ascii="FrankRuehl" w:hAnsi="FrankRuehl" w:cs="FrankRuehl"/>
          <w:b/>
          <w:sz w:val="24"/>
          <w:szCs w:val="24"/>
          <w:rtl/>
        </w:rPr>
        <w:t>)</w:t>
      </w:r>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דקיי"ל</w:t>
      </w:r>
      <w:proofErr w:type="spellEnd"/>
      <w:r w:rsidRPr="00D672F5">
        <w:rPr>
          <w:rFonts w:ascii="FrankRuehl" w:hAnsi="FrankRuehl" w:cs="FrankRuehl"/>
          <w:b/>
          <w:sz w:val="30"/>
          <w:szCs w:val="30"/>
          <w:rtl/>
        </w:rPr>
        <w:t xml:space="preserve"> שהתירו לגלח את השפם אפילו כשאינו מעכב את האכילה, וכמבואר </w:t>
      </w:r>
      <w:proofErr w:type="spellStart"/>
      <w:r w:rsidRPr="00D672F5">
        <w:rPr>
          <w:rFonts w:ascii="FrankRuehl" w:hAnsi="FrankRuehl" w:cs="FrankRuehl"/>
          <w:b/>
          <w:sz w:val="30"/>
          <w:szCs w:val="30"/>
          <w:rtl/>
        </w:rPr>
        <w:t>במג"א</w:t>
      </w:r>
      <w:proofErr w:type="spellEnd"/>
      <w:r w:rsidRPr="00D672F5">
        <w:rPr>
          <w:rFonts w:ascii="FrankRuehl" w:hAnsi="FrankRuehl" w:cs="FrankRuehl"/>
          <w:b/>
          <w:sz w:val="30"/>
          <w:szCs w:val="30"/>
          <w:rtl/>
        </w:rPr>
        <w:t xml:space="preserve"> </w:t>
      </w:r>
      <w:r w:rsidRPr="00D672F5">
        <w:rPr>
          <w:rFonts w:ascii="FrankRuehl" w:hAnsi="FrankRuehl" w:cs="FrankRuehl"/>
          <w:b/>
          <w:sz w:val="24"/>
          <w:szCs w:val="24"/>
          <w:rtl/>
        </w:rPr>
        <w:t>(</w:t>
      </w:r>
      <w:proofErr w:type="spellStart"/>
      <w:r w:rsidRPr="00D672F5">
        <w:rPr>
          <w:rFonts w:ascii="FrankRuehl" w:hAnsi="FrankRuehl" w:cs="FrankRuehl"/>
          <w:b/>
          <w:sz w:val="24"/>
          <w:szCs w:val="24"/>
          <w:rtl/>
        </w:rPr>
        <w:t>ס"ק</w:t>
      </w:r>
      <w:proofErr w:type="spellEnd"/>
      <w:r w:rsidRPr="00D672F5">
        <w:rPr>
          <w:rFonts w:ascii="FrankRuehl" w:hAnsi="FrankRuehl" w:cs="FrankRuehl"/>
          <w:b/>
          <w:sz w:val="24"/>
          <w:szCs w:val="24"/>
          <w:rtl/>
        </w:rPr>
        <w:t xml:space="preserve"> </w:t>
      </w:r>
      <w:proofErr w:type="spellStart"/>
      <w:r w:rsidRPr="00D672F5">
        <w:rPr>
          <w:rFonts w:ascii="FrankRuehl" w:hAnsi="FrankRuehl" w:cs="FrankRuehl"/>
          <w:b/>
          <w:sz w:val="24"/>
          <w:szCs w:val="24"/>
          <w:rtl/>
        </w:rPr>
        <w:t>יב</w:t>
      </w:r>
      <w:proofErr w:type="spellEnd"/>
      <w:r w:rsidRPr="00D672F5">
        <w:rPr>
          <w:rFonts w:ascii="FrankRuehl" w:hAnsi="FrankRuehl" w:cs="FrankRuehl"/>
          <w:b/>
          <w:sz w:val="24"/>
          <w:szCs w:val="24"/>
          <w:rtl/>
        </w:rPr>
        <w:t>)</w:t>
      </w:r>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דלדידן</w:t>
      </w:r>
      <w:proofErr w:type="spellEnd"/>
      <w:r w:rsidRPr="00D672F5">
        <w:rPr>
          <w:rFonts w:ascii="FrankRuehl" w:hAnsi="FrankRuehl" w:cs="FrankRuehl"/>
          <w:b/>
          <w:sz w:val="30"/>
          <w:szCs w:val="30"/>
          <w:rtl/>
        </w:rPr>
        <w:t xml:space="preserve"> אין איסור גילוח במועד אלא בגילוח הראש, אך גילוח השפה אינו נכלל באיסור גילוח במועד </w:t>
      </w:r>
      <w:r w:rsidRPr="00D672F5">
        <w:rPr>
          <w:rFonts w:ascii="FrankRuehl" w:hAnsi="FrankRuehl" w:cs="FrankRuehl"/>
          <w:b/>
          <w:sz w:val="28"/>
          <w:szCs w:val="28"/>
          <w:rtl/>
        </w:rPr>
        <w:t xml:space="preserve">[ובביאור הלכה (ד"ה כל) הביא </w:t>
      </w:r>
      <w:proofErr w:type="spellStart"/>
      <w:r w:rsidRPr="00D672F5">
        <w:rPr>
          <w:rFonts w:ascii="FrankRuehl" w:hAnsi="FrankRuehl" w:cs="FrankRuehl"/>
          <w:b/>
          <w:sz w:val="28"/>
          <w:szCs w:val="28"/>
          <w:rtl/>
        </w:rPr>
        <w:t>מש"כ</w:t>
      </w:r>
      <w:proofErr w:type="spellEnd"/>
      <w:r w:rsidRPr="00D672F5">
        <w:rPr>
          <w:rFonts w:ascii="FrankRuehl" w:hAnsi="FrankRuehl" w:cs="FrankRuehl"/>
          <w:b/>
          <w:sz w:val="28"/>
          <w:szCs w:val="28"/>
          <w:rtl/>
        </w:rPr>
        <w:t xml:space="preserve"> </w:t>
      </w:r>
      <w:proofErr w:type="spellStart"/>
      <w:r w:rsidRPr="00D672F5">
        <w:rPr>
          <w:rFonts w:ascii="FrankRuehl" w:hAnsi="FrankRuehl" w:cs="FrankRuehl"/>
          <w:b/>
          <w:sz w:val="28"/>
          <w:szCs w:val="28"/>
          <w:rtl/>
        </w:rPr>
        <w:t>המג"א</w:t>
      </w:r>
      <w:proofErr w:type="spellEnd"/>
      <w:r w:rsidRPr="00D672F5">
        <w:rPr>
          <w:rFonts w:ascii="FrankRuehl" w:hAnsi="FrankRuehl" w:cs="FrankRuehl"/>
          <w:b/>
          <w:sz w:val="28"/>
          <w:szCs w:val="28"/>
          <w:rtl/>
        </w:rPr>
        <w:t xml:space="preserve"> (שם) בשם </w:t>
      </w:r>
      <w:proofErr w:type="spellStart"/>
      <w:r w:rsidRPr="00D672F5">
        <w:rPr>
          <w:rFonts w:ascii="FrankRuehl" w:hAnsi="FrankRuehl" w:cs="FrankRuehl"/>
          <w:b/>
          <w:sz w:val="28"/>
          <w:szCs w:val="28"/>
          <w:rtl/>
        </w:rPr>
        <w:t>הליקוטי</w:t>
      </w:r>
      <w:proofErr w:type="spellEnd"/>
      <w:r w:rsidRPr="00D672F5">
        <w:rPr>
          <w:rFonts w:ascii="FrankRuehl" w:hAnsi="FrankRuehl" w:cs="FrankRuehl"/>
          <w:b/>
          <w:sz w:val="28"/>
          <w:szCs w:val="28"/>
          <w:rtl/>
        </w:rPr>
        <w:t xml:space="preserve"> פרדס שהתיר לגלח את שיער הגוף רק לצורך רפואה שיש בה פיקוח נפש, והיינו </w:t>
      </w:r>
      <w:proofErr w:type="spellStart"/>
      <w:r w:rsidRPr="00D672F5">
        <w:rPr>
          <w:rFonts w:ascii="FrankRuehl" w:hAnsi="FrankRuehl" w:cs="FrankRuehl"/>
          <w:b/>
          <w:sz w:val="28"/>
          <w:szCs w:val="28"/>
          <w:rtl/>
        </w:rPr>
        <w:t>דס"ל</w:t>
      </w:r>
      <w:proofErr w:type="spellEnd"/>
      <w:r w:rsidRPr="00D672F5">
        <w:rPr>
          <w:rFonts w:ascii="FrankRuehl" w:hAnsi="FrankRuehl" w:cs="FrankRuehl"/>
          <w:b/>
          <w:sz w:val="28"/>
          <w:szCs w:val="28"/>
          <w:rtl/>
        </w:rPr>
        <w:t xml:space="preserve"> שכל השיער שבגוף הוא בכלל האיסור גילוח (ולדבריו גם את השפם לא התירו אלא אם מעכב את האכילה), אך כתב </w:t>
      </w:r>
      <w:proofErr w:type="spellStart"/>
      <w:r w:rsidRPr="00D672F5">
        <w:rPr>
          <w:rFonts w:ascii="FrankRuehl" w:hAnsi="FrankRuehl" w:cs="FrankRuehl"/>
          <w:b/>
          <w:sz w:val="28"/>
          <w:szCs w:val="28"/>
          <w:rtl/>
        </w:rPr>
        <w:t>המג"א</w:t>
      </w:r>
      <w:proofErr w:type="spellEnd"/>
      <w:r w:rsidRPr="00D672F5">
        <w:rPr>
          <w:rFonts w:ascii="FrankRuehl" w:hAnsi="FrankRuehl" w:cs="FrankRuehl"/>
          <w:b/>
          <w:sz w:val="28"/>
          <w:szCs w:val="28"/>
          <w:rtl/>
        </w:rPr>
        <w:t xml:space="preserve"> </w:t>
      </w:r>
      <w:proofErr w:type="spellStart"/>
      <w:r w:rsidRPr="00D672F5">
        <w:rPr>
          <w:rFonts w:ascii="FrankRuehl" w:hAnsi="FrankRuehl" w:cs="FrankRuehl"/>
          <w:b/>
          <w:sz w:val="28"/>
          <w:szCs w:val="28"/>
          <w:rtl/>
        </w:rPr>
        <w:t>דקיי"ל</w:t>
      </w:r>
      <w:proofErr w:type="spellEnd"/>
      <w:r w:rsidRPr="00D672F5">
        <w:rPr>
          <w:rFonts w:ascii="FrankRuehl" w:hAnsi="FrankRuehl" w:cs="FrankRuehl"/>
          <w:b/>
          <w:sz w:val="28"/>
          <w:szCs w:val="28"/>
          <w:rtl/>
        </w:rPr>
        <w:t xml:space="preserve"> </w:t>
      </w:r>
      <w:proofErr w:type="spellStart"/>
      <w:r w:rsidRPr="00D672F5">
        <w:rPr>
          <w:rFonts w:ascii="FrankRuehl" w:hAnsi="FrankRuehl" w:cs="FrankRuehl"/>
          <w:b/>
          <w:sz w:val="28"/>
          <w:szCs w:val="28"/>
          <w:rtl/>
        </w:rPr>
        <w:t>לדינא</w:t>
      </w:r>
      <w:proofErr w:type="spellEnd"/>
      <w:r w:rsidRPr="00D672F5">
        <w:rPr>
          <w:rFonts w:ascii="FrankRuehl" w:hAnsi="FrankRuehl" w:cs="FrankRuehl"/>
          <w:b/>
          <w:sz w:val="28"/>
          <w:szCs w:val="28"/>
          <w:rtl/>
        </w:rPr>
        <w:t xml:space="preserve"> שהאיסור לגלח הוא רק בשיער הראש]</w:t>
      </w:r>
      <w:r w:rsidRPr="00D672F5">
        <w:rPr>
          <w:rFonts w:ascii="FrankRuehl" w:hAnsi="FrankRuehl" w:cs="FrankRuehl"/>
          <w:b/>
          <w:sz w:val="30"/>
          <w:szCs w:val="30"/>
          <w:rtl/>
        </w:rPr>
        <w:t>.</w:t>
      </w:r>
    </w:p>
    <w:p w14:paraId="31B85F66" w14:textId="5D3D92BD"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והנה לעניין האיסור גילוח בשבוע שחל בו תשעה באב מבואר </w:t>
      </w:r>
      <w:proofErr w:type="spellStart"/>
      <w:r w:rsidRPr="00D672F5">
        <w:rPr>
          <w:rFonts w:ascii="FrankRuehl" w:hAnsi="FrankRuehl" w:cs="FrankRuehl"/>
          <w:b/>
          <w:sz w:val="30"/>
          <w:szCs w:val="30"/>
          <w:rtl/>
        </w:rPr>
        <w:t>בשו"ע</w:t>
      </w:r>
      <w:proofErr w:type="spellEnd"/>
      <w:r w:rsidRPr="00D672F5">
        <w:rPr>
          <w:rFonts w:ascii="FrankRuehl" w:hAnsi="FrankRuehl" w:cs="FrankRuehl"/>
          <w:b/>
          <w:sz w:val="30"/>
          <w:szCs w:val="30"/>
          <w:rtl/>
        </w:rPr>
        <w:t xml:space="preserve"> </w:t>
      </w:r>
      <w:r w:rsidRPr="00D672F5">
        <w:rPr>
          <w:rFonts w:ascii="FrankRuehl" w:hAnsi="FrankRuehl" w:cs="FrankRuehl"/>
          <w:b/>
          <w:sz w:val="24"/>
          <w:szCs w:val="24"/>
          <w:rtl/>
        </w:rPr>
        <w:t xml:space="preserve">(סימן תקנא סעיף </w:t>
      </w:r>
      <w:proofErr w:type="spellStart"/>
      <w:r w:rsidRPr="00D672F5">
        <w:rPr>
          <w:rFonts w:ascii="FrankRuehl" w:hAnsi="FrankRuehl" w:cs="FrankRuehl"/>
          <w:b/>
          <w:sz w:val="24"/>
          <w:szCs w:val="24"/>
          <w:rtl/>
        </w:rPr>
        <w:t>יג</w:t>
      </w:r>
      <w:proofErr w:type="spellEnd"/>
      <w:r w:rsidRPr="00D672F5">
        <w:rPr>
          <w:rFonts w:ascii="FrankRuehl" w:hAnsi="FrankRuehl" w:cs="FrankRuehl"/>
          <w:b/>
          <w:sz w:val="24"/>
          <w:szCs w:val="24"/>
          <w:rtl/>
        </w:rPr>
        <w:t>)</w:t>
      </w:r>
      <w:r w:rsidRPr="00D672F5">
        <w:rPr>
          <w:rFonts w:ascii="FrankRuehl" w:hAnsi="FrankRuehl" w:cs="FrankRuehl"/>
          <w:b/>
          <w:sz w:val="30"/>
          <w:szCs w:val="30"/>
          <w:rtl/>
        </w:rPr>
        <w:t xml:space="preserve"> שהתירו לגלח רק את השפם המעכב את האכילה, </w:t>
      </w:r>
      <w:proofErr w:type="spellStart"/>
      <w:r w:rsidRPr="00D672F5">
        <w:rPr>
          <w:rFonts w:ascii="FrankRuehl" w:hAnsi="FrankRuehl" w:cs="FrankRuehl"/>
          <w:b/>
          <w:sz w:val="30"/>
          <w:szCs w:val="30"/>
          <w:rtl/>
        </w:rPr>
        <w:t>וצ"ב</w:t>
      </w:r>
      <w:proofErr w:type="spellEnd"/>
      <w:r w:rsidRPr="00D672F5">
        <w:rPr>
          <w:rFonts w:ascii="FrankRuehl" w:hAnsi="FrankRuehl" w:cs="FrankRuehl"/>
          <w:b/>
          <w:sz w:val="30"/>
          <w:szCs w:val="30"/>
          <w:rtl/>
        </w:rPr>
        <w:t xml:space="preserve"> מאי שנא מאיסור גילוח בחול המועד </w:t>
      </w:r>
      <w:proofErr w:type="spellStart"/>
      <w:r w:rsidRPr="00D672F5">
        <w:rPr>
          <w:rFonts w:ascii="FrankRuehl" w:hAnsi="FrankRuehl" w:cs="FrankRuehl"/>
          <w:b/>
          <w:sz w:val="30"/>
          <w:szCs w:val="30"/>
          <w:rtl/>
        </w:rPr>
        <w:t>דאמרינן</w:t>
      </w:r>
      <w:proofErr w:type="spellEnd"/>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דגילוח</w:t>
      </w:r>
      <w:proofErr w:type="spellEnd"/>
      <w:r w:rsidRPr="00D672F5">
        <w:rPr>
          <w:rFonts w:ascii="FrankRuehl" w:hAnsi="FrankRuehl" w:cs="FrankRuehl"/>
          <w:b/>
          <w:sz w:val="30"/>
          <w:szCs w:val="30"/>
          <w:rtl/>
        </w:rPr>
        <w:t xml:space="preserve"> השפה אינו בכלל גילוח. ונראה לבאר </w:t>
      </w:r>
      <w:proofErr w:type="spellStart"/>
      <w:r w:rsidRPr="00D672F5">
        <w:rPr>
          <w:rFonts w:ascii="FrankRuehl" w:hAnsi="FrankRuehl" w:cs="FrankRuehl"/>
          <w:b/>
          <w:sz w:val="30"/>
          <w:szCs w:val="30"/>
          <w:rtl/>
        </w:rPr>
        <w:t>דבשבוע</w:t>
      </w:r>
      <w:proofErr w:type="spellEnd"/>
      <w:r w:rsidRPr="00D672F5">
        <w:rPr>
          <w:rFonts w:ascii="FrankRuehl" w:hAnsi="FrankRuehl" w:cs="FrankRuehl"/>
          <w:b/>
          <w:sz w:val="30"/>
          <w:szCs w:val="30"/>
          <w:rtl/>
        </w:rPr>
        <w:t xml:space="preserve"> שחל בו האיסור הוא בעצם התגלחת שהוא דבר שיש בו שמחה, ולכן לא התירו אלא כשהשפם מעכב את האכילה, </w:t>
      </w:r>
      <w:proofErr w:type="spellStart"/>
      <w:r w:rsidRPr="00D672F5">
        <w:rPr>
          <w:rFonts w:ascii="FrankRuehl" w:hAnsi="FrankRuehl" w:cs="FrankRuehl"/>
          <w:b/>
          <w:sz w:val="30"/>
          <w:szCs w:val="30"/>
          <w:rtl/>
        </w:rPr>
        <w:t>משא"כ</w:t>
      </w:r>
      <w:proofErr w:type="spellEnd"/>
      <w:r w:rsidRPr="00D672F5">
        <w:rPr>
          <w:rFonts w:ascii="FrankRuehl" w:hAnsi="FrankRuehl" w:cs="FrankRuehl"/>
          <w:b/>
          <w:sz w:val="30"/>
          <w:szCs w:val="30"/>
          <w:rtl/>
        </w:rPr>
        <w:t xml:space="preserve"> הכא שהאיסור לגלח הוא רק מהטעם שלא ייכנס לרגל כשהוא מנוול, ומשום כך כיון שבשפם מגודל אין ניוול כל כך לא גזרו עליו, ואינו בכלל איסור גילוח במועד.</w:t>
      </w:r>
    </w:p>
    <w:p w14:paraId="270BF9E3" w14:textId="77777777" w:rsidR="00D672F5" w:rsidRPr="00D672F5" w:rsidRDefault="00D672F5" w:rsidP="00D672F5">
      <w:pPr>
        <w:pStyle w:val="2"/>
        <w:rPr>
          <w:rtl/>
        </w:rPr>
      </w:pPr>
      <w:r w:rsidRPr="00D672F5">
        <w:rPr>
          <w:rtl/>
        </w:rPr>
        <w:t>היתר גילוח לחולה שנתרפא</w:t>
      </w:r>
    </w:p>
    <w:p w14:paraId="117E42D3" w14:textId="3F7E0028"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בביאור הלכה </w:t>
      </w:r>
      <w:r w:rsidRPr="00D672F5">
        <w:rPr>
          <w:rFonts w:ascii="FrankRuehl" w:hAnsi="FrankRuehl" w:cs="FrankRuehl"/>
          <w:b/>
          <w:sz w:val="24"/>
          <w:szCs w:val="24"/>
          <w:rtl/>
        </w:rPr>
        <w:t>(שם)</w:t>
      </w:r>
      <w:r w:rsidRPr="00D672F5">
        <w:rPr>
          <w:rFonts w:ascii="FrankRuehl" w:hAnsi="FrankRuehl" w:cs="FrankRuehl"/>
          <w:b/>
          <w:sz w:val="30"/>
          <w:szCs w:val="30"/>
          <w:rtl/>
        </w:rPr>
        <w:t xml:space="preserve"> דקדק מדברי המחצית השקל </w:t>
      </w:r>
      <w:proofErr w:type="spellStart"/>
      <w:r w:rsidRPr="00D672F5">
        <w:rPr>
          <w:rFonts w:ascii="FrankRuehl" w:hAnsi="FrankRuehl" w:cs="FrankRuehl"/>
          <w:b/>
          <w:sz w:val="30"/>
          <w:szCs w:val="30"/>
          <w:rtl/>
        </w:rPr>
        <w:t>דכל</w:t>
      </w:r>
      <w:proofErr w:type="spellEnd"/>
      <w:r w:rsidRPr="00D672F5">
        <w:rPr>
          <w:rFonts w:ascii="FrankRuehl" w:hAnsi="FrankRuehl" w:cs="FrankRuehl"/>
          <w:b/>
          <w:sz w:val="30"/>
          <w:szCs w:val="30"/>
          <w:rtl/>
        </w:rPr>
        <w:t xml:space="preserve"> מה שהתירו לגלח את השיער במקום מכה היינו דווקא בשיער שאר הגוף כי הוא אינו בכלל האיסור גילוח, אך אם </w:t>
      </w:r>
      <w:proofErr w:type="spellStart"/>
      <w:r w:rsidRPr="00D672F5">
        <w:rPr>
          <w:rFonts w:ascii="FrankRuehl" w:hAnsi="FrankRuehl" w:cs="FrankRuehl"/>
          <w:b/>
          <w:sz w:val="30"/>
          <w:szCs w:val="30"/>
          <w:rtl/>
        </w:rPr>
        <w:t>היתה</w:t>
      </w:r>
      <w:proofErr w:type="spellEnd"/>
      <w:r w:rsidRPr="00D672F5">
        <w:rPr>
          <w:rFonts w:ascii="FrankRuehl" w:hAnsi="FrankRuehl" w:cs="FrankRuehl"/>
          <w:b/>
          <w:sz w:val="30"/>
          <w:szCs w:val="30"/>
          <w:rtl/>
        </w:rPr>
        <w:t xml:space="preserve"> לו מכה בראשו לא התירו לגלח אף אם הוא לצורך מכה. אמנם החיי אדם הוכיח </w:t>
      </w:r>
      <w:proofErr w:type="spellStart"/>
      <w:r w:rsidRPr="00D672F5">
        <w:rPr>
          <w:rFonts w:ascii="FrankRuehl" w:hAnsi="FrankRuehl" w:cs="FrankRuehl"/>
          <w:b/>
          <w:sz w:val="30"/>
          <w:szCs w:val="30"/>
          <w:rtl/>
        </w:rPr>
        <w:t>דכל</w:t>
      </w:r>
      <w:proofErr w:type="spellEnd"/>
      <w:r w:rsidRPr="00D672F5">
        <w:rPr>
          <w:rFonts w:ascii="FrankRuehl" w:hAnsi="FrankRuehl" w:cs="FrankRuehl"/>
          <w:b/>
          <w:sz w:val="30"/>
          <w:szCs w:val="30"/>
          <w:rtl/>
        </w:rPr>
        <w:t xml:space="preserve"> שהוא מגלח לצורך מכתו מותר מהא </w:t>
      </w:r>
      <w:proofErr w:type="spellStart"/>
      <w:r w:rsidRPr="00D672F5">
        <w:rPr>
          <w:rFonts w:ascii="FrankRuehl" w:hAnsi="FrankRuehl" w:cs="FrankRuehl"/>
          <w:b/>
          <w:sz w:val="30"/>
          <w:szCs w:val="30"/>
          <w:rtl/>
        </w:rPr>
        <w:t>דאיתא</w:t>
      </w:r>
      <w:proofErr w:type="spellEnd"/>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בתוספתא</w:t>
      </w:r>
      <w:proofErr w:type="spellEnd"/>
      <w:r w:rsidRPr="00D672F5">
        <w:rPr>
          <w:rFonts w:ascii="FrankRuehl" w:hAnsi="FrankRuehl" w:cs="FrankRuehl"/>
          <w:b/>
          <w:sz w:val="30"/>
          <w:szCs w:val="30"/>
          <w:rtl/>
        </w:rPr>
        <w:t xml:space="preserve"> בפסחים </w:t>
      </w:r>
      <w:r w:rsidRPr="00D672F5">
        <w:rPr>
          <w:rFonts w:ascii="FrankRuehl" w:hAnsi="FrankRuehl" w:cs="FrankRuehl"/>
          <w:b/>
          <w:sz w:val="24"/>
          <w:szCs w:val="24"/>
          <w:rtl/>
        </w:rPr>
        <w:t>(פרק ג)</w:t>
      </w:r>
      <w:r w:rsidRPr="00D672F5">
        <w:rPr>
          <w:rFonts w:ascii="FrankRuehl" w:hAnsi="FrankRuehl" w:cs="FrankRuehl"/>
          <w:b/>
          <w:sz w:val="30"/>
          <w:szCs w:val="30"/>
          <w:rtl/>
        </w:rPr>
        <w:t xml:space="preserve"> 'מי שעלתה לו מכה בראשו מותר להסתפר במועד', אכן הביאור הלכה הביא שלפי מה שפירש המנחת ביכורים על </w:t>
      </w:r>
      <w:proofErr w:type="spellStart"/>
      <w:r w:rsidRPr="00D672F5">
        <w:rPr>
          <w:rFonts w:ascii="FrankRuehl" w:hAnsi="FrankRuehl" w:cs="FrankRuehl"/>
          <w:b/>
          <w:sz w:val="30"/>
          <w:szCs w:val="30"/>
          <w:rtl/>
        </w:rPr>
        <w:t>התוספתא</w:t>
      </w:r>
      <w:proofErr w:type="spellEnd"/>
      <w:r w:rsidRPr="00D672F5">
        <w:rPr>
          <w:rFonts w:ascii="FrankRuehl" w:hAnsi="FrankRuehl" w:cs="FrankRuehl"/>
          <w:b/>
          <w:sz w:val="30"/>
          <w:szCs w:val="30"/>
          <w:rtl/>
        </w:rPr>
        <w:t xml:space="preserve"> שם אין ראיה לדברי החיי אדם, </w:t>
      </w:r>
      <w:proofErr w:type="spellStart"/>
      <w:r w:rsidRPr="00D672F5">
        <w:rPr>
          <w:rFonts w:ascii="FrankRuehl" w:hAnsi="FrankRuehl" w:cs="FrankRuehl"/>
          <w:b/>
          <w:sz w:val="30"/>
          <w:szCs w:val="30"/>
          <w:rtl/>
        </w:rPr>
        <w:t>דביאר</w:t>
      </w:r>
      <w:proofErr w:type="spellEnd"/>
      <w:r w:rsidRPr="00D672F5">
        <w:rPr>
          <w:rFonts w:ascii="FrankRuehl" w:hAnsi="FrankRuehl" w:cs="FrankRuehl"/>
          <w:b/>
          <w:sz w:val="30"/>
          <w:szCs w:val="30"/>
          <w:rtl/>
        </w:rPr>
        <w:t xml:space="preserve"> שם כוונת </w:t>
      </w:r>
      <w:proofErr w:type="spellStart"/>
      <w:r w:rsidRPr="00D672F5">
        <w:rPr>
          <w:rFonts w:ascii="FrankRuehl" w:hAnsi="FrankRuehl" w:cs="FrankRuehl"/>
          <w:b/>
          <w:sz w:val="30"/>
          <w:szCs w:val="30"/>
          <w:rtl/>
        </w:rPr>
        <w:t>התוספתא</w:t>
      </w:r>
      <w:proofErr w:type="spellEnd"/>
      <w:r w:rsidRPr="00D672F5">
        <w:rPr>
          <w:rFonts w:ascii="FrankRuehl" w:hAnsi="FrankRuehl" w:cs="FrankRuehl"/>
          <w:b/>
          <w:sz w:val="30"/>
          <w:szCs w:val="30"/>
          <w:rtl/>
        </w:rPr>
        <w:t xml:space="preserve"> לענין מי שהיה חולה ולא </w:t>
      </w:r>
      <w:proofErr w:type="spellStart"/>
      <w:r w:rsidRPr="00D672F5">
        <w:rPr>
          <w:rFonts w:ascii="FrankRuehl" w:hAnsi="FrankRuehl" w:cs="FrankRuehl"/>
          <w:b/>
          <w:sz w:val="30"/>
          <w:szCs w:val="30"/>
          <w:rtl/>
        </w:rPr>
        <w:t>יכל</w:t>
      </w:r>
      <w:proofErr w:type="spellEnd"/>
      <w:r w:rsidRPr="00D672F5">
        <w:rPr>
          <w:rFonts w:ascii="FrankRuehl" w:hAnsi="FrankRuehl" w:cs="FrankRuehl"/>
          <w:b/>
          <w:sz w:val="30"/>
          <w:szCs w:val="30"/>
          <w:rtl/>
        </w:rPr>
        <w:t xml:space="preserve"> לגלח במקום המכה ונתרפא במועד </w:t>
      </w:r>
      <w:proofErr w:type="spellStart"/>
      <w:r w:rsidRPr="00D672F5">
        <w:rPr>
          <w:rFonts w:ascii="FrankRuehl" w:hAnsi="FrankRuehl" w:cs="FrankRuehl"/>
          <w:b/>
          <w:sz w:val="30"/>
          <w:szCs w:val="30"/>
          <w:rtl/>
        </w:rPr>
        <w:t>דהתירו</w:t>
      </w:r>
      <w:proofErr w:type="spellEnd"/>
      <w:r w:rsidRPr="00D672F5">
        <w:rPr>
          <w:rFonts w:ascii="FrankRuehl" w:hAnsi="FrankRuehl" w:cs="FrankRuehl"/>
          <w:b/>
          <w:sz w:val="30"/>
          <w:szCs w:val="30"/>
          <w:rtl/>
        </w:rPr>
        <w:t xml:space="preserve"> לו לגלח במועד.</w:t>
      </w:r>
    </w:p>
    <w:p w14:paraId="33D64576" w14:textId="2F81D6D1"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ולכאורה דברי הביאור הלכה צ"ע שהרי מפורש </w:t>
      </w:r>
      <w:proofErr w:type="spellStart"/>
      <w:r w:rsidRPr="00D672F5">
        <w:rPr>
          <w:rFonts w:ascii="FrankRuehl" w:hAnsi="FrankRuehl" w:cs="FrankRuehl"/>
          <w:b/>
          <w:sz w:val="30"/>
          <w:szCs w:val="30"/>
          <w:rtl/>
        </w:rPr>
        <w:t>בשו"ע</w:t>
      </w:r>
      <w:proofErr w:type="spellEnd"/>
      <w:r w:rsidRPr="00D672F5">
        <w:rPr>
          <w:rFonts w:ascii="FrankRuehl" w:hAnsi="FrankRuehl" w:cs="FrankRuehl"/>
          <w:b/>
          <w:sz w:val="30"/>
          <w:szCs w:val="30"/>
          <w:rtl/>
        </w:rPr>
        <w:t xml:space="preserve"> </w:t>
      </w:r>
      <w:r w:rsidRPr="00D672F5">
        <w:rPr>
          <w:rFonts w:ascii="FrankRuehl" w:hAnsi="FrankRuehl" w:cs="FrankRuehl"/>
          <w:b/>
          <w:sz w:val="24"/>
          <w:szCs w:val="24"/>
          <w:rtl/>
        </w:rPr>
        <w:t>(לעיל סעיף ג)</w:t>
      </w:r>
      <w:r w:rsidRPr="00D672F5">
        <w:rPr>
          <w:rFonts w:ascii="FrankRuehl" w:hAnsi="FrankRuehl" w:cs="FrankRuehl"/>
          <w:b/>
          <w:sz w:val="30"/>
          <w:szCs w:val="30"/>
          <w:rtl/>
        </w:rPr>
        <w:t xml:space="preserve"> דמי שהיה חולה ונתרפא אינו מגלח במועד, ואיך כתב כאן </w:t>
      </w:r>
      <w:proofErr w:type="spellStart"/>
      <w:r w:rsidRPr="00D672F5">
        <w:rPr>
          <w:rFonts w:ascii="FrankRuehl" w:hAnsi="FrankRuehl" w:cs="FrankRuehl"/>
          <w:b/>
          <w:sz w:val="30"/>
          <w:szCs w:val="30"/>
          <w:rtl/>
        </w:rPr>
        <w:t>דהתירו</w:t>
      </w:r>
      <w:proofErr w:type="spellEnd"/>
      <w:r w:rsidRPr="00D672F5">
        <w:rPr>
          <w:rFonts w:ascii="FrankRuehl" w:hAnsi="FrankRuehl" w:cs="FrankRuehl"/>
          <w:b/>
          <w:sz w:val="30"/>
          <w:szCs w:val="30"/>
          <w:rtl/>
        </w:rPr>
        <w:t xml:space="preserve"> לו לגלח במועד משום שלא </w:t>
      </w:r>
      <w:proofErr w:type="spellStart"/>
      <w:r w:rsidRPr="00D672F5">
        <w:rPr>
          <w:rFonts w:ascii="FrankRuehl" w:hAnsi="FrankRuehl" w:cs="FrankRuehl"/>
          <w:b/>
          <w:sz w:val="30"/>
          <w:szCs w:val="30"/>
          <w:rtl/>
        </w:rPr>
        <w:t>יכל</w:t>
      </w:r>
      <w:proofErr w:type="spellEnd"/>
      <w:r w:rsidRPr="00D672F5">
        <w:rPr>
          <w:rFonts w:ascii="FrankRuehl" w:hAnsi="FrankRuehl" w:cs="FrankRuehl"/>
          <w:b/>
          <w:sz w:val="30"/>
          <w:szCs w:val="30"/>
          <w:rtl/>
        </w:rPr>
        <w:t xml:space="preserve"> </w:t>
      </w:r>
      <w:r w:rsidRPr="00D672F5">
        <w:rPr>
          <w:rFonts w:ascii="FrankRuehl" w:hAnsi="FrankRuehl" w:cs="FrankRuehl"/>
          <w:b/>
          <w:sz w:val="30"/>
          <w:szCs w:val="30"/>
          <w:rtl/>
        </w:rPr>
        <w:t xml:space="preserve">לגלח קודם לכן מחמת מכתו. וצ"ל על פי מה שנתבאר כבר </w:t>
      </w:r>
      <w:r w:rsidRPr="00D672F5">
        <w:rPr>
          <w:rFonts w:ascii="FrankRuehl" w:hAnsi="FrankRuehl" w:cs="FrankRuehl"/>
          <w:b/>
          <w:sz w:val="24"/>
          <w:szCs w:val="24"/>
          <w:rtl/>
        </w:rPr>
        <w:t>(בשיעורים על סעיף ג)</w:t>
      </w:r>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דהטעם</w:t>
      </w:r>
      <w:proofErr w:type="spellEnd"/>
      <w:r w:rsidRPr="00D672F5">
        <w:rPr>
          <w:rFonts w:ascii="FrankRuehl" w:hAnsi="FrankRuehl" w:cs="FrankRuehl"/>
          <w:b/>
          <w:sz w:val="30"/>
          <w:szCs w:val="30"/>
          <w:rtl/>
        </w:rPr>
        <w:t xml:space="preserve"> שלא התירו לחולה שנתרפא לגלח הוא משום שאין ידוע לכל שמחמת האונס לא </w:t>
      </w:r>
      <w:proofErr w:type="spellStart"/>
      <w:r w:rsidRPr="00D672F5">
        <w:rPr>
          <w:rFonts w:ascii="FrankRuehl" w:hAnsi="FrankRuehl" w:cs="FrankRuehl"/>
          <w:b/>
          <w:sz w:val="30"/>
          <w:szCs w:val="30"/>
          <w:rtl/>
        </w:rPr>
        <w:t>יכל</w:t>
      </w:r>
      <w:proofErr w:type="spellEnd"/>
      <w:r w:rsidRPr="00D672F5">
        <w:rPr>
          <w:rFonts w:ascii="FrankRuehl" w:hAnsi="FrankRuehl" w:cs="FrankRuehl"/>
          <w:b/>
          <w:sz w:val="30"/>
          <w:szCs w:val="30"/>
          <w:rtl/>
        </w:rPr>
        <w:t xml:space="preserve"> להסתפר, וא"כ </w:t>
      </w:r>
      <w:proofErr w:type="spellStart"/>
      <w:r w:rsidRPr="00D672F5">
        <w:rPr>
          <w:rFonts w:ascii="FrankRuehl" w:hAnsi="FrankRuehl" w:cs="FrankRuehl"/>
          <w:b/>
          <w:sz w:val="30"/>
          <w:szCs w:val="30"/>
          <w:rtl/>
        </w:rPr>
        <w:t>י"ל</w:t>
      </w:r>
      <w:proofErr w:type="spellEnd"/>
      <w:r w:rsidRPr="00D672F5">
        <w:rPr>
          <w:rFonts w:ascii="FrankRuehl" w:hAnsi="FrankRuehl" w:cs="FrankRuehl"/>
          <w:b/>
          <w:sz w:val="30"/>
          <w:szCs w:val="30"/>
          <w:rtl/>
        </w:rPr>
        <w:t xml:space="preserve"> דהיינו דווקא בחולה שנפל למשכב שלא ידוע אם מחמת זה נמנע ממנו מלהסתפר, אך הכא שמתרפא ממכתו הרי ניכר הדבר שהוא לא </w:t>
      </w:r>
      <w:proofErr w:type="spellStart"/>
      <w:r w:rsidRPr="00D672F5">
        <w:rPr>
          <w:rFonts w:ascii="FrankRuehl" w:hAnsi="FrankRuehl" w:cs="FrankRuehl"/>
          <w:b/>
          <w:sz w:val="30"/>
          <w:szCs w:val="30"/>
          <w:rtl/>
        </w:rPr>
        <w:t>יכל</w:t>
      </w:r>
      <w:proofErr w:type="spellEnd"/>
      <w:r w:rsidRPr="00D672F5">
        <w:rPr>
          <w:rFonts w:ascii="FrankRuehl" w:hAnsi="FrankRuehl" w:cs="FrankRuehl"/>
          <w:b/>
          <w:sz w:val="30"/>
          <w:szCs w:val="30"/>
          <w:rtl/>
        </w:rPr>
        <w:t xml:space="preserve"> לגלח במקום המכה ולכן התירו לו לגלח במועד.</w:t>
      </w:r>
    </w:p>
    <w:p w14:paraId="3E338B2C" w14:textId="77777777" w:rsidR="00D672F5" w:rsidRPr="00D672F5" w:rsidRDefault="00D672F5" w:rsidP="00D672F5">
      <w:pPr>
        <w:pStyle w:val="2"/>
        <w:rPr>
          <w:rtl/>
        </w:rPr>
      </w:pPr>
      <w:r w:rsidRPr="00D672F5">
        <w:rPr>
          <w:rtl/>
        </w:rPr>
        <w:t>מלאכת חול המועד לצורך רפואה</w:t>
      </w:r>
    </w:p>
    <w:p w14:paraId="5A6EDF84" w14:textId="497CAB8B"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הנה בביאור הלכה שם מסיק </w:t>
      </w:r>
      <w:proofErr w:type="spellStart"/>
      <w:r w:rsidRPr="00D672F5">
        <w:rPr>
          <w:rFonts w:ascii="FrankRuehl" w:hAnsi="FrankRuehl" w:cs="FrankRuehl"/>
          <w:b/>
          <w:sz w:val="30"/>
          <w:szCs w:val="30"/>
          <w:rtl/>
        </w:rPr>
        <w:t>דהיכי</w:t>
      </w:r>
      <w:proofErr w:type="spellEnd"/>
      <w:r w:rsidRPr="00D672F5">
        <w:rPr>
          <w:rFonts w:ascii="FrankRuehl" w:hAnsi="FrankRuehl" w:cs="FrankRuehl"/>
          <w:b/>
          <w:sz w:val="30"/>
          <w:szCs w:val="30"/>
          <w:rtl/>
        </w:rPr>
        <w:t xml:space="preserve"> שהוא צריך לגלח את שערו כדי שלא יכבד עליו החולי מותר, ואפילו לחולה שאין בו סכנה כמבואר בסימן </w:t>
      </w:r>
      <w:proofErr w:type="spellStart"/>
      <w:r w:rsidRPr="00D672F5">
        <w:rPr>
          <w:rFonts w:ascii="FrankRuehl" w:hAnsi="FrankRuehl" w:cs="FrankRuehl"/>
          <w:b/>
          <w:sz w:val="30"/>
          <w:szCs w:val="30"/>
          <w:rtl/>
        </w:rPr>
        <w:t>תקלב</w:t>
      </w:r>
      <w:proofErr w:type="spellEnd"/>
      <w:r w:rsidRPr="00D672F5">
        <w:rPr>
          <w:rFonts w:ascii="FrankRuehl" w:hAnsi="FrankRuehl" w:cs="FrankRuehl"/>
          <w:b/>
          <w:sz w:val="30"/>
          <w:szCs w:val="30"/>
          <w:rtl/>
        </w:rPr>
        <w:t xml:space="preserve"> </w:t>
      </w:r>
      <w:r w:rsidRPr="00D672F5">
        <w:rPr>
          <w:rFonts w:ascii="FrankRuehl" w:hAnsi="FrankRuehl" w:cs="FrankRuehl"/>
          <w:b/>
          <w:sz w:val="24"/>
          <w:szCs w:val="24"/>
          <w:rtl/>
        </w:rPr>
        <w:t>(סעיף ב)</w:t>
      </w:r>
      <w:r w:rsidRPr="00D672F5">
        <w:rPr>
          <w:rFonts w:ascii="FrankRuehl" w:hAnsi="FrankRuehl" w:cs="FrankRuehl"/>
          <w:b/>
          <w:sz w:val="30"/>
          <w:szCs w:val="30"/>
          <w:rtl/>
        </w:rPr>
        <w:t xml:space="preserve">. והוסיף </w:t>
      </w:r>
      <w:proofErr w:type="spellStart"/>
      <w:r w:rsidRPr="00D672F5">
        <w:rPr>
          <w:rFonts w:ascii="FrankRuehl" w:hAnsi="FrankRuehl" w:cs="FrankRuehl"/>
          <w:b/>
          <w:sz w:val="30"/>
          <w:szCs w:val="30"/>
          <w:rtl/>
        </w:rPr>
        <w:t>דכן</w:t>
      </w:r>
      <w:proofErr w:type="spellEnd"/>
      <w:r w:rsidRPr="00D672F5">
        <w:rPr>
          <w:rFonts w:ascii="FrankRuehl" w:hAnsi="FrankRuehl" w:cs="FrankRuehl"/>
          <w:b/>
          <w:sz w:val="30"/>
          <w:szCs w:val="30"/>
          <w:rtl/>
        </w:rPr>
        <w:t xml:space="preserve"> הדין גם לעניין מי שיש לו שחין בראשו ומצטער כל גופו מחמת זה </w:t>
      </w:r>
      <w:proofErr w:type="spellStart"/>
      <w:r w:rsidRPr="00D672F5">
        <w:rPr>
          <w:rFonts w:ascii="FrankRuehl" w:hAnsi="FrankRuehl" w:cs="FrankRuehl"/>
          <w:b/>
          <w:sz w:val="30"/>
          <w:szCs w:val="30"/>
          <w:rtl/>
        </w:rPr>
        <w:t>דחשיב</w:t>
      </w:r>
      <w:proofErr w:type="spellEnd"/>
      <w:r w:rsidRPr="00D672F5">
        <w:rPr>
          <w:rFonts w:ascii="FrankRuehl" w:hAnsi="FrankRuehl" w:cs="FrankRuehl"/>
          <w:b/>
          <w:sz w:val="30"/>
          <w:szCs w:val="30"/>
          <w:rtl/>
        </w:rPr>
        <w:t xml:space="preserve"> כחולה שמותר לעשות לו רפואה.</w:t>
      </w:r>
    </w:p>
    <w:p w14:paraId="6A819E32" w14:textId="52DDBB49"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ומשמע מדברי הביאור הלכה </w:t>
      </w:r>
      <w:proofErr w:type="spellStart"/>
      <w:r w:rsidRPr="00D672F5">
        <w:rPr>
          <w:rFonts w:ascii="FrankRuehl" w:hAnsi="FrankRuehl" w:cs="FrankRuehl"/>
          <w:b/>
          <w:sz w:val="30"/>
          <w:szCs w:val="30"/>
          <w:rtl/>
        </w:rPr>
        <w:t>דבכדי</w:t>
      </w:r>
      <w:proofErr w:type="spellEnd"/>
      <w:r w:rsidRPr="00D672F5">
        <w:rPr>
          <w:rFonts w:ascii="FrankRuehl" w:hAnsi="FrankRuehl" w:cs="FrankRuehl"/>
          <w:b/>
          <w:sz w:val="30"/>
          <w:szCs w:val="30"/>
          <w:rtl/>
        </w:rPr>
        <w:t xml:space="preserve"> שיהיה היתר לעשות מידי </w:t>
      </w:r>
      <w:proofErr w:type="spellStart"/>
      <w:r w:rsidRPr="00D672F5">
        <w:rPr>
          <w:rFonts w:ascii="FrankRuehl" w:hAnsi="FrankRuehl" w:cs="FrankRuehl"/>
          <w:b/>
          <w:sz w:val="30"/>
          <w:szCs w:val="30"/>
          <w:rtl/>
        </w:rPr>
        <w:t>דרפואה</w:t>
      </w:r>
      <w:proofErr w:type="spellEnd"/>
      <w:r w:rsidRPr="00D672F5">
        <w:rPr>
          <w:rFonts w:ascii="FrankRuehl" w:hAnsi="FrankRuehl" w:cs="FrankRuehl"/>
          <w:b/>
          <w:sz w:val="30"/>
          <w:szCs w:val="30"/>
          <w:rtl/>
        </w:rPr>
        <w:t xml:space="preserve"> צריך שיהיה חולה כל גופו כדי שיהיה בכלל 'חולה שאין בו סכנה'. אכן מסתימת דברי </w:t>
      </w:r>
      <w:proofErr w:type="spellStart"/>
      <w:r w:rsidRPr="00D672F5">
        <w:rPr>
          <w:rFonts w:ascii="FrankRuehl" w:hAnsi="FrankRuehl" w:cs="FrankRuehl"/>
          <w:b/>
          <w:sz w:val="30"/>
          <w:szCs w:val="30"/>
          <w:rtl/>
        </w:rPr>
        <w:t>השו"ע</w:t>
      </w:r>
      <w:proofErr w:type="spellEnd"/>
      <w:r w:rsidRPr="00D672F5">
        <w:rPr>
          <w:rFonts w:ascii="FrankRuehl" w:hAnsi="FrankRuehl" w:cs="FrankRuehl"/>
          <w:b/>
          <w:sz w:val="30"/>
          <w:szCs w:val="30"/>
          <w:rtl/>
        </w:rPr>
        <w:t xml:space="preserve"> לקמן </w:t>
      </w:r>
      <w:r w:rsidRPr="00D672F5">
        <w:rPr>
          <w:rFonts w:ascii="FrankRuehl" w:hAnsi="FrankRuehl" w:cs="FrankRuehl"/>
          <w:b/>
          <w:sz w:val="24"/>
          <w:szCs w:val="24"/>
          <w:rtl/>
        </w:rPr>
        <w:t xml:space="preserve">(סימן </w:t>
      </w:r>
      <w:proofErr w:type="spellStart"/>
      <w:r w:rsidRPr="00D672F5">
        <w:rPr>
          <w:rFonts w:ascii="FrankRuehl" w:hAnsi="FrankRuehl" w:cs="FrankRuehl"/>
          <w:b/>
          <w:sz w:val="24"/>
          <w:szCs w:val="24"/>
          <w:rtl/>
        </w:rPr>
        <w:t>תקלב</w:t>
      </w:r>
      <w:proofErr w:type="spellEnd"/>
      <w:r w:rsidRPr="00D672F5">
        <w:rPr>
          <w:rFonts w:ascii="FrankRuehl" w:hAnsi="FrankRuehl" w:cs="FrankRuehl"/>
          <w:b/>
          <w:sz w:val="24"/>
          <w:szCs w:val="24"/>
          <w:rtl/>
        </w:rPr>
        <w:t xml:space="preserve"> סעיף ב)</w:t>
      </w:r>
      <w:r w:rsidRPr="00D672F5">
        <w:rPr>
          <w:rFonts w:ascii="FrankRuehl" w:hAnsi="FrankRuehl" w:cs="FrankRuehl"/>
          <w:b/>
          <w:sz w:val="30"/>
          <w:szCs w:val="30"/>
          <w:rtl/>
        </w:rPr>
        <w:t xml:space="preserve"> משמע שאף אם אינו חולה בכל גופו, ואפילו יש לו רק מיחוש בעלמא, שרי לעשות לו רפואה בחול המועד, משום </w:t>
      </w:r>
      <w:proofErr w:type="spellStart"/>
      <w:r w:rsidRPr="00D672F5">
        <w:rPr>
          <w:rFonts w:ascii="FrankRuehl" w:hAnsi="FrankRuehl" w:cs="FrankRuehl"/>
          <w:b/>
          <w:sz w:val="30"/>
          <w:szCs w:val="30"/>
          <w:rtl/>
        </w:rPr>
        <w:t>דהכל</w:t>
      </w:r>
      <w:proofErr w:type="spellEnd"/>
      <w:r w:rsidRPr="00D672F5">
        <w:rPr>
          <w:rFonts w:ascii="FrankRuehl" w:hAnsi="FrankRuehl" w:cs="FrankRuehl"/>
          <w:b/>
          <w:sz w:val="30"/>
          <w:szCs w:val="30"/>
          <w:rtl/>
        </w:rPr>
        <w:t xml:space="preserve"> הוא בכלל צרכי הגוף. וכן מוכרח שהרי ב'חולה שאין בו סכנה' אף בשבת ויו"ט הקילו שאין לחוש משום שחיקת </w:t>
      </w:r>
      <w:proofErr w:type="spellStart"/>
      <w:r w:rsidRPr="00D672F5">
        <w:rPr>
          <w:rFonts w:ascii="FrankRuehl" w:hAnsi="FrankRuehl" w:cs="FrankRuehl"/>
          <w:b/>
          <w:sz w:val="30"/>
          <w:szCs w:val="30"/>
          <w:rtl/>
        </w:rPr>
        <w:t>סממנין</w:t>
      </w:r>
      <w:proofErr w:type="spellEnd"/>
      <w:r w:rsidRPr="00D672F5">
        <w:rPr>
          <w:rFonts w:ascii="FrankRuehl" w:hAnsi="FrankRuehl" w:cs="FrankRuehl"/>
          <w:b/>
          <w:sz w:val="30"/>
          <w:szCs w:val="30"/>
          <w:rtl/>
        </w:rPr>
        <w:t xml:space="preserve">, וא"כ </w:t>
      </w:r>
      <w:proofErr w:type="spellStart"/>
      <w:r w:rsidRPr="00D672F5">
        <w:rPr>
          <w:rFonts w:ascii="FrankRuehl" w:hAnsi="FrankRuehl" w:cs="FrankRuehl"/>
          <w:b/>
          <w:sz w:val="30"/>
          <w:szCs w:val="30"/>
          <w:rtl/>
        </w:rPr>
        <w:t>משנ"ת</w:t>
      </w:r>
      <w:proofErr w:type="spellEnd"/>
      <w:r w:rsidRPr="00D672F5">
        <w:rPr>
          <w:rFonts w:ascii="FrankRuehl" w:hAnsi="FrankRuehl" w:cs="FrankRuehl"/>
          <w:b/>
          <w:sz w:val="30"/>
          <w:szCs w:val="30"/>
          <w:rtl/>
        </w:rPr>
        <w:t xml:space="preserve"> שהתירו רפואה בחול המועד על </w:t>
      </w:r>
      <w:proofErr w:type="spellStart"/>
      <w:r w:rsidRPr="00D672F5">
        <w:rPr>
          <w:rFonts w:ascii="FrankRuehl" w:hAnsi="FrankRuehl" w:cs="FrankRuehl"/>
          <w:b/>
          <w:sz w:val="30"/>
          <w:szCs w:val="30"/>
          <w:rtl/>
        </w:rPr>
        <w:t>כרחך</w:t>
      </w:r>
      <w:proofErr w:type="spellEnd"/>
      <w:r w:rsidRPr="00D672F5">
        <w:rPr>
          <w:rFonts w:ascii="FrankRuehl" w:hAnsi="FrankRuehl" w:cs="FrankRuehl"/>
          <w:b/>
          <w:sz w:val="30"/>
          <w:szCs w:val="30"/>
          <w:rtl/>
        </w:rPr>
        <w:t xml:space="preserve"> שהקילו במצטער אף שאינו מוגדר כ'חולה שאין בו סכנה' וא"כ צ"ב </w:t>
      </w:r>
      <w:proofErr w:type="spellStart"/>
      <w:r w:rsidRPr="00D672F5">
        <w:rPr>
          <w:rFonts w:ascii="FrankRuehl" w:hAnsi="FrankRuehl" w:cs="FrankRuehl"/>
          <w:b/>
          <w:sz w:val="30"/>
          <w:szCs w:val="30"/>
          <w:rtl/>
        </w:rPr>
        <w:t>מש"כ</w:t>
      </w:r>
      <w:proofErr w:type="spellEnd"/>
      <w:r w:rsidRPr="00D672F5">
        <w:rPr>
          <w:rFonts w:ascii="FrankRuehl" w:hAnsi="FrankRuehl" w:cs="FrankRuehl"/>
          <w:b/>
          <w:sz w:val="30"/>
          <w:szCs w:val="30"/>
          <w:rtl/>
        </w:rPr>
        <w:t xml:space="preserve"> הביאור הלכה כאן שהתירו רפואה רק לצורך 'חולה שאין בו סכנה' וצ"ע </w:t>
      </w:r>
      <w:r w:rsidRPr="00D672F5">
        <w:rPr>
          <w:rFonts w:ascii="FrankRuehl" w:hAnsi="FrankRuehl" w:cs="FrankRuehl"/>
          <w:b/>
          <w:sz w:val="28"/>
          <w:szCs w:val="28"/>
          <w:rtl/>
        </w:rPr>
        <w:t xml:space="preserve">[וע"ע </w:t>
      </w:r>
      <w:proofErr w:type="spellStart"/>
      <w:r w:rsidRPr="00D672F5">
        <w:rPr>
          <w:rFonts w:ascii="FrankRuehl" w:hAnsi="FrankRuehl" w:cs="FrankRuehl"/>
          <w:b/>
          <w:sz w:val="28"/>
          <w:szCs w:val="28"/>
          <w:rtl/>
        </w:rPr>
        <w:t>מש"כ</w:t>
      </w:r>
      <w:proofErr w:type="spellEnd"/>
      <w:r w:rsidRPr="00D672F5">
        <w:rPr>
          <w:rFonts w:ascii="FrankRuehl" w:hAnsi="FrankRuehl" w:cs="FrankRuehl"/>
          <w:b/>
          <w:sz w:val="28"/>
          <w:szCs w:val="28"/>
          <w:rtl/>
        </w:rPr>
        <w:t xml:space="preserve"> לקמן בעניין רפואה בחול המועד בסימן </w:t>
      </w:r>
      <w:proofErr w:type="spellStart"/>
      <w:r w:rsidRPr="00D672F5">
        <w:rPr>
          <w:rFonts w:ascii="FrankRuehl" w:hAnsi="FrankRuehl" w:cs="FrankRuehl"/>
          <w:b/>
          <w:sz w:val="28"/>
          <w:szCs w:val="28"/>
          <w:rtl/>
        </w:rPr>
        <w:t>תקלב</w:t>
      </w:r>
      <w:proofErr w:type="spellEnd"/>
      <w:r w:rsidRPr="00D672F5">
        <w:rPr>
          <w:rFonts w:ascii="FrankRuehl" w:hAnsi="FrankRuehl" w:cs="FrankRuehl"/>
          <w:b/>
          <w:sz w:val="28"/>
          <w:szCs w:val="28"/>
          <w:rtl/>
        </w:rPr>
        <w:t xml:space="preserve"> סעיף ב]</w:t>
      </w:r>
      <w:r w:rsidRPr="00D672F5">
        <w:rPr>
          <w:rFonts w:ascii="FrankRuehl" w:hAnsi="FrankRuehl" w:cs="FrankRuehl"/>
          <w:b/>
          <w:sz w:val="30"/>
          <w:szCs w:val="30"/>
          <w:rtl/>
        </w:rPr>
        <w:t>.</w:t>
      </w:r>
    </w:p>
    <w:p w14:paraId="099EDCCD" w14:textId="77777777" w:rsidR="00D672F5" w:rsidRPr="00D672F5" w:rsidRDefault="00D672F5" w:rsidP="00D672F5">
      <w:pPr>
        <w:pStyle w:val="2"/>
        <w:rPr>
          <w:rtl/>
        </w:rPr>
      </w:pPr>
      <w:r w:rsidRPr="00D672F5">
        <w:rPr>
          <w:rtl/>
        </w:rPr>
        <w:t>איסור תגלחת בהסרת מעט משערותיו</w:t>
      </w:r>
    </w:p>
    <w:p w14:paraId="2E8968E2" w14:textId="5EB4AD31"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ולעניין איסור גילוח באופן שהוא מסיר רק מעט משערות ראשו, יש לדון אם יש בזה את האיסור לגלח במועד, </w:t>
      </w:r>
      <w:proofErr w:type="spellStart"/>
      <w:r w:rsidRPr="00D672F5">
        <w:rPr>
          <w:rFonts w:ascii="FrankRuehl" w:hAnsi="FrankRuehl" w:cs="FrankRuehl"/>
          <w:b/>
          <w:sz w:val="30"/>
          <w:szCs w:val="30"/>
          <w:rtl/>
        </w:rPr>
        <w:t>דהנה</w:t>
      </w:r>
      <w:proofErr w:type="spellEnd"/>
      <w:r w:rsidRPr="00D672F5">
        <w:rPr>
          <w:rFonts w:ascii="FrankRuehl" w:hAnsi="FrankRuehl" w:cs="FrankRuehl"/>
          <w:b/>
          <w:sz w:val="30"/>
          <w:szCs w:val="30"/>
          <w:rtl/>
        </w:rPr>
        <w:t xml:space="preserve"> מבואר </w:t>
      </w:r>
      <w:proofErr w:type="spellStart"/>
      <w:r w:rsidRPr="00D672F5">
        <w:rPr>
          <w:rFonts w:ascii="FrankRuehl" w:hAnsi="FrankRuehl" w:cs="FrankRuehl"/>
          <w:b/>
          <w:sz w:val="30"/>
          <w:szCs w:val="30"/>
          <w:rtl/>
        </w:rPr>
        <w:t>בפמ"ג</w:t>
      </w:r>
      <w:proofErr w:type="spellEnd"/>
      <w:r w:rsidRPr="00D672F5">
        <w:rPr>
          <w:rFonts w:ascii="FrankRuehl" w:hAnsi="FrankRuehl" w:cs="FrankRuehl"/>
          <w:b/>
          <w:sz w:val="30"/>
          <w:szCs w:val="30"/>
          <w:rtl/>
        </w:rPr>
        <w:t xml:space="preserve"> </w:t>
      </w:r>
      <w:r w:rsidRPr="00D672F5">
        <w:rPr>
          <w:rFonts w:ascii="FrankRuehl" w:hAnsi="FrankRuehl" w:cs="FrankRuehl"/>
          <w:b/>
          <w:sz w:val="24"/>
          <w:szCs w:val="24"/>
          <w:rtl/>
        </w:rPr>
        <w:t xml:space="preserve">(משבצות זהב </w:t>
      </w:r>
      <w:proofErr w:type="spellStart"/>
      <w:r w:rsidRPr="00D672F5">
        <w:rPr>
          <w:rFonts w:ascii="FrankRuehl" w:hAnsi="FrankRuehl" w:cs="FrankRuehl"/>
          <w:b/>
          <w:sz w:val="24"/>
          <w:szCs w:val="24"/>
          <w:rtl/>
        </w:rPr>
        <w:t>ס"ק</w:t>
      </w:r>
      <w:proofErr w:type="spellEnd"/>
      <w:r w:rsidRPr="00D672F5">
        <w:rPr>
          <w:rFonts w:ascii="FrankRuehl" w:hAnsi="FrankRuehl" w:cs="FrankRuehl"/>
          <w:b/>
          <w:sz w:val="24"/>
          <w:szCs w:val="24"/>
          <w:rtl/>
        </w:rPr>
        <w:t xml:space="preserve"> ז)</w:t>
      </w:r>
      <w:r w:rsidRPr="00D672F5">
        <w:rPr>
          <w:rFonts w:ascii="FrankRuehl" w:hAnsi="FrankRuehl" w:cs="FrankRuehl"/>
          <w:b/>
          <w:sz w:val="30"/>
          <w:szCs w:val="30"/>
          <w:rtl/>
        </w:rPr>
        <w:t xml:space="preserve"> שגילוח נתק דבר מועט הוא ואין איסור לגלחו במועד, וא"כ </w:t>
      </w:r>
      <w:proofErr w:type="spellStart"/>
      <w:r w:rsidRPr="00D672F5">
        <w:rPr>
          <w:rFonts w:ascii="FrankRuehl" w:hAnsi="FrankRuehl" w:cs="FrankRuehl"/>
          <w:b/>
          <w:sz w:val="30"/>
          <w:szCs w:val="30"/>
          <w:rtl/>
        </w:rPr>
        <w:t>י"ל</w:t>
      </w:r>
      <w:proofErr w:type="spellEnd"/>
      <w:r w:rsidRPr="00D672F5">
        <w:rPr>
          <w:rFonts w:ascii="FrankRuehl" w:hAnsi="FrankRuehl" w:cs="FrankRuehl"/>
          <w:b/>
          <w:sz w:val="30"/>
          <w:szCs w:val="30"/>
          <w:rtl/>
        </w:rPr>
        <w:t xml:space="preserve"> שכל שמגלח רק מעט משערותיו אינו בכלל האיסור של גילוח במועד.</w:t>
      </w:r>
    </w:p>
    <w:p w14:paraId="688979B8" w14:textId="27F6F0A6"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28"/>
          <w:szCs w:val="28"/>
          <w:rtl/>
        </w:rPr>
        <w:t xml:space="preserve">[וכעין זה מצינו לעניין איסור כיבוס דיש שנקטו שאין איסור בכיבוס כתם בבגד, דלא נאסר אלא שלא יכבס את כל בגדו, כדי שלא יכנס לרגל כשהוא מנוול, אך אם מכבס רק את מקום הכתם אין בו איסור כיבוס. אכן החוט שני (עמוד </w:t>
      </w:r>
      <w:proofErr w:type="spellStart"/>
      <w:r w:rsidRPr="00D672F5">
        <w:rPr>
          <w:rFonts w:ascii="FrankRuehl" w:hAnsi="FrankRuehl" w:cs="FrankRuehl"/>
          <w:b/>
          <w:sz w:val="28"/>
          <w:szCs w:val="28"/>
          <w:rtl/>
        </w:rPr>
        <w:t>רלח</w:t>
      </w:r>
      <w:proofErr w:type="spellEnd"/>
      <w:r w:rsidRPr="00D672F5">
        <w:rPr>
          <w:rFonts w:ascii="FrankRuehl" w:hAnsi="FrankRuehl" w:cs="FrankRuehl"/>
          <w:b/>
          <w:sz w:val="28"/>
          <w:szCs w:val="28"/>
          <w:rtl/>
        </w:rPr>
        <w:t xml:space="preserve">) הביא ראיה ממה שנתבאר </w:t>
      </w:r>
      <w:proofErr w:type="spellStart"/>
      <w:r w:rsidRPr="00D672F5">
        <w:rPr>
          <w:rFonts w:ascii="FrankRuehl" w:hAnsi="FrankRuehl" w:cs="FrankRuehl"/>
          <w:b/>
          <w:sz w:val="28"/>
          <w:szCs w:val="28"/>
          <w:rtl/>
        </w:rPr>
        <w:t>בשו"ע</w:t>
      </w:r>
      <w:proofErr w:type="spellEnd"/>
      <w:r w:rsidRPr="00D672F5">
        <w:rPr>
          <w:rFonts w:ascii="FrankRuehl" w:hAnsi="FrankRuehl" w:cs="FrankRuehl"/>
          <w:b/>
          <w:sz w:val="28"/>
          <w:szCs w:val="28"/>
          <w:rtl/>
        </w:rPr>
        <w:t xml:space="preserve"> לקמן (סימן </w:t>
      </w:r>
      <w:proofErr w:type="spellStart"/>
      <w:r w:rsidRPr="00D672F5">
        <w:rPr>
          <w:rFonts w:ascii="FrankRuehl" w:hAnsi="FrankRuehl" w:cs="FrankRuehl"/>
          <w:b/>
          <w:sz w:val="28"/>
          <w:szCs w:val="28"/>
          <w:rtl/>
        </w:rPr>
        <w:t>תקלד</w:t>
      </w:r>
      <w:proofErr w:type="spellEnd"/>
      <w:r w:rsidRPr="00D672F5">
        <w:rPr>
          <w:rFonts w:ascii="FrankRuehl" w:hAnsi="FrankRuehl" w:cs="FrankRuehl"/>
          <w:b/>
          <w:sz w:val="28"/>
          <w:szCs w:val="28"/>
          <w:rtl/>
        </w:rPr>
        <w:t xml:space="preserve"> סעיף א) שהתירו ל'בעלת הכתם' לכבס במועד, ומשמע שלא הותר אלא לבעלת כתם. אמנם הביאו (אשרי האיש הלכות חוה"מ פרק יא סעיף א) שכן הקשה </w:t>
      </w:r>
      <w:proofErr w:type="spellStart"/>
      <w:r w:rsidRPr="00D672F5">
        <w:rPr>
          <w:rFonts w:ascii="FrankRuehl" w:hAnsi="FrankRuehl" w:cs="FrankRuehl"/>
          <w:b/>
          <w:sz w:val="28"/>
          <w:szCs w:val="28"/>
          <w:rtl/>
        </w:rPr>
        <w:t>הגר"ח</w:t>
      </w:r>
      <w:proofErr w:type="spellEnd"/>
      <w:r w:rsidRPr="00D672F5">
        <w:rPr>
          <w:rFonts w:ascii="FrankRuehl" w:hAnsi="FrankRuehl" w:cs="FrankRuehl"/>
          <w:b/>
          <w:sz w:val="28"/>
          <w:szCs w:val="28"/>
          <w:rtl/>
        </w:rPr>
        <w:t xml:space="preserve"> </w:t>
      </w:r>
      <w:proofErr w:type="spellStart"/>
      <w:r w:rsidRPr="00D672F5">
        <w:rPr>
          <w:rFonts w:ascii="FrankRuehl" w:hAnsi="FrankRuehl" w:cs="FrankRuehl"/>
          <w:b/>
          <w:sz w:val="28"/>
          <w:szCs w:val="28"/>
          <w:rtl/>
        </w:rPr>
        <w:t>קנייבסקי</w:t>
      </w:r>
      <w:proofErr w:type="spellEnd"/>
      <w:r w:rsidRPr="00D672F5">
        <w:rPr>
          <w:rFonts w:ascii="FrankRuehl" w:hAnsi="FrankRuehl" w:cs="FrankRuehl"/>
          <w:b/>
          <w:sz w:val="28"/>
          <w:szCs w:val="28"/>
          <w:rtl/>
        </w:rPr>
        <w:t xml:space="preserve"> </w:t>
      </w:r>
      <w:proofErr w:type="spellStart"/>
      <w:r w:rsidRPr="00D672F5">
        <w:rPr>
          <w:rFonts w:ascii="FrankRuehl" w:hAnsi="FrankRuehl" w:cs="FrankRuehl"/>
          <w:b/>
          <w:sz w:val="28"/>
          <w:szCs w:val="28"/>
          <w:rtl/>
        </w:rPr>
        <w:t>להגריש"א</w:t>
      </w:r>
      <w:proofErr w:type="spellEnd"/>
      <w:r w:rsidRPr="00D672F5">
        <w:rPr>
          <w:rFonts w:ascii="FrankRuehl" w:hAnsi="FrankRuehl" w:cs="FrankRuehl"/>
          <w:b/>
          <w:sz w:val="28"/>
          <w:szCs w:val="28"/>
          <w:rtl/>
        </w:rPr>
        <w:t xml:space="preserve">, והשיב לו שלבעלת הכתם התירו לכבס את כל הבגד מחמת הכתם, אבל </w:t>
      </w:r>
      <w:r w:rsidRPr="00D672F5">
        <w:rPr>
          <w:rFonts w:ascii="FrankRuehl" w:hAnsi="FrankRuehl" w:cs="FrankRuehl"/>
          <w:b/>
          <w:sz w:val="28"/>
          <w:szCs w:val="28"/>
          <w:rtl/>
        </w:rPr>
        <w:lastRenderedPageBreak/>
        <w:t xml:space="preserve">בכיבוס של מקום הכתם בלבד מותר לכל אדם, </w:t>
      </w:r>
      <w:proofErr w:type="spellStart"/>
      <w:r w:rsidRPr="00D672F5">
        <w:rPr>
          <w:rFonts w:ascii="FrankRuehl" w:hAnsi="FrankRuehl" w:cs="FrankRuehl"/>
          <w:b/>
          <w:sz w:val="28"/>
          <w:szCs w:val="28"/>
          <w:rtl/>
        </w:rPr>
        <w:t>דדמי</w:t>
      </w:r>
      <w:proofErr w:type="spellEnd"/>
      <w:r w:rsidRPr="00D672F5">
        <w:rPr>
          <w:rFonts w:ascii="FrankRuehl" w:hAnsi="FrankRuehl" w:cs="FrankRuehl"/>
          <w:b/>
          <w:sz w:val="28"/>
          <w:szCs w:val="28"/>
          <w:rtl/>
        </w:rPr>
        <w:t xml:space="preserve"> לגילוח הנתק שהוא רק חלק מהבגד ולא גזרו איסור על כיבוס כזה]</w:t>
      </w:r>
      <w:r w:rsidRPr="00D672F5">
        <w:rPr>
          <w:rFonts w:ascii="FrankRuehl" w:hAnsi="FrankRuehl" w:cs="FrankRuehl"/>
          <w:b/>
          <w:sz w:val="30"/>
          <w:szCs w:val="30"/>
          <w:rtl/>
        </w:rPr>
        <w:t>.</w:t>
      </w:r>
    </w:p>
    <w:p w14:paraId="7D0F7CF4" w14:textId="77777777"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ובאופן שנשאר לו רק מעט שיער ויש בזה חשש של כבוד הבריות ודאי מותר לגלחו במועד. אמנם יש לדון אם מותר לכתחילה </w:t>
      </w:r>
      <w:proofErr w:type="spellStart"/>
      <w:r w:rsidRPr="00D672F5">
        <w:rPr>
          <w:rFonts w:ascii="FrankRuehl" w:hAnsi="FrankRuehl" w:cs="FrankRuehl"/>
          <w:b/>
          <w:sz w:val="30"/>
          <w:szCs w:val="30"/>
          <w:rtl/>
        </w:rPr>
        <w:t>לכוין</w:t>
      </w:r>
      <w:proofErr w:type="spellEnd"/>
      <w:r w:rsidRPr="00D672F5">
        <w:rPr>
          <w:rFonts w:ascii="FrankRuehl" w:hAnsi="FrankRuehl" w:cs="FrankRuehl"/>
          <w:b/>
          <w:sz w:val="30"/>
          <w:szCs w:val="30"/>
          <w:rtl/>
        </w:rPr>
        <w:t xml:space="preserve"> שיגלח רק חלק משערותיו קודם הרגל, ואז יהיה לו היתר לגלח את השאר משום </w:t>
      </w:r>
      <w:proofErr w:type="spellStart"/>
      <w:r w:rsidRPr="00D672F5">
        <w:rPr>
          <w:rFonts w:ascii="FrankRuehl" w:hAnsi="FrankRuehl" w:cs="FrankRuehl"/>
          <w:b/>
          <w:sz w:val="30"/>
          <w:szCs w:val="30"/>
          <w:rtl/>
        </w:rPr>
        <w:t>דדבר</w:t>
      </w:r>
      <w:proofErr w:type="spellEnd"/>
      <w:r w:rsidRPr="00D672F5">
        <w:rPr>
          <w:rFonts w:ascii="FrankRuehl" w:hAnsi="FrankRuehl" w:cs="FrankRuehl"/>
          <w:b/>
          <w:sz w:val="30"/>
          <w:szCs w:val="30"/>
          <w:rtl/>
        </w:rPr>
        <w:t xml:space="preserve"> מועט הוא. ומצוי הדבר בערב פסח </w:t>
      </w:r>
      <w:proofErr w:type="spellStart"/>
      <w:r w:rsidRPr="00D672F5">
        <w:rPr>
          <w:rFonts w:ascii="FrankRuehl" w:hAnsi="FrankRuehl" w:cs="FrankRuehl"/>
          <w:b/>
          <w:sz w:val="30"/>
          <w:szCs w:val="30"/>
          <w:rtl/>
        </w:rPr>
        <w:t>דאסור</w:t>
      </w:r>
      <w:proofErr w:type="spellEnd"/>
      <w:r w:rsidRPr="00D672F5">
        <w:rPr>
          <w:rFonts w:ascii="FrankRuehl" w:hAnsi="FrankRuehl" w:cs="FrankRuehl"/>
          <w:b/>
          <w:sz w:val="30"/>
          <w:szCs w:val="30"/>
          <w:rtl/>
        </w:rPr>
        <w:t xml:space="preserve"> לגלח אחר חצות, ויש לדון אם מותר להתחיל לגלח קודם חצות כדי שיוכל לסיים את התגלחת אחר חצות וצ"ע </w:t>
      </w:r>
      <w:proofErr w:type="spellStart"/>
      <w:r w:rsidRPr="00D672F5">
        <w:rPr>
          <w:rFonts w:ascii="FrankRuehl" w:hAnsi="FrankRuehl" w:cs="FrankRuehl"/>
          <w:b/>
          <w:sz w:val="30"/>
          <w:szCs w:val="30"/>
          <w:rtl/>
        </w:rPr>
        <w:t>לדינא</w:t>
      </w:r>
      <w:proofErr w:type="spellEnd"/>
      <w:r w:rsidRPr="00D672F5">
        <w:rPr>
          <w:rFonts w:ascii="FrankRuehl" w:hAnsi="FrankRuehl" w:cs="FrankRuehl"/>
          <w:b/>
          <w:sz w:val="30"/>
          <w:szCs w:val="30"/>
          <w:rtl/>
        </w:rPr>
        <w:t>.</w:t>
      </w:r>
    </w:p>
    <w:p w14:paraId="5639992C" w14:textId="4DC9FCB8" w:rsidR="00D672F5" w:rsidRPr="00D672F5" w:rsidRDefault="00D672F5" w:rsidP="00D672F5">
      <w:pPr>
        <w:pStyle w:val="1"/>
        <w:rPr>
          <w:rtl/>
        </w:rPr>
      </w:pPr>
      <w:r w:rsidRPr="00D672F5">
        <w:rPr>
          <w:sz w:val="28"/>
          <w:szCs w:val="28"/>
          <w:rtl/>
        </w:rPr>
        <w:t xml:space="preserve">[סימן </w:t>
      </w:r>
      <w:proofErr w:type="spellStart"/>
      <w:r w:rsidRPr="00D672F5">
        <w:rPr>
          <w:sz w:val="28"/>
          <w:szCs w:val="28"/>
          <w:rtl/>
        </w:rPr>
        <w:t>תקלב</w:t>
      </w:r>
      <w:proofErr w:type="spellEnd"/>
      <w:r w:rsidRPr="00D672F5">
        <w:rPr>
          <w:sz w:val="28"/>
          <w:szCs w:val="28"/>
          <w:rtl/>
        </w:rPr>
        <w:t xml:space="preserve"> סעיף א]</w:t>
      </w:r>
      <w:r w:rsidRPr="00D672F5">
        <w:rPr>
          <w:rtl/>
        </w:rPr>
        <w:t xml:space="preserve"> מותר ליטול ציפורנים בין </w:t>
      </w:r>
      <w:proofErr w:type="spellStart"/>
      <w:r w:rsidRPr="00D672F5">
        <w:rPr>
          <w:rtl/>
        </w:rPr>
        <w:t>דיד</w:t>
      </w:r>
      <w:proofErr w:type="spellEnd"/>
      <w:r w:rsidRPr="00D672F5">
        <w:rPr>
          <w:rtl/>
        </w:rPr>
        <w:t xml:space="preserve"> בין </w:t>
      </w:r>
      <w:proofErr w:type="spellStart"/>
      <w:r w:rsidRPr="00D672F5">
        <w:rPr>
          <w:rtl/>
        </w:rPr>
        <w:t>דרגל</w:t>
      </w:r>
      <w:proofErr w:type="spellEnd"/>
      <w:r w:rsidRPr="00D672F5">
        <w:rPr>
          <w:rtl/>
        </w:rPr>
        <w:t xml:space="preserve">, אפילו במספרים. הגה: אבל יש </w:t>
      </w:r>
      <w:proofErr w:type="spellStart"/>
      <w:r w:rsidRPr="00D672F5">
        <w:rPr>
          <w:rtl/>
        </w:rPr>
        <w:t>מחמירין</w:t>
      </w:r>
      <w:proofErr w:type="spellEnd"/>
      <w:r w:rsidRPr="00D672F5">
        <w:rPr>
          <w:rtl/>
        </w:rPr>
        <w:t xml:space="preserve"> ואוסרים, וכן הוא המנהג להחמיר שלא </w:t>
      </w:r>
      <w:proofErr w:type="spellStart"/>
      <w:r w:rsidRPr="00D672F5">
        <w:rPr>
          <w:rtl/>
        </w:rPr>
        <w:t>ליטלן</w:t>
      </w:r>
      <w:proofErr w:type="spellEnd"/>
      <w:r w:rsidRPr="00D672F5">
        <w:rPr>
          <w:rtl/>
        </w:rPr>
        <w:t xml:space="preserve"> בין בסכין בין במספרים, אם לא לצורך מצות טבילה </w:t>
      </w:r>
      <w:proofErr w:type="spellStart"/>
      <w:r w:rsidRPr="00D672F5">
        <w:rPr>
          <w:rtl/>
        </w:rPr>
        <w:t>שנוטלן</w:t>
      </w:r>
      <w:proofErr w:type="spellEnd"/>
      <w:r w:rsidRPr="00D672F5">
        <w:rPr>
          <w:rtl/>
        </w:rPr>
        <w:t xml:space="preserve"> כדרכן בחול.</w:t>
      </w:r>
    </w:p>
    <w:p w14:paraId="7AB602A0" w14:textId="77777777" w:rsidR="00D672F5" w:rsidRPr="00D672F5" w:rsidRDefault="00D672F5" w:rsidP="00D672F5">
      <w:pPr>
        <w:pStyle w:val="2"/>
        <w:rPr>
          <w:rtl/>
        </w:rPr>
      </w:pPr>
      <w:r w:rsidRPr="00D672F5">
        <w:rPr>
          <w:rtl/>
        </w:rPr>
        <w:t xml:space="preserve">דין נטילת ציפורנים ואם נטלן </w:t>
      </w:r>
      <w:proofErr w:type="spellStart"/>
      <w:r w:rsidRPr="00D672F5">
        <w:rPr>
          <w:rtl/>
        </w:rPr>
        <w:t>מעריו"ט</w:t>
      </w:r>
      <w:proofErr w:type="spellEnd"/>
    </w:p>
    <w:p w14:paraId="338FA591" w14:textId="358C9A5B"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נחלקו </w:t>
      </w:r>
      <w:proofErr w:type="spellStart"/>
      <w:r w:rsidRPr="00D672F5">
        <w:rPr>
          <w:rFonts w:ascii="FrankRuehl" w:hAnsi="FrankRuehl" w:cs="FrankRuehl"/>
          <w:b/>
          <w:sz w:val="30"/>
          <w:szCs w:val="30"/>
          <w:rtl/>
        </w:rPr>
        <w:t>השו"ע</w:t>
      </w:r>
      <w:proofErr w:type="spellEnd"/>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והרמ"א</w:t>
      </w:r>
      <w:proofErr w:type="spellEnd"/>
      <w:r w:rsidRPr="00D672F5">
        <w:rPr>
          <w:rFonts w:ascii="FrankRuehl" w:hAnsi="FrankRuehl" w:cs="FrankRuehl"/>
          <w:b/>
          <w:sz w:val="30"/>
          <w:szCs w:val="30"/>
          <w:rtl/>
        </w:rPr>
        <w:t xml:space="preserve"> אם התירו ליטול ציפורנים במועד. וכתב </w:t>
      </w:r>
      <w:proofErr w:type="spellStart"/>
      <w:r w:rsidRPr="00D672F5">
        <w:rPr>
          <w:rFonts w:ascii="FrankRuehl" w:hAnsi="FrankRuehl" w:cs="FrankRuehl"/>
          <w:b/>
          <w:sz w:val="30"/>
          <w:szCs w:val="30"/>
          <w:rtl/>
        </w:rPr>
        <w:t>המשנ"ב</w:t>
      </w:r>
      <w:proofErr w:type="spellEnd"/>
      <w:r w:rsidRPr="00D672F5">
        <w:rPr>
          <w:rFonts w:ascii="FrankRuehl" w:hAnsi="FrankRuehl" w:cs="FrankRuehl"/>
          <w:b/>
          <w:sz w:val="30"/>
          <w:szCs w:val="30"/>
          <w:rtl/>
        </w:rPr>
        <w:t xml:space="preserve"> </w:t>
      </w:r>
      <w:r w:rsidRPr="00D672F5">
        <w:rPr>
          <w:rFonts w:ascii="FrankRuehl" w:hAnsi="FrankRuehl" w:cs="FrankRuehl"/>
          <w:b/>
          <w:sz w:val="24"/>
          <w:szCs w:val="24"/>
          <w:rtl/>
        </w:rPr>
        <w:t>(</w:t>
      </w:r>
      <w:proofErr w:type="spellStart"/>
      <w:r w:rsidRPr="00D672F5">
        <w:rPr>
          <w:rFonts w:ascii="FrankRuehl" w:hAnsi="FrankRuehl" w:cs="FrankRuehl"/>
          <w:b/>
          <w:sz w:val="24"/>
          <w:szCs w:val="24"/>
          <w:rtl/>
        </w:rPr>
        <w:t>ס"ק</w:t>
      </w:r>
      <w:proofErr w:type="spellEnd"/>
      <w:r w:rsidRPr="00D672F5">
        <w:rPr>
          <w:rFonts w:ascii="FrankRuehl" w:hAnsi="FrankRuehl" w:cs="FrankRuehl"/>
          <w:b/>
          <w:sz w:val="24"/>
          <w:szCs w:val="24"/>
          <w:rtl/>
        </w:rPr>
        <w:t xml:space="preserve"> ב)</w:t>
      </w:r>
      <w:r w:rsidRPr="00D672F5">
        <w:rPr>
          <w:rFonts w:ascii="FrankRuehl" w:hAnsi="FrankRuehl" w:cs="FrankRuehl"/>
          <w:b/>
          <w:sz w:val="30"/>
          <w:szCs w:val="30"/>
          <w:rtl/>
        </w:rPr>
        <w:t xml:space="preserve"> שאם נטלן מערב יום טוב מותר </w:t>
      </w:r>
      <w:proofErr w:type="spellStart"/>
      <w:r w:rsidRPr="00D672F5">
        <w:rPr>
          <w:rFonts w:ascii="FrankRuehl" w:hAnsi="FrankRuehl" w:cs="FrankRuehl"/>
          <w:b/>
          <w:sz w:val="30"/>
          <w:szCs w:val="30"/>
          <w:rtl/>
        </w:rPr>
        <w:t>ליטלן</w:t>
      </w:r>
      <w:proofErr w:type="spellEnd"/>
      <w:r w:rsidRPr="00D672F5">
        <w:rPr>
          <w:rFonts w:ascii="FrankRuehl" w:hAnsi="FrankRuehl" w:cs="FrankRuehl"/>
          <w:b/>
          <w:sz w:val="30"/>
          <w:szCs w:val="30"/>
          <w:rtl/>
        </w:rPr>
        <w:t xml:space="preserve"> בחוה"מ דהא יש </w:t>
      </w:r>
      <w:proofErr w:type="spellStart"/>
      <w:r w:rsidRPr="00D672F5">
        <w:rPr>
          <w:rFonts w:ascii="FrankRuehl" w:hAnsi="FrankRuehl" w:cs="FrankRuehl"/>
          <w:b/>
          <w:sz w:val="30"/>
          <w:szCs w:val="30"/>
          <w:rtl/>
        </w:rPr>
        <w:t>מתירין</w:t>
      </w:r>
      <w:proofErr w:type="spellEnd"/>
      <w:r w:rsidRPr="00D672F5">
        <w:rPr>
          <w:rFonts w:ascii="FrankRuehl" w:hAnsi="FrankRuehl" w:cs="FrankRuehl"/>
          <w:b/>
          <w:sz w:val="30"/>
          <w:szCs w:val="30"/>
          <w:rtl/>
        </w:rPr>
        <w:t xml:space="preserve"> לעולם כשנטלן מערב יו"ט </w:t>
      </w:r>
      <w:r w:rsidRPr="00D672F5">
        <w:rPr>
          <w:rFonts w:ascii="FrankRuehl" w:hAnsi="FrankRuehl" w:cs="FrankRuehl"/>
          <w:b/>
          <w:sz w:val="28"/>
          <w:szCs w:val="28"/>
          <w:rtl/>
        </w:rPr>
        <w:t>[והיינו שיטת רבינו תם כמו שנתבאר בשיעורים הקודמים]</w:t>
      </w:r>
      <w:r w:rsidRPr="00D672F5">
        <w:rPr>
          <w:rFonts w:ascii="FrankRuehl" w:hAnsi="FrankRuehl" w:cs="FrankRuehl"/>
          <w:b/>
          <w:sz w:val="30"/>
          <w:szCs w:val="30"/>
          <w:rtl/>
        </w:rPr>
        <w:t xml:space="preserve">, ואף </w:t>
      </w:r>
      <w:proofErr w:type="spellStart"/>
      <w:r w:rsidRPr="00D672F5">
        <w:rPr>
          <w:rFonts w:ascii="FrankRuehl" w:hAnsi="FrankRuehl" w:cs="FrankRuehl"/>
          <w:b/>
          <w:sz w:val="30"/>
          <w:szCs w:val="30"/>
          <w:rtl/>
        </w:rPr>
        <w:t>דקיי"ל</w:t>
      </w:r>
      <w:proofErr w:type="spellEnd"/>
      <w:r w:rsidRPr="00D672F5">
        <w:rPr>
          <w:rFonts w:ascii="FrankRuehl" w:hAnsi="FrankRuehl" w:cs="FrankRuehl"/>
          <w:b/>
          <w:sz w:val="30"/>
          <w:szCs w:val="30"/>
          <w:rtl/>
        </w:rPr>
        <w:t xml:space="preserve"> שאין להקל לגלח אף אם גילח בערב יו"ט, מ"מ לענין נטילת ציפורנים יש להקל </w:t>
      </w:r>
      <w:proofErr w:type="spellStart"/>
      <w:r w:rsidRPr="00D672F5">
        <w:rPr>
          <w:rFonts w:ascii="FrankRuehl" w:hAnsi="FrankRuehl" w:cs="FrankRuehl"/>
          <w:b/>
          <w:sz w:val="30"/>
          <w:szCs w:val="30"/>
          <w:rtl/>
        </w:rPr>
        <w:t>דבלא"ה</w:t>
      </w:r>
      <w:proofErr w:type="spellEnd"/>
      <w:r w:rsidRPr="00D672F5">
        <w:rPr>
          <w:rFonts w:ascii="FrankRuehl" w:hAnsi="FrankRuehl" w:cs="FrankRuehl"/>
          <w:b/>
          <w:sz w:val="30"/>
          <w:szCs w:val="30"/>
          <w:rtl/>
        </w:rPr>
        <w:t xml:space="preserve"> דעת </w:t>
      </w:r>
      <w:proofErr w:type="spellStart"/>
      <w:r w:rsidRPr="00D672F5">
        <w:rPr>
          <w:rFonts w:ascii="FrankRuehl" w:hAnsi="FrankRuehl" w:cs="FrankRuehl"/>
          <w:b/>
          <w:sz w:val="30"/>
          <w:szCs w:val="30"/>
          <w:rtl/>
        </w:rPr>
        <w:t>השו"ע</w:t>
      </w:r>
      <w:proofErr w:type="spellEnd"/>
      <w:r w:rsidRPr="00D672F5">
        <w:rPr>
          <w:rFonts w:ascii="FrankRuehl" w:hAnsi="FrankRuehl" w:cs="FrankRuehl"/>
          <w:b/>
          <w:sz w:val="30"/>
          <w:szCs w:val="30"/>
          <w:rtl/>
        </w:rPr>
        <w:t xml:space="preserve"> שאין איסור ליטול ציפורניו במועד. </w:t>
      </w:r>
    </w:p>
    <w:p w14:paraId="28CF85D1" w14:textId="0BAD824B"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ובערוך השולחן </w:t>
      </w:r>
      <w:r w:rsidRPr="00D672F5">
        <w:rPr>
          <w:rFonts w:ascii="FrankRuehl" w:hAnsi="FrankRuehl" w:cs="FrankRuehl"/>
          <w:b/>
          <w:sz w:val="24"/>
          <w:szCs w:val="24"/>
          <w:rtl/>
        </w:rPr>
        <w:t>(סעיף ב)</w:t>
      </w:r>
      <w:r w:rsidRPr="00D672F5">
        <w:rPr>
          <w:rFonts w:ascii="FrankRuehl" w:hAnsi="FrankRuehl" w:cs="FrankRuehl"/>
          <w:b/>
          <w:sz w:val="30"/>
          <w:szCs w:val="30"/>
          <w:rtl/>
        </w:rPr>
        <w:t xml:space="preserve"> הוסיף </w:t>
      </w:r>
      <w:proofErr w:type="spellStart"/>
      <w:r w:rsidRPr="00D672F5">
        <w:rPr>
          <w:rFonts w:ascii="FrankRuehl" w:hAnsi="FrankRuehl" w:cs="FrankRuehl"/>
          <w:b/>
          <w:sz w:val="30"/>
          <w:szCs w:val="30"/>
          <w:rtl/>
        </w:rPr>
        <w:t>דאפילו</w:t>
      </w:r>
      <w:proofErr w:type="spellEnd"/>
      <w:r w:rsidRPr="00D672F5">
        <w:rPr>
          <w:rFonts w:ascii="FrankRuehl" w:hAnsi="FrankRuehl" w:cs="FrankRuehl"/>
          <w:b/>
          <w:sz w:val="30"/>
          <w:szCs w:val="30"/>
          <w:rtl/>
        </w:rPr>
        <w:t xml:space="preserve"> באופן שלא נטל ציפורניו בערב יו"ט אלא כמה ימים קודם לכן, אך לא היה לו בעיו"ט מה ליטול, ולאחר מכן בחול המועד </w:t>
      </w:r>
      <w:proofErr w:type="spellStart"/>
      <w:r w:rsidRPr="00D672F5">
        <w:rPr>
          <w:rFonts w:ascii="FrankRuehl" w:hAnsi="FrankRuehl" w:cs="FrankRuehl"/>
          <w:b/>
          <w:sz w:val="30"/>
          <w:szCs w:val="30"/>
          <w:rtl/>
        </w:rPr>
        <w:t>נתגדלו</w:t>
      </w:r>
      <w:proofErr w:type="spellEnd"/>
      <w:r w:rsidRPr="00D672F5">
        <w:rPr>
          <w:rFonts w:ascii="FrankRuehl" w:hAnsi="FrankRuehl" w:cs="FrankRuehl"/>
          <w:b/>
          <w:sz w:val="30"/>
          <w:szCs w:val="30"/>
          <w:rtl/>
        </w:rPr>
        <w:t xml:space="preserve"> ציפורניו ג"כ מותר ליטול אותם בתוך המועד.</w:t>
      </w:r>
    </w:p>
    <w:p w14:paraId="3C4D6A1C" w14:textId="77777777" w:rsidR="00D672F5" w:rsidRPr="00D672F5" w:rsidRDefault="00D672F5" w:rsidP="00395C40">
      <w:pPr>
        <w:pStyle w:val="2"/>
        <w:rPr>
          <w:rtl/>
        </w:rPr>
      </w:pPr>
      <w:r w:rsidRPr="00D672F5">
        <w:rPr>
          <w:rtl/>
        </w:rPr>
        <w:t>נטילת חלק מציפורניו</w:t>
      </w:r>
    </w:p>
    <w:p w14:paraId="00EC7D15" w14:textId="77777777"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הנה מבואר </w:t>
      </w:r>
      <w:proofErr w:type="spellStart"/>
      <w:r w:rsidRPr="00D672F5">
        <w:rPr>
          <w:rFonts w:ascii="FrankRuehl" w:hAnsi="FrankRuehl" w:cs="FrankRuehl"/>
          <w:b/>
          <w:sz w:val="30"/>
          <w:szCs w:val="30"/>
          <w:rtl/>
        </w:rPr>
        <w:t>ברמ"א</w:t>
      </w:r>
      <w:proofErr w:type="spellEnd"/>
      <w:r w:rsidRPr="00D672F5">
        <w:rPr>
          <w:rFonts w:ascii="FrankRuehl" w:hAnsi="FrankRuehl" w:cs="FrankRuehl"/>
          <w:b/>
          <w:sz w:val="30"/>
          <w:szCs w:val="30"/>
          <w:rtl/>
        </w:rPr>
        <w:t xml:space="preserve"> שכל האיסור ליטול ציפורניו הוא בסכין או במספריים, אך אם נוטל בשיניו או בידיו מותר, דאין זה </w:t>
      </w:r>
      <w:proofErr w:type="spellStart"/>
      <w:r w:rsidRPr="00D672F5">
        <w:rPr>
          <w:rFonts w:ascii="FrankRuehl" w:hAnsi="FrankRuehl" w:cs="FrankRuehl"/>
          <w:b/>
          <w:sz w:val="30"/>
          <w:szCs w:val="30"/>
          <w:rtl/>
        </w:rPr>
        <w:t>יפוי</w:t>
      </w:r>
      <w:proofErr w:type="spellEnd"/>
      <w:r w:rsidRPr="00D672F5">
        <w:rPr>
          <w:rFonts w:ascii="FrankRuehl" w:hAnsi="FrankRuehl" w:cs="FrankRuehl"/>
          <w:b/>
          <w:sz w:val="30"/>
          <w:szCs w:val="30"/>
          <w:rtl/>
        </w:rPr>
        <w:t xml:space="preserve"> אלא דרך מיאוס.</w:t>
      </w:r>
    </w:p>
    <w:p w14:paraId="0B8737FE" w14:textId="77777777"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ובאופן שנטל את ציפורניו בערב יו"ט, אך בטעות נשארה לו חתיכה קטנה מהציפורן </w:t>
      </w:r>
      <w:proofErr w:type="spellStart"/>
      <w:r w:rsidRPr="00D672F5">
        <w:rPr>
          <w:rFonts w:ascii="FrankRuehl" w:hAnsi="FrankRuehl" w:cs="FrankRuehl"/>
          <w:b/>
          <w:sz w:val="30"/>
          <w:szCs w:val="30"/>
          <w:rtl/>
        </w:rPr>
        <w:t>יל"ד</w:t>
      </w:r>
      <w:proofErr w:type="spellEnd"/>
      <w:r w:rsidRPr="00D672F5">
        <w:rPr>
          <w:rFonts w:ascii="FrankRuehl" w:hAnsi="FrankRuehl" w:cs="FrankRuehl"/>
          <w:b/>
          <w:sz w:val="30"/>
          <w:szCs w:val="30"/>
          <w:rtl/>
        </w:rPr>
        <w:t xml:space="preserve"> אם מותר להסיר את אותה החתיכה בסכין או במספריים. ונראה דלפי </w:t>
      </w:r>
      <w:proofErr w:type="spellStart"/>
      <w:r w:rsidRPr="00D672F5">
        <w:rPr>
          <w:rFonts w:ascii="FrankRuehl" w:hAnsi="FrankRuehl" w:cs="FrankRuehl"/>
          <w:b/>
          <w:sz w:val="30"/>
          <w:szCs w:val="30"/>
          <w:rtl/>
        </w:rPr>
        <w:t>משנ"ת</w:t>
      </w:r>
      <w:proofErr w:type="spellEnd"/>
      <w:r w:rsidRPr="00D672F5">
        <w:rPr>
          <w:rFonts w:ascii="FrankRuehl" w:hAnsi="FrankRuehl" w:cs="FrankRuehl"/>
          <w:b/>
          <w:sz w:val="30"/>
          <w:szCs w:val="30"/>
          <w:rtl/>
        </w:rPr>
        <w:t xml:space="preserve"> לעיל שאם מגלח מקצת משערותיו שרי, וכן אם מכבס רק את הכתם בבגד שרי, א"כ כ"ש שיש להקל דמותר לו להסיר את החלק המועט שנשאר מהציפורן, שהרי לדעת </w:t>
      </w:r>
      <w:proofErr w:type="spellStart"/>
      <w:r w:rsidRPr="00D672F5">
        <w:rPr>
          <w:rFonts w:ascii="FrankRuehl" w:hAnsi="FrankRuehl" w:cs="FrankRuehl"/>
          <w:b/>
          <w:sz w:val="30"/>
          <w:szCs w:val="30"/>
          <w:rtl/>
        </w:rPr>
        <w:t>השו"ע</w:t>
      </w:r>
      <w:proofErr w:type="spellEnd"/>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בלא"ה</w:t>
      </w:r>
      <w:proofErr w:type="spellEnd"/>
      <w:r w:rsidRPr="00D672F5">
        <w:rPr>
          <w:rFonts w:ascii="FrankRuehl" w:hAnsi="FrankRuehl" w:cs="FrankRuehl"/>
          <w:b/>
          <w:sz w:val="30"/>
          <w:szCs w:val="30"/>
          <w:rtl/>
        </w:rPr>
        <w:t xml:space="preserve"> אין איסור קציצת ציפורנים במועד.</w:t>
      </w:r>
    </w:p>
    <w:p w14:paraId="5D7BC8F0" w14:textId="77777777"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ואם יש לו 'ציפורן חודרנית' ודאי שרי לחותכה במועד כיון שהוא צורך רפואה.</w:t>
      </w:r>
    </w:p>
    <w:p w14:paraId="70D89755" w14:textId="77777777" w:rsidR="00D672F5" w:rsidRPr="00D672F5" w:rsidRDefault="00D672F5" w:rsidP="00D672F5">
      <w:pPr>
        <w:pStyle w:val="2"/>
        <w:rPr>
          <w:rtl/>
        </w:rPr>
      </w:pPr>
      <w:r w:rsidRPr="00D672F5">
        <w:rPr>
          <w:rtl/>
        </w:rPr>
        <w:t>נטילת ציפורנים לצורך מצוה</w:t>
      </w:r>
    </w:p>
    <w:p w14:paraId="40328EDE" w14:textId="2D07D04B"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מבואר מדברי </w:t>
      </w:r>
      <w:proofErr w:type="spellStart"/>
      <w:r w:rsidRPr="00D672F5">
        <w:rPr>
          <w:rFonts w:ascii="FrankRuehl" w:hAnsi="FrankRuehl" w:cs="FrankRuehl"/>
          <w:b/>
          <w:sz w:val="30"/>
          <w:szCs w:val="30"/>
          <w:rtl/>
        </w:rPr>
        <w:t>הרמ"א</w:t>
      </w:r>
      <w:proofErr w:type="spellEnd"/>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דלצורך</w:t>
      </w:r>
      <w:proofErr w:type="spellEnd"/>
      <w:r w:rsidRPr="00D672F5">
        <w:rPr>
          <w:rFonts w:ascii="FrankRuehl" w:hAnsi="FrankRuehl" w:cs="FrankRuehl"/>
          <w:b/>
          <w:sz w:val="30"/>
          <w:szCs w:val="30"/>
          <w:rtl/>
        </w:rPr>
        <w:t xml:space="preserve"> מצות טבילה מותר ליטול ציפורניו כדרך שהוא נוטל בחול. וכתב </w:t>
      </w:r>
      <w:proofErr w:type="spellStart"/>
      <w:r w:rsidRPr="00D672F5">
        <w:rPr>
          <w:rFonts w:ascii="FrankRuehl" w:hAnsi="FrankRuehl" w:cs="FrankRuehl"/>
          <w:b/>
          <w:sz w:val="30"/>
          <w:szCs w:val="30"/>
          <w:rtl/>
        </w:rPr>
        <w:t>המשנ"ב</w:t>
      </w:r>
      <w:proofErr w:type="spellEnd"/>
      <w:r w:rsidRPr="00D672F5">
        <w:rPr>
          <w:rFonts w:ascii="FrankRuehl" w:hAnsi="FrankRuehl" w:cs="FrankRuehl"/>
          <w:b/>
          <w:sz w:val="30"/>
          <w:szCs w:val="30"/>
          <w:rtl/>
        </w:rPr>
        <w:t xml:space="preserve"> </w:t>
      </w:r>
      <w:r w:rsidRPr="00D672F5">
        <w:rPr>
          <w:rFonts w:ascii="FrankRuehl" w:hAnsi="FrankRuehl" w:cs="FrankRuehl"/>
          <w:b/>
          <w:sz w:val="24"/>
          <w:szCs w:val="24"/>
          <w:rtl/>
        </w:rPr>
        <w:t>(</w:t>
      </w:r>
      <w:proofErr w:type="spellStart"/>
      <w:r w:rsidRPr="00D672F5">
        <w:rPr>
          <w:rFonts w:ascii="FrankRuehl" w:hAnsi="FrankRuehl" w:cs="FrankRuehl"/>
          <w:b/>
          <w:sz w:val="24"/>
          <w:szCs w:val="24"/>
          <w:rtl/>
        </w:rPr>
        <w:t>ס"ק</w:t>
      </w:r>
      <w:proofErr w:type="spellEnd"/>
      <w:r w:rsidRPr="00D672F5">
        <w:rPr>
          <w:rFonts w:ascii="FrankRuehl" w:hAnsi="FrankRuehl" w:cs="FrankRuehl"/>
          <w:b/>
          <w:sz w:val="24"/>
          <w:szCs w:val="24"/>
          <w:rtl/>
        </w:rPr>
        <w:t xml:space="preserve"> ד)</w:t>
      </w:r>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דמותרת</w:t>
      </w:r>
      <w:proofErr w:type="spellEnd"/>
      <w:r w:rsidRPr="00D672F5">
        <w:rPr>
          <w:rFonts w:ascii="FrankRuehl" w:hAnsi="FrankRuehl" w:cs="FrankRuehl"/>
          <w:b/>
          <w:sz w:val="30"/>
          <w:szCs w:val="30"/>
          <w:rtl/>
        </w:rPr>
        <w:t xml:space="preserve"> ליטול ציפורניה אפילו ע"י עצמה וא"צ ע"י נכרית, משום שדעת </w:t>
      </w:r>
      <w:proofErr w:type="spellStart"/>
      <w:r w:rsidRPr="00D672F5">
        <w:rPr>
          <w:rFonts w:ascii="FrankRuehl" w:hAnsi="FrankRuehl" w:cs="FrankRuehl"/>
          <w:b/>
          <w:sz w:val="30"/>
          <w:szCs w:val="30"/>
          <w:rtl/>
        </w:rPr>
        <w:t>השו"ע</w:t>
      </w:r>
      <w:proofErr w:type="spellEnd"/>
      <w:r w:rsidRPr="00D672F5">
        <w:rPr>
          <w:rFonts w:ascii="FrankRuehl" w:hAnsi="FrankRuehl" w:cs="FrankRuehl"/>
          <w:b/>
          <w:sz w:val="30"/>
          <w:szCs w:val="30"/>
          <w:rtl/>
        </w:rPr>
        <w:t xml:space="preserve"> שאין איסור כלל בגזיזת הציפורנים.</w:t>
      </w:r>
    </w:p>
    <w:p w14:paraId="6E9F9F35" w14:textId="7F479E61"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והנה לענין </w:t>
      </w:r>
      <w:proofErr w:type="spellStart"/>
      <w:r w:rsidRPr="00D672F5">
        <w:rPr>
          <w:rFonts w:ascii="FrankRuehl" w:hAnsi="FrankRuehl" w:cs="FrankRuehl"/>
          <w:b/>
          <w:sz w:val="30"/>
          <w:szCs w:val="30"/>
          <w:rtl/>
        </w:rPr>
        <w:t>אשה</w:t>
      </w:r>
      <w:proofErr w:type="spellEnd"/>
      <w:r w:rsidRPr="00D672F5">
        <w:rPr>
          <w:rFonts w:ascii="FrankRuehl" w:hAnsi="FrankRuehl" w:cs="FrankRuehl"/>
          <w:b/>
          <w:sz w:val="30"/>
          <w:szCs w:val="30"/>
          <w:rtl/>
        </w:rPr>
        <w:t xml:space="preserve"> שהיא אבלה מבואר </w:t>
      </w:r>
      <w:proofErr w:type="spellStart"/>
      <w:r w:rsidRPr="00D672F5">
        <w:rPr>
          <w:rFonts w:ascii="FrankRuehl" w:hAnsi="FrankRuehl" w:cs="FrankRuehl"/>
          <w:b/>
          <w:sz w:val="30"/>
          <w:szCs w:val="30"/>
          <w:rtl/>
        </w:rPr>
        <w:t>בשו"ע</w:t>
      </w:r>
      <w:proofErr w:type="spellEnd"/>
      <w:r w:rsidRPr="00D672F5">
        <w:rPr>
          <w:rFonts w:ascii="FrankRuehl" w:hAnsi="FrankRuehl" w:cs="FrankRuehl"/>
          <w:b/>
          <w:sz w:val="30"/>
          <w:szCs w:val="30"/>
          <w:rtl/>
        </w:rPr>
        <w:t xml:space="preserve"> </w:t>
      </w:r>
      <w:r w:rsidRPr="00D672F5">
        <w:rPr>
          <w:rFonts w:ascii="FrankRuehl" w:hAnsi="FrankRuehl" w:cs="FrankRuehl"/>
          <w:b/>
          <w:sz w:val="24"/>
          <w:szCs w:val="24"/>
          <w:rtl/>
        </w:rPr>
        <w:t xml:space="preserve">(יו"ד סימן </w:t>
      </w:r>
      <w:proofErr w:type="spellStart"/>
      <w:r w:rsidRPr="00D672F5">
        <w:rPr>
          <w:rFonts w:ascii="FrankRuehl" w:hAnsi="FrankRuehl" w:cs="FrankRuehl"/>
          <w:b/>
          <w:sz w:val="24"/>
          <w:szCs w:val="24"/>
          <w:rtl/>
        </w:rPr>
        <w:t>שצ</w:t>
      </w:r>
      <w:proofErr w:type="spellEnd"/>
      <w:r w:rsidRPr="00D672F5">
        <w:rPr>
          <w:rFonts w:ascii="FrankRuehl" w:hAnsi="FrankRuehl" w:cs="FrankRuehl"/>
          <w:b/>
          <w:sz w:val="24"/>
          <w:szCs w:val="24"/>
          <w:rtl/>
        </w:rPr>
        <w:t xml:space="preserve"> סעיף ז)</w:t>
      </w:r>
      <w:r w:rsidRPr="00D672F5">
        <w:rPr>
          <w:rFonts w:ascii="FrankRuehl" w:hAnsi="FrankRuehl" w:cs="FrankRuehl"/>
          <w:b/>
          <w:sz w:val="30"/>
          <w:szCs w:val="30"/>
          <w:rtl/>
        </w:rPr>
        <w:t xml:space="preserve"> שאשה שאירעה טבילתה בתוך שלושים, לא תיטול ציפורניה בידיה או בשיניה דאינה נוטלת יפה, אלא תאמר לעובדת כוכבים שתיטול בתער או מספרים, </w:t>
      </w:r>
      <w:proofErr w:type="spellStart"/>
      <w:r w:rsidRPr="00D672F5">
        <w:rPr>
          <w:rFonts w:ascii="FrankRuehl" w:hAnsi="FrankRuehl" w:cs="FrankRuehl"/>
          <w:b/>
          <w:sz w:val="30"/>
          <w:szCs w:val="30"/>
          <w:rtl/>
        </w:rPr>
        <w:t>והרמ"א</w:t>
      </w:r>
      <w:proofErr w:type="spellEnd"/>
      <w:r w:rsidRPr="00D672F5">
        <w:rPr>
          <w:rFonts w:ascii="FrankRuehl" w:hAnsi="FrankRuehl" w:cs="FrankRuehl"/>
          <w:b/>
          <w:sz w:val="30"/>
          <w:szCs w:val="30"/>
          <w:rtl/>
        </w:rPr>
        <w:t xml:space="preserve"> שם כתב </w:t>
      </w:r>
      <w:proofErr w:type="spellStart"/>
      <w:r w:rsidRPr="00D672F5">
        <w:rPr>
          <w:rFonts w:ascii="FrankRuehl" w:hAnsi="FrankRuehl" w:cs="FrankRuehl"/>
          <w:b/>
          <w:sz w:val="30"/>
          <w:szCs w:val="30"/>
          <w:rtl/>
        </w:rPr>
        <w:t>דלאו</w:t>
      </w:r>
      <w:proofErr w:type="spellEnd"/>
      <w:r w:rsidRPr="00D672F5">
        <w:rPr>
          <w:rFonts w:ascii="FrankRuehl" w:hAnsi="FrankRuehl" w:cs="FrankRuehl"/>
          <w:b/>
          <w:sz w:val="30"/>
          <w:szCs w:val="30"/>
          <w:rtl/>
        </w:rPr>
        <w:t xml:space="preserve"> דווקא עובדת כוכבים וה"ה שמותר ע"י ישראלית, ודווקא בחול המועד התירו רק ע"י נכרית. אמנם </w:t>
      </w:r>
      <w:proofErr w:type="spellStart"/>
      <w:r w:rsidRPr="00D672F5">
        <w:rPr>
          <w:rFonts w:ascii="FrankRuehl" w:hAnsi="FrankRuehl" w:cs="FrankRuehl"/>
          <w:b/>
          <w:sz w:val="30"/>
          <w:szCs w:val="30"/>
          <w:rtl/>
        </w:rPr>
        <w:t>הש"ך</w:t>
      </w:r>
      <w:proofErr w:type="spellEnd"/>
      <w:r w:rsidRPr="00D672F5">
        <w:rPr>
          <w:rFonts w:ascii="FrankRuehl" w:hAnsi="FrankRuehl" w:cs="FrankRuehl"/>
          <w:b/>
          <w:sz w:val="30"/>
          <w:szCs w:val="30"/>
          <w:rtl/>
        </w:rPr>
        <w:t xml:space="preserve"> שם </w:t>
      </w:r>
      <w:r w:rsidRPr="00D672F5">
        <w:rPr>
          <w:rFonts w:ascii="FrankRuehl" w:hAnsi="FrankRuehl" w:cs="FrankRuehl"/>
          <w:b/>
          <w:sz w:val="24"/>
          <w:szCs w:val="24"/>
          <w:rtl/>
        </w:rPr>
        <w:t>(</w:t>
      </w:r>
      <w:proofErr w:type="spellStart"/>
      <w:r w:rsidRPr="00D672F5">
        <w:rPr>
          <w:rFonts w:ascii="FrankRuehl" w:hAnsi="FrankRuehl" w:cs="FrankRuehl"/>
          <w:b/>
          <w:sz w:val="24"/>
          <w:szCs w:val="24"/>
          <w:rtl/>
        </w:rPr>
        <w:t>ס"ק</w:t>
      </w:r>
      <w:proofErr w:type="spellEnd"/>
      <w:r w:rsidRPr="00D672F5">
        <w:rPr>
          <w:rFonts w:ascii="FrankRuehl" w:hAnsi="FrankRuehl" w:cs="FrankRuehl"/>
          <w:b/>
          <w:sz w:val="24"/>
          <w:szCs w:val="24"/>
          <w:rtl/>
        </w:rPr>
        <w:t xml:space="preserve"> ד)</w:t>
      </w:r>
      <w:r w:rsidRPr="00D672F5">
        <w:rPr>
          <w:rFonts w:ascii="FrankRuehl" w:hAnsi="FrankRuehl" w:cs="FrankRuehl"/>
          <w:b/>
          <w:sz w:val="30"/>
          <w:szCs w:val="30"/>
          <w:rtl/>
        </w:rPr>
        <w:t xml:space="preserve"> כתב </w:t>
      </w:r>
      <w:proofErr w:type="spellStart"/>
      <w:r w:rsidRPr="00D672F5">
        <w:rPr>
          <w:rFonts w:ascii="FrankRuehl" w:hAnsi="FrankRuehl" w:cs="FrankRuehl"/>
          <w:b/>
          <w:sz w:val="30"/>
          <w:szCs w:val="30"/>
          <w:rtl/>
        </w:rPr>
        <w:t>דדברי</w:t>
      </w:r>
      <w:proofErr w:type="spellEnd"/>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השו"ע</w:t>
      </w:r>
      <w:proofErr w:type="spellEnd"/>
      <w:r w:rsidRPr="00D672F5">
        <w:rPr>
          <w:rFonts w:ascii="FrankRuehl" w:hAnsi="FrankRuehl" w:cs="FrankRuehl"/>
          <w:b/>
          <w:sz w:val="30"/>
          <w:szCs w:val="30"/>
          <w:rtl/>
        </w:rPr>
        <w:t xml:space="preserve"> שם הם </w:t>
      </w:r>
      <w:proofErr w:type="spellStart"/>
      <w:r w:rsidRPr="00D672F5">
        <w:rPr>
          <w:rFonts w:ascii="FrankRuehl" w:hAnsi="FrankRuehl" w:cs="FrankRuehl"/>
          <w:b/>
          <w:sz w:val="30"/>
          <w:szCs w:val="30"/>
          <w:rtl/>
        </w:rPr>
        <w:t>בדווקא</w:t>
      </w:r>
      <w:proofErr w:type="spellEnd"/>
      <w:r w:rsidRPr="00D672F5">
        <w:rPr>
          <w:rFonts w:ascii="FrankRuehl" w:hAnsi="FrankRuehl" w:cs="FrankRuehl"/>
          <w:b/>
          <w:sz w:val="30"/>
          <w:szCs w:val="30"/>
          <w:rtl/>
        </w:rPr>
        <w:t xml:space="preserve"> שגם </w:t>
      </w:r>
      <w:proofErr w:type="spellStart"/>
      <w:r w:rsidRPr="00D672F5">
        <w:rPr>
          <w:rFonts w:ascii="FrankRuehl" w:hAnsi="FrankRuehl" w:cs="FrankRuehl"/>
          <w:b/>
          <w:sz w:val="30"/>
          <w:szCs w:val="30"/>
          <w:rtl/>
        </w:rPr>
        <w:t>באבילות</w:t>
      </w:r>
      <w:proofErr w:type="spellEnd"/>
      <w:r w:rsidRPr="00D672F5">
        <w:rPr>
          <w:rFonts w:ascii="FrankRuehl" w:hAnsi="FrankRuehl" w:cs="FrankRuehl"/>
          <w:b/>
          <w:sz w:val="30"/>
          <w:szCs w:val="30"/>
          <w:rtl/>
        </w:rPr>
        <w:t xml:space="preserve"> לא התירו אלא ע"י נכרית. ודעת </w:t>
      </w:r>
      <w:proofErr w:type="spellStart"/>
      <w:r w:rsidRPr="00D672F5">
        <w:rPr>
          <w:rFonts w:ascii="FrankRuehl" w:hAnsi="FrankRuehl" w:cs="FrankRuehl"/>
          <w:b/>
          <w:sz w:val="30"/>
          <w:szCs w:val="30"/>
          <w:rtl/>
        </w:rPr>
        <w:t>הט"ז</w:t>
      </w:r>
      <w:proofErr w:type="spellEnd"/>
      <w:r w:rsidRPr="00D672F5">
        <w:rPr>
          <w:rFonts w:ascii="FrankRuehl" w:hAnsi="FrankRuehl" w:cs="FrankRuehl"/>
          <w:b/>
          <w:sz w:val="30"/>
          <w:szCs w:val="30"/>
          <w:rtl/>
        </w:rPr>
        <w:t xml:space="preserve"> שם </w:t>
      </w:r>
      <w:r w:rsidRPr="00D672F5">
        <w:rPr>
          <w:rFonts w:ascii="FrankRuehl" w:hAnsi="FrankRuehl" w:cs="FrankRuehl"/>
          <w:b/>
          <w:sz w:val="24"/>
          <w:szCs w:val="24"/>
          <w:rtl/>
        </w:rPr>
        <w:t>(</w:t>
      </w:r>
      <w:proofErr w:type="spellStart"/>
      <w:r w:rsidRPr="00D672F5">
        <w:rPr>
          <w:rFonts w:ascii="FrankRuehl" w:hAnsi="FrankRuehl" w:cs="FrankRuehl"/>
          <w:b/>
          <w:sz w:val="24"/>
          <w:szCs w:val="24"/>
          <w:rtl/>
        </w:rPr>
        <w:t>ס"ק</w:t>
      </w:r>
      <w:proofErr w:type="spellEnd"/>
      <w:r w:rsidRPr="00D672F5">
        <w:rPr>
          <w:rFonts w:ascii="FrankRuehl" w:hAnsi="FrankRuehl" w:cs="FrankRuehl"/>
          <w:b/>
          <w:sz w:val="24"/>
          <w:szCs w:val="24"/>
          <w:rtl/>
        </w:rPr>
        <w:t xml:space="preserve"> ג)</w:t>
      </w:r>
      <w:r w:rsidRPr="00D672F5">
        <w:rPr>
          <w:rFonts w:ascii="FrankRuehl" w:hAnsi="FrankRuehl" w:cs="FrankRuehl"/>
          <w:b/>
          <w:sz w:val="30"/>
          <w:szCs w:val="30"/>
          <w:rtl/>
        </w:rPr>
        <w:t xml:space="preserve"> שיש להקל גם לאשה עצמה ליטול ציפורניה לצורך טבילת מצוה.</w:t>
      </w:r>
    </w:p>
    <w:p w14:paraId="7CAB95CF" w14:textId="0324B994" w:rsidR="00D672F5" w:rsidRPr="00D672F5" w:rsidRDefault="00D672F5" w:rsidP="00D672F5">
      <w:pPr>
        <w:spacing w:after="40"/>
        <w:rPr>
          <w:rFonts w:ascii="FrankRuehl" w:hAnsi="FrankRuehl" w:cs="FrankRuehl"/>
          <w:b/>
          <w:sz w:val="30"/>
          <w:szCs w:val="30"/>
          <w:rtl/>
        </w:rPr>
      </w:pPr>
      <w:proofErr w:type="spellStart"/>
      <w:r w:rsidRPr="00D672F5">
        <w:rPr>
          <w:rFonts w:ascii="FrankRuehl" w:hAnsi="FrankRuehl" w:cs="FrankRuehl"/>
          <w:b/>
          <w:sz w:val="30"/>
          <w:szCs w:val="30"/>
          <w:rtl/>
        </w:rPr>
        <w:t>ולדינא</w:t>
      </w:r>
      <w:proofErr w:type="spellEnd"/>
      <w:r w:rsidRPr="00D672F5">
        <w:rPr>
          <w:rFonts w:ascii="FrankRuehl" w:hAnsi="FrankRuehl" w:cs="FrankRuehl"/>
          <w:b/>
          <w:sz w:val="30"/>
          <w:szCs w:val="30"/>
          <w:rtl/>
        </w:rPr>
        <w:t xml:space="preserve"> נראה שאשה שהיא אבלה א"צ ליטול דווקא ע"י עובדת כוכבים, ויכולה להקל ליטול ע"י ישראלית אחרת. אמנם אם יש לה חוסר נעימות שאחרת תיטול לה יש להקל כדעת </w:t>
      </w:r>
      <w:proofErr w:type="spellStart"/>
      <w:r w:rsidRPr="00D672F5">
        <w:rPr>
          <w:rFonts w:ascii="FrankRuehl" w:hAnsi="FrankRuehl" w:cs="FrankRuehl"/>
          <w:b/>
          <w:sz w:val="30"/>
          <w:szCs w:val="30"/>
          <w:rtl/>
        </w:rPr>
        <w:t>הט"ז</w:t>
      </w:r>
      <w:proofErr w:type="spellEnd"/>
      <w:r w:rsidRPr="00D672F5">
        <w:rPr>
          <w:rFonts w:ascii="FrankRuehl" w:hAnsi="FrankRuehl" w:cs="FrankRuehl"/>
          <w:b/>
          <w:sz w:val="30"/>
          <w:szCs w:val="30"/>
          <w:rtl/>
        </w:rPr>
        <w:t xml:space="preserve"> שמותר לה ליטול את ציפורניה בעצמה לצורך טבילת מצוה. וכ"כ הנודע ביהודה </w:t>
      </w:r>
      <w:r w:rsidRPr="00D672F5">
        <w:rPr>
          <w:rFonts w:ascii="FrankRuehl" w:hAnsi="FrankRuehl" w:cs="FrankRuehl"/>
          <w:b/>
          <w:sz w:val="24"/>
          <w:szCs w:val="24"/>
          <w:rtl/>
        </w:rPr>
        <w:t xml:space="preserve">(קמא </w:t>
      </w:r>
      <w:proofErr w:type="spellStart"/>
      <w:r w:rsidRPr="00D672F5">
        <w:rPr>
          <w:rFonts w:ascii="FrankRuehl" w:hAnsi="FrankRuehl" w:cs="FrankRuehl"/>
          <w:b/>
          <w:sz w:val="24"/>
          <w:szCs w:val="24"/>
          <w:rtl/>
        </w:rPr>
        <w:t>צט</w:t>
      </w:r>
      <w:proofErr w:type="spellEnd"/>
      <w:r w:rsidRPr="00D672F5">
        <w:rPr>
          <w:rFonts w:ascii="FrankRuehl" w:hAnsi="FrankRuehl" w:cs="FrankRuehl"/>
          <w:b/>
          <w:sz w:val="24"/>
          <w:szCs w:val="24"/>
          <w:rtl/>
        </w:rPr>
        <w:t>)</w:t>
      </w:r>
      <w:r w:rsidRPr="00D672F5">
        <w:rPr>
          <w:rFonts w:ascii="FrankRuehl" w:hAnsi="FrankRuehl" w:cs="FrankRuehl"/>
          <w:b/>
          <w:sz w:val="30"/>
          <w:szCs w:val="30"/>
          <w:rtl/>
        </w:rPr>
        <w:t xml:space="preserve"> והחכמת אדם </w:t>
      </w:r>
      <w:r w:rsidRPr="00D672F5">
        <w:rPr>
          <w:rFonts w:ascii="FrankRuehl" w:hAnsi="FrankRuehl" w:cs="FrankRuehl"/>
          <w:b/>
          <w:sz w:val="24"/>
          <w:szCs w:val="24"/>
          <w:rtl/>
        </w:rPr>
        <w:t xml:space="preserve">(כלל </w:t>
      </w:r>
      <w:proofErr w:type="spellStart"/>
      <w:r w:rsidRPr="00D672F5">
        <w:rPr>
          <w:rFonts w:ascii="FrankRuehl" w:hAnsi="FrankRuehl" w:cs="FrankRuehl"/>
          <w:b/>
          <w:sz w:val="24"/>
          <w:szCs w:val="24"/>
          <w:rtl/>
        </w:rPr>
        <w:t>קסה</w:t>
      </w:r>
      <w:proofErr w:type="spellEnd"/>
      <w:r w:rsidRPr="00D672F5">
        <w:rPr>
          <w:rFonts w:ascii="FrankRuehl" w:hAnsi="FrankRuehl" w:cs="FrankRuehl"/>
          <w:b/>
          <w:sz w:val="24"/>
          <w:szCs w:val="24"/>
          <w:rtl/>
        </w:rPr>
        <w:t xml:space="preserve"> סעיף ל)</w:t>
      </w:r>
      <w:r w:rsidRPr="00D672F5">
        <w:rPr>
          <w:rFonts w:ascii="FrankRuehl" w:hAnsi="FrankRuehl" w:cs="FrankRuehl"/>
          <w:b/>
          <w:sz w:val="30"/>
          <w:szCs w:val="30"/>
          <w:rtl/>
        </w:rPr>
        <w:t xml:space="preserve">. ולעניין חול המועד כבר נתבאר </w:t>
      </w:r>
      <w:proofErr w:type="spellStart"/>
      <w:r w:rsidRPr="00D672F5">
        <w:rPr>
          <w:rFonts w:ascii="FrankRuehl" w:hAnsi="FrankRuehl" w:cs="FrankRuehl"/>
          <w:b/>
          <w:sz w:val="30"/>
          <w:szCs w:val="30"/>
          <w:rtl/>
        </w:rPr>
        <w:t>דהכרעת</w:t>
      </w:r>
      <w:proofErr w:type="spellEnd"/>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המשנ"ב</w:t>
      </w:r>
      <w:proofErr w:type="spellEnd"/>
      <w:r w:rsidRPr="00D672F5">
        <w:rPr>
          <w:rFonts w:ascii="FrankRuehl" w:hAnsi="FrankRuehl" w:cs="FrankRuehl"/>
          <w:b/>
          <w:sz w:val="30"/>
          <w:szCs w:val="30"/>
          <w:rtl/>
        </w:rPr>
        <w:t xml:space="preserve"> שיכולה ליטול אפילו ע"י עצמה משום שיש לצרף את דעת הראשונים שלא נאסר כלל ליטול ציפורנים במועד.</w:t>
      </w:r>
    </w:p>
    <w:p w14:paraId="5D9F1338" w14:textId="77777777" w:rsidR="00D672F5" w:rsidRPr="00D672F5" w:rsidRDefault="00D672F5" w:rsidP="00395C40">
      <w:pPr>
        <w:pStyle w:val="2"/>
        <w:rPr>
          <w:rtl/>
        </w:rPr>
      </w:pPr>
      <w:r w:rsidRPr="00D672F5">
        <w:rPr>
          <w:rtl/>
        </w:rPr>
        <w:t>מלאכת חוה"מ לצורך מצוה</w:t>
      </w:r>
    </w:p>
    <w:p w14:paraId="3AB13046" w14:textId="11969CF8"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הנה מצינו </w:t>
      </w:r>
      <w:proofErr w:type="spellStart"/>
      <w:r w:rsidRPr="00D672F5">
        <w:rPr>
          <w:rFonts w:ascii="FrankRuehl" w:hAnsi="FrankRuehl" w:cs="FrankRuehl"/>
          <w:b/>
          <w:sz w:val="30"/>
          <w:szCs w:val="30"/>
          <w:rtl/>
        </w:rPr>
        <w:t>ברמ"א</w:t>
      </w:r>
      <w:proofErr w:type="spellEnd"/>
      <w:r w:rsidRPr="00D672F5">
        <w:rPr>
          <w:rFonts w:ascii="FrankRuehl" w:hAnsi="FrankRuehl" w:cs="FrankRuehl"/>
          <w:b/>
          <w:sz w:val="30"/>
          <w:szCs w:val="30"/>
          <w:rtl/>
        </w:rPr>
        <w:t xml:space="preserve"> </w:t>
      </w:r>
      <w:r w:rsidRPr="00D672F5">
        <w:rPr>
          <w:rFonts w:ascii="FrankRuehl" w:hAnsi="FrankRuehl" w:cs="FrankRuehl"/>
          <w:b/>
          <w:sz w:val="24"/>
          <w:szCs w:val="24"/>
          <w:rtl/>
        </w:rPr>
        <w:t>(יורה דעה סימן שצג סעיף ג)</w:t>
      </w:r>
      <w:r w:rsidRPr="00D672F5">
        <w:rPr>
          <w:rFonts w:ascii="FrankRuehl" w:hAnsi="FrankRuehl" w:cs="FrankRuehl"/>
          <w:b/>
          <w:sz w:val="30"/>
          <w:szCs w:val="30"/>
          <w:rtl/>
        </w:rPr>
        <w:t xml:space="preserve"> שהתיר למוהל לתקן את ציפורניו כשהוא אבל, ובנקודות הכסף </w:t>
      </w:r>
      <w:r w:rsidRPr="00D672F5">
        <w:rPr>
          <w:rFonts w:ascii="FrankRuehl" w:hAnsi="FrankRuehl" w:cs="FrankRuehl"/>
          <w:b/>
          <w:sz w:val="24"/>
          <w:szCs w:val="24"/>
          <w:rtl/>
        </w:rPr>
        <w:t xml:space="preserve">(שם סימן </w:t>
      </w:r>
      <w:proofErr w:type="spellStart"/>
      <w:r w:rsidRPr="00D672F5">
        <w:rPr>
          <w:rFonts w:ascii="FrankRuehl" w:hAnsi="FrankRuehl" w:cs="FrankRuehl"/>
          <w:b/>
          <w:sz w:val="24"/>
          <w:szCs w:val="24"/>
          <w:rtl/>
        </w:rPr>
        <w:t>שצ</w:t>
      </w:r>
      <w:proofErr w:type="spellEnd"/>
      <w:r w:rsidRPr="00D672F5">
        <w:rPr>
          <w:rFonts w:ascii="FrankRuehl" w:hAnsi="FrankRuehl" w:cs="FrankRuehl"/>
          <w:b/>
          <w:sz w:val="24"/>
          <w:szCs w:val="24"/>
          <w:rtl/>
        </w:rPr>
        <w:t>)</w:t>
      </w:r>
      <w:r w:rsidRPr="00D672F5">
        <w:rPr>
          <w:rFonts w:ascii="FrankRuehl" w:hAnsi="FrankRuehl" w:cs="FrankRuehl"/>
          <w:b/>
          <w:sz w:val="30"/>
          <w:szCs w:val="30"/>
          <w:rtl/>
        </w:rPr>
        <w:t xml:space="preserve"> כתב דמה שהתיר </w:t>
      </w:r>
      <w:proofErr w:type="spellStart"/>
      <w:r w:rsidRPr="00D672F5">
        <w:rPr>
          <w:rFonts w:ascii="FrankRuehl" w:hAnsi="FrankRuehl" w:cs="FrankRuehl"/>
          <w:b/>
          <w:sz w:val="30"/>
          <w:szCs w:val="30"/>
          <w:rtl/>
        </w:rPr>
        <w:t>הרמ"א</w:t>
      </w:r>
      <w:proofErr w:type="spellEnd"/>
      <w:r w:rsidRPr="00D672F5">
        <w:rPr>
          <w:rFonts w:ascii="FrankRuehl" w:hAnsi="FrankRuehl" w:cs="FrankRuehl"/>
          <w:b/>
          <w:sz w:val="30"/>
          <w:szCs w:val="30"/>
          <w:rtl/>
        </w:rPr>
        <w:t xml:space="preserve"> לאבל לתקן הציפורנים לצורך מילה, הוא משום שאינו כוונתו לנוי, אלא רק מתקן את ציפורניו שיהיו מחודדות לצורך המילה, ולכן לא נאסר בימי אבלו.</w:t>
      </w:r>
    </w:p>
    <w:p w14:paraId="3A95BA9B" w14:textId="77777777"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ולכאורה נראה </w:t>
      </w:r>
      <w:proofErr w:type="spellStart"/>
      <w:r w:rsidRPr="00D672F5">
        <w:rPr>
          <w:rFonts w:ascii="FrankRuehl" w:hAnsi="FrankRuehl" w:cs="FrankRuehl"/>
          <w:b/>
          <w:sz w:val="30"/>
          <w:szCs w:val="30"/>
          <w:rtl/>
        </w:rPr>
        <w:t>דמטעם</w:t>
      </w:r>
      <w:proofErr w:type="spellEnd"/>
      <w:r w:rsidRPr="00D672F5">
        <w:rPr>
          <w:rFonts w:ascii="FrankRuehl" w:hAnsi="FrankRuehl" w:cs="FrankRuehl"/>
          <w:b/>
          <w:sz w:val="30"/>
          <w:szCs w:val="30"/>
          <w:rtl/>
        </w:rPr>
        <w:t xml:space="preserve"> זה יש להתיר גם במועד שיכול המועד לתקן את ציפורניו, דהוי כמלאכה שאינה צריכה לגופה, דאינו צריך את ייפוי הגוף, אלא רק את חידוד הציפורנים.</w:t>
      </w:r>
    </w:p>
    <w:p w14:paraId="1D24A999" w14:textId="41650641"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אכן לצורך טבילת מצוה מצינו שהתירו לאשה ליטול את ציפורניה בחול המועד, ואף שהיא נוטלת אותם כדי להתייפות </w:t>
      </w:r>
      <w:proofErr w:type="spellStart"/>
      <w:r w:rsidRPr="00D672F5">
        <w:rPr>
          <w:rFonts w:ascii="FrankRuehl" w:hAnsi="FrankRuehl" w:cs="FrankRuehl"/>
          <w:b/>
          <w:sz w:val="30"/>
          <w:szCs w:val="30"/>
          <w:rtl/>
        </w:rPr>
        <w:t>והוי</w:t>
      </w:r>
      <w:proofErr w:type="spellEnd"/>
      <w:r w:rsidRPr="00D672F5">
        <w:rPr>
          <w:rFonts w:ascii="FrankRuehl" w:hAnsi="FrankRuehl" w:cs="FrankRuehl"/>
          <w:b/>
          <w:sz w:val="30"/>
          <w:szCs w:val="30"/>
          <w:rtl/>
        </w:rPr>
        <w:t xml:space="preserve"> מלאכה הצריכה לגופה </w:t>
      </w:r>
      <w:r w:rsidRPr="00D672F5">
        <w:rPr>
          <w:rFonts w:ascii="FrankRuehl" w:hAnsi="FrankRuehl" w:cs="FrankRuehl"/>
          <w:b/>
          <w:sz w:val="28"/>
          <w:szCs w:val="28"/>
          <w:rtl/>
        </w:rPr>
        <w:t xml:space="preserve">[וכמבואר בביאור </w:t>
      </w:r>
      <w:r w:rsidRPr="00D672F5">
        <w:rPr>
          <w:rFonts w:ascii="FrankRuehl" w:hAnsi="FrankRuehl" w:cs="FrankRuehl"/>
          <w:b/>
          <w:sz w:val="28"/>
          <w:szCs w:val="28"/>
          <w:rtl/>
        </w:rPr>
        <w:lastRenderedPageBreak/>
        <w:t xml:space="preserve">הלכה (סימן </w:t>
      </w:r>
      <w:proofErr w:type="spellStart"/>
      <w:r w:rsidRPr="00D672F5">
        <w:rPr>
          <w:rFonts w:ascii="FrankRuehl" w:hAnsi="FrankRuehl" w:cs="FrankRuehl"/>
          <w:b/>
          <w:sz w:val="28"/>
          <w:szCs w:val="28"/>
          <w:rtl/>
        </w:rPr>
        <w:t>שמ</w:t>
      </w:r>
      <w:proofErr w:type="spellEnd"/>
      <w:r w:rsidRPr="00D672F5">
        <w:rPr>
          <w:rFonts w:ascii="FrankRuehl" w:hAnsi="FrankRuehl" w:cs="FrankRuehl"/>
          <w:b/>
          <w:sz w:val="28"/>
          <w:szCs w:val="28"/>
          <w:rtl/>
        </w:rPr>
        <w:t xml:space="preserve"> סעיף א ד"ה וחייב) </w:t>
      </w:r>
      <w:proofErr w:type="spellStart"/>
      <w:r w:rsidRPr="00D672F5">
        <w:rPr>
          <w:rFonts w:ascii="FrankRuehl" w:hAnsi="FrankRuehl" w:cs="FrankRuehl"/>
          <w:b/>
          <w:sz w:val="28"/>
          <w:szCs w:val="28"/>
          <w:rtl/>
        </w:rPr>
        <w:t>דעיקר</w:t>
      </w:r>
      <w:proofErr w:type="spellEnd"/>
      <w:r w:rsidRPr="00D672F5">
        <w:rPr>
          <w:rFonts w:ascii="FrankRuehl" w:hAnsi="FrankRuehl" w:cs="FrankRuehl"/>
          <w:b/>
          <w:sz w:val="28"/>
          <w:szCs w:val="28"/>
          <w:rtl/>
        </w:rPr>
        <w:t xml:space="preserve"> מלאכת נטילת ציפורנים היא </w:t>
      </w:r>
      <w:proofErr w:type="spellStart"/>
      <w:r w:rsidRPr="00D672F5">
        <w:rPr>
          <w:rFonts w:ascii="FrankRuehl" w:hAnsi="FrankRuehl" w:cs="FrankRuehl"/>
          <w:b/>
          <w:sz w:val="28"/>
          <w:szCs w:val="28"/>
          <w:rtl/>
        </w:rPr>
        <w:t>כשנוטלם</w:t>
      </w:r>
      <w:proofErr w:type="spellEnd"/>
      <w:r w:rsidRPr="00D672F5">
        <w:rPr>
          <w:rFonts w:ascii="FrankRuehl" w:hAnsi="FrankRuehl" w:cs="FrankRuehl"/>
          <w:b/>
          <w:sz w:val="28"/>
          <w:szCs w:val="28"/>
          <w:rtl/>
        </w:rPr>
        <w:t xml:space="preserve"> בשביל לייפות את הגוף ע"ש]</w:t>
      </w:r>
      <w:r w:rsidRPr="00D672F5">
        <w:rPr>
          <w:rFonts w:ascii="FrankRuehl" w:hAnsi="FrankRuehl" w:cs="FrankRuehl"/>
          <w:b/>
          <w:sz w:val="30"/>
          <w:szCs w:val="30"/>
          <w:rtl/>
        </w:rPr>
        <w:t xml:space="preserve">. ומבואר שהתירו ליטול ציפורנים לצורך מצוה, ומעתה להתיר גם למוהל ליטול ציפורניו משום דהוי צורך מצוה </w:t>
      </w:r>
      <w:r w:rsidRPr="00D672F5">
        <w:rPr>
          <w:rFonts w:ascii="FrankRuehl" w:hAnsi="FrankRuehl" w:cs="FrankRuehl"/>
          <w:b/>
          <w:sz w:val="28"/>
          <w:szCs w:val="28"/>
          <w:rtl/>
        </w:rPr>
        <w:t xml:space="preserve">[וראה גם לעיל </w:t>
      </w:r>
      <w:proofErr w:type="spellStart"/>
      <w:r w:rsidRPr="00D672F5">
        <w:rPr>
          <w:rFonts w:ascii="FrankRuehl" w:hAnsi="FrankRuehl" w:cs="FrankRuehl"/>
          <w:b/>
          <w:sz w:val="28"/>
          <w:szCs w:val="28"/>
          <w:rtl/>
        </w:rPr>
        <w:t>דנתבאר</w:t>
      </w:r>
      <w:proofErr w:type="spellEnd"/>
      <w:r w:rsidRPr="00D672F5">
        <w:rPr>
          <w:rFonts w:ascii="FrankRuehl" w:hAnsi="FrankRuehl" w:cs="FrankRuehl"/>
          <w:b/>
          <w:sz w:val="28"/>
          <w:szCs w:val="28"/>
          <w:rtl/>
        </w:rPr>
        <w:t xml:space="preserve"> שהתירו לגלח למי שחזר בתשובה מטעם דהוי דבר מצוה]</w:t>
      </w:r>
      <w:r w:rsidRPr="00D672F5">
        <w:rPr>
          <w:rFonts w:ascii="FrankRuehl" w:hAnsi="FrankRuehl" w:cs="FrankRuehl"/>
          <w:b/>
          <w:sz w:val="30"/>
          <w:szCs w:val="30"/>
          <w:rtl/>
        </w:rPr>
        <w:t xml:space="preserve">. </w:t>
      </w:r>
    </w:p>
    <w:p w14:paraId="228B0B88" w14:textId="77777777"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ולכן נראה שיש להתיר לאשה שחלק משערותיה יוצאות מהכיסוי ראש שלה באופן שיש בזה חשש צניעות </w:t>
      </w:r>
      <w:proofErr w:type="spellStart"/>
      <w:r w:rsidRPr="00D672F5">
        <w:rPr>
          <w:rFonts w:ascii="FrankRuehl" w:hAnsi="FrankRuehl" w:cs="FrankRuehl"/>
          <w:b/>
          <w:sz w:val="30"/>
          <w:szCs w:val="30"/>
          <w:rtl/>
        </w:rPr>
        <w:t>דמותרת</w:t>
      </w:r>
      <w:proofErr w:type="spellEnd"/>
      <w:r w:rsidRPr="00D672F5">
        <w:rPr>
          <w:rFonts w:ascii="FrankRuehl" w:hAnsi="FrankRuehl" w:cs="FrankRuehl"/>
          <w:b/>
          <w:sz w:val="30"/>
          <w:szCs w:val="30"/>
          <w:rtl/>
        </w:rPr>
        <w:t xml:space="preserve"> לגלחם דהוי כצורך מצוה.</w:t>
      </w:r>
    </w:p>
    <w:p w14:paraId="4B4615AE" w14:textId="77777777" w:rsidR="00D672F5" w:rsidRPr="00D672F5" w:rsidRDefault="00D672F5" w:rsidP="00395C40">
      <w:pPr>
        <w:pStyle w:val="2"/>
        <w:rPr>
          <w:rtl/>
        </w:rPr>
      </w:pPr>
      <w:proofErr w:type="spellStart"/>
      <w:r w:rsidRPr="00D672F5">
        <w:rPr>
          <w:rtl/>
        </w:rPr>
        <w:t>אשה</w:t>
      </w:r>
      <w:proofErr w:type="spellEnd"/>
      <w:r w:rsidRPr="00D672F5">
        <w:rPr>
          <w:rtl/>
        </w:rPr>
        <w:t xml:space="preserve"> הטובלת במוצאי יו"ט</w:t>
      </w:r>
    </w:p>
    <w:p w14:paraId="5ABA93AB" w14:textId="2F2A5BEB"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והנה יש לדון באשה שטובלת במוצאי יו"ט שאחר המועד </w:t>
      </w:r>
      <w:r w:rsidRPr="00D672F5">
        <w:rPr>
          <w:rFonts w:ascii="FrankRuehl" w:hAnsi="FrankRuehl" w:cs="FrankRuehl"/>
          <w:b/>
          <w:sz w:val="28"/>
          <w:szCs w:val="28"/>
          <w:rtl/>
        </w:rPr>
        <w:t>[היינו במוצאי שביעי של פסח או במוצאי שמחת תורה]</w:t>
      </w:r>
      <w:r w:rsidRPr="00D672F5">
        <w:rPr>
          <w:rFonts w:ascii="FrankRuehl" w:hAnsi="FrankRuehl" w:cs="FrankRuehl"/>
          <w:b/>
          <w:sz w:val="30"/>
          <w:szCs w:val="30"/>
          <w:rtl/>
        </w:rPr>
        <w:t xml:space="preserve"> האם מותרת ליטול את ציפורניה ולגלח שערות ראשה </w:t>
      </w:r>
      <w:r w:rsidRPr="00D672F5">
        <w:rPr>
          <w:rFonts w:ascii="FrankRuehl" w:hAnsi="FrankRuehl" w:cs="FrankRuehl"/>
          <w:b/>
          <w:sz w:val="28"/>
          <w:szCs w:val="28"/>
          <w:rtl/>
        </w:rPr>
        <w:t>[לאותן הרגילות לגלח שיער ראשן קודם הטבילה]</w:t>
      </w:r>
      <w:r w:rsidRPr="00D672F5">
        <w:rPr>
          <w:rFonts w:ascii="FrankRuehl" w:hAnsi="FrankRuehl" w:cs="FrankRuehl"/>
          <w:b/>
          <w:sz w:val="30"/>
          <w:szCs w:val="30"/>
          <w:rtl/>
        </w:rPr>
        <w:t xml:space="preserve"> בערב יום טוב שהוא חול המועד.</w:t>
      </w:r>
    </w:p>
    <w:p w14:paraId="42BFF0B2" w14:textId="230CEDE0"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ונראה </w:t>
      </w:r>
      <w:proofErr w:type="spellStart"/>
      <w:r w:rsidRPr="00D672F5">
        <w:rPr>
          <w:rFonts w:ascii="FrankRuehl" w:hAnsi="FrankRuehl" w:cs="FrankRuehl"/>
          <w:b/>
          <w:sz w:val="30"/>
          <w:szCs w:val="30"/>
          <w:rtl/>
        </w:rPr>
        <w:t>דלעניין</w:t>
      </w:r>
      <w:proofErr w:type="spellEnd"/>
      <w:r w:rsidRPr="00D672F5">
        <w:rPr>
          <w:rFonts w:ascii="FrankRuehl" w:hAnsi="FrankRuehl" w:cs="FrankRuehl"/>
          <w:b/>
          <w:sz w:val="30"/>
          <w:szCs w:val="30"/>
          <w:rtl/>
        </w:rPr>
        <w:t xml:space="preserve"> גילוח שיער הראש נראה שיש להחמיר שהרי כל מה שהקילו ליטול את הציפורנים לצורך מצוה היינו משום </w:t>
      </w:r>
      <w:proofErr w:type="spellStart"/>
      <w:r w:rsidRPr="00D672F5">
        <w:rPr>
          <w:rFonts w:ascii="FrankRuehl" w:hAnsi="FrankRuehl" w:cs="FrankRuehl"/>
          <w:b/>
          <w:sz w:val="30"/>
          <w:szCs w:val="30"/>
          <w:rtl/>
        </w:rPr>
        <w:t>די"א</w:t>
      </w:r>
      <w:proofErr w:type="spellEnd"/>
      <w:r w:rsidRPr="00D672F5">
        <w:rPr>
          <w:rFonts w:ascii="FrankRuehl" w:hAnsi="FrankRuehl" w:cs="FrankRuehl"/>
          <w:b/>
          <w:sz w:val="30"/>
          <w:szCs w:val="30"/>
          <w:rtl/>
        </w:rPr>
        <w:t xml:space="preserve"> שאין איסור כלל בנטילת ציפורנים במועד, אך לעניין גילוח שיער הראש אין להקל </w:t>
      </w:r>
      <w:r w:rsidRPr="00D672F5">
        <w:rPr>
          <w:rFonts w:ascii="FrankRuehl" w:hAnsi="FrankRuehl" w:cs="FrankRuehl"/>
          <w:b/>
          <w:sz w:val="28"/>
          <w:szCs w:val="28"/>
          <w:rtl/>
        </w:rPr>
        <w:t>[</w:t>
      </w:r>
      <w:proofErr w:type="spellStart"/>
      <w:r w:rsidRPr="00D672F5">
        <w:rPr>
          <w:rFonts w:ascii="FrankRuehl" w:hAnsi="FrankRuehl" w:cs="FrankRuehl"/>
          <w:b/>
          <w:sz w:val="28"/>
          <w:szCs w:val="28"/>
          <w:rtl/>
        </w:rPr>
        <w:t>ודלא</w:t>
      </w:r>
      <w:proofErr w:type="spellEnd"/>
      <w:r w:rsidRPr="00D672F5">
        <w:rPr>
          <w:rFonts w:ascii="FrankRuehl" w:hAnsi="FrankRuehl" w:cs="FrankRuehl"/>
          <w:b/>
          <w:sz w:val="28"/>
          <w:szCs w:val="28"/>
          <w:rtl/>
        </w:rPr>
        <w:t xml:space="preserve"> כמו שהביאו בשם </w:t>
      </w:r>
      <w:proofErr w:type="spellStart"/>
      <w:r w:rsidRPr="00D672F5">
        <w:rPr>
          <w:rFonts w:ascii="FrankRuehl" w:hAnsi="FrankRuehl" w:cs="FrankRuehl"/>
          <w:b/>
          <w:sz w:val="28"/>
          <w:szCs w:val="28"/>
          <w:rtl/>
        </w:rPr>
        <w:t>הגרמ"ש</w:t>
      </w:r>
      <w:proofErr w:type="spellEnd"/>
      <w:r w:rsidRPr="00D672F5">
        <w:rPr>
          <w:rFonts w:ascii="FrankRuehl" w:hAnsi="FrankRuehl" w:cs="FrankRuehl"/>
          <w:b/>
          <w:sz w:val="28"/>
          <w:szCs w:val="28"/>
          <w:rtl/>
        </w:rPr>
        <w:t xml:space="preserve"> קליין שיש להקל לגלח את השערות לצורך טבילת מצוה במוצאי יו"ט]</w:t>
      </w:r>
      <w:r w:rsidRPr="00D672F5">
        <w:rPr>
          <w:rFonts w:ascii="FrankRuehl" w:hAnsi="FrankRuehl" w:cs="FrankRuehl"/>
          <w:b/>
          <w:sz w:val="30"/>
          <w:szCs w:val="30"/>
          <w:rtl/>
        </w:rPr>
        <w:t>.</w:t>
      </w:r>
    </w:p>
    <w:p w14:paraId="5881B3E1" w14:textId="76FA895F"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אמנם לעניין נטילת ציפורנים יתכן שיש להקל </w:t>
      </w:r>
      <w:proofErr w:type="spellStart"/>
      <w:r w:rsidRPr="00D672F5">
        <w:rPr>
          <w:rFonts w:ascii="FrankRuehl" w:hAnsi="FrankRuehl" w:cs="FrankRuehl"/>
          <w:b/>
          <w:sz w:val="30"/>
          <w:szCs w:val="30"/>
          <w:rtl/>
        </w:rPr>
        <w:t>דהנה</w:t>
      </w:r>
      <w:proofErr w:type="spellEnd"/>
      <w:r w:rsidRPr="00D672F5">
        <w:rPr>
          <w:rFonts w:ascii="FrankRuehl" w:hAnsi="FrankRuehl" w:cs="FrankRuehl"/>
          <w:b/>
          <w:sz w:val="30"/>
          <w:szCs w:val="30"/>
          <w:rtl/>
        </w:rPr>
        <w:t xml:space="preserve"> מצינו לעניין מי שטבילתה במוצאי תשעה באב </w:t>
      </w:r>
      <w:proofErr w:type="spellStart"/>
      <w:r w:rsidRPr="00D672F5">
        <w:rPr>
          <w:rFonts w:ascii="FrankRuehl" w:hAnsi="FrankRuehl" w:cs="FrankRuehl"/>
          <w:b/>
          <w:sz w:val="30"/>
          <w:szCs w:val="30"/>
          <w:rtl/>
        </w:rPr>
        <w:t>דכתב</w:t>
      </w:r>
      <w:proofErr w:type="spellEnd"/>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הרמ"א</w:t>
      </w:r>
      <w:proofErr w:type="spellEnd"/>
      <w:r w:rsidRPr="00D672F5">
        <w:rPr>
          <w:rFonts w:ascii="FrankRuehl" w:hAnsi="FrankRuehl" w:cs="FrankRuehl"/>
          <w:b/>
          <w:sz w:val="30"/>
          <w:szCs w:val="30"/>
          <w:rtl/>
        </w:rPr>
        <w:t xml:space="preserve"> </w:t>
      </w:r>
      <w:r w:rsidRPr="00D672F5">
        <w:rPr>
          <w:rFonts w:ascii="FrankRuehl" w:hAnsi="FrankRuehl" w:cs="FrankRuehl"/>
          <w:b/>
          <w:sz w:val="24"/>
          <w:szCs w:val="24"/>
          <w:rtl/>
        </w:rPr>
        <w:t xml:space="preserve">(סימן תקנא סעיף </w:t>
      </w:r>
      <w:proofErr w:type="spellStart"/>
      <w:r w:rsidRPr="00D672F5">
        <w:rPr>
          <w:rFonts w:ascii="FrankRuehl" w:hAnsi="FrankRuehl" w:cs="FrankRuehl"/>
          <w:b/>
          <w:sz w:val="24"/>
          <w:szCs w:val="24"/>
          <w:rtl/>
        </w:rPr>
        <w:t>טז</w:t>
      </w:r>
      <w:proofErr w:type="spellEnd"/>
      <w:r w:rsidRPr="00D672F5">
        <w:rPr>
          <w:rFonts w:ascii="FrankRuehl" w:hAnsi="FrankRuehl" w:cs="FrankRuehl"/>
          <w:b/>
          <w:sz w:val="24"/>
          <w:szCs w:val="24"/>
          <w:rtl/>
        </w:rPr>
        <w:t>)</w:t>
      </w:r>
      <w:r w:rsidRPr="00D672F5">
        <w:rPr>
          <w:rFonts w:ascii="FrankRuehl" w:hAnsi="FrankRuehl" w:cs="FrankRuehl"/>
          <w:b/>
          <w:sz w:val="30"/>
          <w:szCs w:val="30"/>
          <w:rtl/>
        </w:rPr>
        <w:t xml:space="preserve"> שאם טובלת בליל י' באב, מותר לה לרחוץ בערב </w:t>
      </w:r>
      <w:proofErr w:type="spellStart"/>
      <w:r w:rsidRPr="00D672F5">
        <w:rPr>
          <w:rFonts w:ascii="FrankRuehl" w:hAnsi="FrankRuehl" w:cs="FrankRuehl"/>
          <w:b/>
          <w:sz w:val="30"/>
          <w:szCs w:val="30"/>
          <w:rtl/>
        </w:rPr>
        <w:t>ט"ב</w:t>
      </w:r>
      <w:proofErr w:type="spellEnd"/>
      <w:r w:rsidRPr="00D672F5">
        <w:rPr>
          <w:rFonts w:ascii="FrankRuehl" w:hAnsi="FrankRuehl" w:cs="FrankRuehl"/>
          <w:b/>
          <w:sz w:val="30"/>
          <w:szCs w:val="30"/>
          <w:rtl/>
        </w:rPr>
        <w:t xml:space="preserve"> אם אי אפשר לה לרחוץ ליל י', ומשמע דאם אפשר שתרחץ במוצאי תשעה באב עדיף טפי, דהא אסור להתרחץ בערב תשעה באב. אך הביאור הלכה שם </w:t>
      </w:r>
      <w:r w:rsidRPr="00D672F5">
        <w:rPr>
          <w:rFonts w:ascii="FrankRuehl" w:hAnsi="FrankRuehl" w:cs="FrankRuehl"/>
          <w:b/>
          <w:sz w:val="24"/>
          <w:szCs w:val="24"/>
          <w:rtl/>
        </w:rPr>
        <w:t>(ד"ה אם א"א)</w:t>
      </w:r>
      <w:r w:rsidRPr="00D672F5">
        <w:rPr>
          <w:rFonts w:ascii="FrankRuehl" w:hAnsi="FrankRuehl" w:cs="FrankRuehl"/>
          <w:b/>
          <w:sz w:val="30"/>
          <w:szCs w:val="30"/>
          <w:rtl/>
        </w:rPr>
        <w:t xml:space="preserve"> הביא </w:t>
      </w:r>
      <w:proofErr w:type="spellStart"/>
      <w:r w:rsidRPr="00D672F5">
        <w:rPr>
          <w:rFonts w:ascii="FrankRuehl" w:hAnsi="FrankRuehl" w:cs="FrankRuehl"/>
          <w:b/>
          <w:sz w:val="30"/>
          <w:szCs w:val="30"/>
          <w:rtl/>
        </w:rPr>
        <w:t>דדעת</w:t>
      </w:r>
      <w:proofErr w:type="spellEnd"/>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הש"ך</w:t>
      </w:r>
      <w:proofErr w:type="spellEnd"/>
      <w:r w:rsidRPr="00D672F5">
        <w:rPr>
          <w:rFonts w:ascii="FrankRuehl" w:hAnsi="FrankRuehl" w:cs="FrankRuehl"/>
          <w:b/>
          <w:sz w:val="30"/>
          <w:szCs w:val="30"/>
          <w:rtl/>
        </w:rPr>
        <w:t xml:space="preserve"> ביורה דעה </w:t>
      </w:r>
      <w:r w:rsidRPr="00D672F5">
        <w:rPr>
          <w:rFonts w:ascii="FrankRuehl" w:hAnsi="FrankRuehl" w:cs="FrankRuehl"/>
          <w:b/>
          <w:sz w:val="24"/>
          <w:szCs w:val="24"/>
          <w:rtl/>
        </w:rPr>
        <w:t xml:space="preserve">(סימן </w:t>
      </w:r>
      <w:proofErr w:type="spellStart"/>
      <w:r w:rsidRPr="00D672F5">
        <w:rPr>
          <w:rFonts w:ascii="FrankRuehl" w:hAnsi="FrankRuehl" w:cs="FrankRuehl"/>
          <w:b/>
          <w:sz w:val="24"/>
          <w:szCs w:val="24"/>
          <w:rtl/>
        </w:rPr>
        <w:t>קצט</w:t>
      </w:r>
      <w:proofErr w:type="spellEnd"/>
      <w:r w:rsidRPr="00D672F5">
        <w:rPr>
          <w:rFonts w:ascii="FrankRuehl" w:hAnsi="FrankRuehl" w:cs="FrankRuehl"/>
          <w:b/>
          <w:sz w:val="24"/>
          <w:szCs w:val="24"/>
          <w:rtl/>
        </w:rPr>
        <w:t xml:space="preserve"> </w:t>
      </w:r>
      <w:proofErr w:type="spellStart"/>
      <w:r w:rsidRPr="00D672F5">
        <w:rPr>
          <w:rFonts w:ascii="FrankRuehl" w:hAnsi="FrankRuehl" w:cs="FrankRuehl"/>
          <w:b/>
          <w:sz w:val="24"/>
          <w:szCs w:val="24"/>
          <w:rtl/>
        </w:rPr>
        <w:t>ס"ק</w:t>
      </w:r>
      <w:proofErr w:type="spellEnd"/>
      <w:r w:rsidRPr="00D672F5">
        <w:rPr>
          <w:rFonts w:ascii="FrankRuehl" w:hAnsi="FrankRuehl" w:cs="FrankRuehl"/>
          <w:b/>
          <w:sz w:val="24"/>
          <w:szCs w:val="24"/>
          <w:rtl/>
        </w:rPr>
        <w:t xml:space="preserve"> ו וס"ט ט)</w:t>
      </w:r>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דמעיקר</w:t>
      </w:r>
      <w:proofErr w:type="spellEnd"/>
      <w:r w:rsidRPr="00D672F5">
        <w:rPr>
          <w:rFonts w:ascii="FrankRuehl" w:hAnsi="FrankRuehl" w:cs="FrankRuehl"/>
          <w:b/>
          <w:sz w:val="30"/>
          <w:szCs w:val="30"/>
          <w:rtl/>
        </w:rPr>
        <w:t xml:space="preserve"> הדין </w:t>
      </w:r>
      <w:proofErr w:type="spellStart"/>
      <w:r w:rsidRPr="00D672F5">
        <w:rPr>
          <w:rFonts w:ascii="FrankRuehl" w:hAnsi="FrankRuehl" w:cs="FrankRuehl"/>
          <w:b/>
          <w:sz w:val="30"/>
          <w:szCs w:val="30"/>
          <w:rtl/>
        </w:rPr>
        <w:t>תרחוץ</w:t>
      </w:r>
      <w:proofErr w:type="spellEnd"/>
      <w:r w:rsidRPr="00D672F5">
        <w:rPr>
          <w:rFonts w:ascii="FrankRuehl" w:hAnsi="FrankRuehl" w:cs="FrankRuehl"/>
          <w:b/>
          <w:sz w:val="30"/>
          <w:szCs w:val="30"/>
          <w:rtl/>
        </w:rPr>
        <w:t xml:space="preserve"> בערב ת"ב ולא בלילה של </w:t>
      </w:r>
      <w:r w:rsidRPr="00D672F5">
        <w:rPr>
          <w:rFonts w:ascii="FrankRuehl" w:hAnsi="FrankRuehl" w:cs="FrankRuehl"/>
          <w:b/>
          <w:sz w:val="30"/>
          <w:szCs w:val="30"/>
          <w:rtl/>
        </w:rPr>
        <w:t xml:space="preserve">מוצאי ת"ב </w:t>
      </w:r>
      <w:r w:rsidRPr="00D672F5">
        <w:rPr>
          <w:rFonts w:ascii="FrankRuehl" w:hAnsi="FrankRuehl" w:cs="FrankRuehl"/>
          <w:b/>
          <w:sz w:val="28"/>
          <w:szCs w:val="28"/>
          <w:rtl/>
        </w:rPr>
        <w:t xml:space="preserve">[ואף שבביאור הלכה שם נראה קצת שנוטה לדעת </w:t>
      </w:r>
      <w:proofErr w:type="spellStart"/>
      <w:r w:rsidRPr="00D672F5">
        <w:rPr>
          <w:rFonts w:ascii="FrankRuehl" w:hAnsi="FrankRuehl" w:cs="FrankRuehl"/>
          <w:b/>
          <w:sz w:val="28"/>
          <w:szCs w:val="28"/>
          <w:rtl/>
        </w:rPr>
        <w:t>הש"ך</w:t>
      </w:r>
      <w:proofErr w:type="spellEnd"/>
      <w:r w:rsidRPr="00D672F5">
        <w:rPr>
          <w:rFonts w:ascii="FrankRuehl" w:hAnsi="FrankRuehl" w:cs="FrankRuehl"/>
          <w:b/>
          <w:sz w:val="28"/>
          <w:szCs w:val="28"/>
          <w:rtl/>
        </w:rPr>
        <w:t xml:space="preserve">, מ"מ נקטינן לעיקר כדעת הסדרי טהרה (ביו"ד שם) </w:t>
      </w:r>
      <w:proofErr w:type="spellStart"/>
      <w:r w:rsidRPr="00D672F5">
        <w:rPr>
          <w:rFonts w:ascii="FrankRuehl" w:hAnsi="FrankRuehl" w:cs="FrankRuehl"/>
          <w:b/>
          <w:sz w:val="28"/>
          <w:szCs w:val="28"/>
          <w:rtl/>
        </w:rPr>
        <w:t>שסגי</w:t>
      </w:r>
      <w:proofErr w:type="spellEnd"/>
      <w:r w:rsidRPr="00D672F5">
        <w:rPr>
          <w:rFonts w:ascii="FrankRuehl" w:hAnsi="FrankRuehl" w:cs="FrankRuehl"/>
          <w:b/>
          <w:sz w:val="28"/>
          <w:szCs w:val="28"/>
          <w:rtl/>
        </w:rPr>
        <w:t xml:space="preserve"> בחפיפה בלילה, וממילא אין להתיר לחוף בערב תשעה באב אם אפשר </w:t>
      </w:r>
      <w:proofErr w:type="spellStart"/>
      <w:r w:rsidRPr="00D672F5">
        <w:rPr>
          <w:rFonts w:ascii="FrankRuehl" w:hAnsi="FrankRuehl" w:cs="FrankRuehl"/>
          <w:b/>
          <w:sz w:val="28"/>
          <w:szCs w:val="28"/>
          <w:rtl/>
        </w:rPr>
        <w:t>שתחוף</w:t>
      </w:r>
      <w:proofErr w:type="spellEnd"/>
      <w:r w:rsidRPr="00D672F5">
        <w:rPr>
          <w:rFonts w:ascii="FrankRuehl" w:hAnsi="FrankRuehl" w:cs="FrankRuehl"/>
          <w:b/>
          <w:sz w:val="28"/>
          <w:szCs w:val="28"/>
          <w:rtl/>
        </w:rPr>
        <w:t xml:space="preserve"> במוצאי תשעה באב]</w:t>
      </w:r>
      <w:r w:rsidRPr="00D672F5">
        <w:rPr>
          <w:rFonts w:ascii="FrankRuehl" w:hAnsi="FrankRuehl" w:cs="FrankRuehl"/>
          <w:b/>
          <w:sz w:val="30"/>
          <w:szCs w:val="30"/>
          <w:rtl/>
        </w:rPr>
        <w:t>.</w:t>
      </w:r>
    </w:p>
    <w:p w14:paraId="02DEA911" w14:textId="0EF6D98B"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אכן כאן לעניין נטילת </w:t>
      </w:r>
      <w:proofErr w:type="spellStart"/>
      <w:r w:rsidRPr="00D672F5">
        <w:rPr>
          <w:rFonts w:ascii="FrankRuehl" w:hAnsi="FrankRuehl" w:cs="FrankRuehl"/>
          <w:b/>
          <w:sz w:val="30"/>
          <w:szCs w:val="30"/>
          <w:rtl/>
        </w:rPr>
        <w:t>ציפרונים</w:t>
      </w:r>
      <w:proofErr w:type="spellEnd"/>
      <w:r w:rsidRPr="00D672F5">
        <w:rPr>
          <w:rFonts w:ascii="FrankRuehl" w:hAnsi="FrankRuehl" w:cs="FrankRuehl"/>
          <w:b/>
          <w:sz w:val="30"/>
          <w:szCs w:val="30"/>
          <w:rtl/>
        </w:rPr>
        <w:t xml:space="preserve"> בערב יו"ט שהוא חול המועד נראה שיש להקל טפי </w:t>
      </w:r>
      <w:proofErr w:type="spellStart"/>
      <w:r w:rsidRPr="00D672F5">
        <w:rPr>
          <w:rFonts w:ascii="FrankRuehl" w:hAnsi="FrankRuehl" w:cs="FrankRuehl"/>
          <w:b/>
          <w:sz w:val="30"/>
          <w:szCs w:val="30"/>
          <w:rtl/>
        </w:rPr>
        <w:t>שתטול</w:t>
      </w:r>
      <w:proofErr w:type="spellEnd"/>
      <w:r w:rsidRPr="00D672F5">
        <w:rPr>
          <w:rFonts w:ascii="FrankRuehl" w:hAnsi="FrankRuehl" w:cs="FrankRuehl"/>
          <w:b/>
          <w:sz w:val="30"/>
          <w:szCs w:val="30"/>
          <w:rtl/>
        </w:rPr>
        <w:t xml:space="preserve"> את ציפורניה בערב יו"ט </w:t>
      </w:r>
      <w:r w:rsidRPr="00D672F5">
        <w:rPr>
          <w:rFonts w:ascii="FrankRuehl" w:hAnsi="FrankRuehl" w:cs="FrankRuehl"/>
          <w:b/>
          <w:sz w:val="28"/>
          <w:szCs w:val="28"/>
          <w:rtl/>
        </w:rPr>
        <w:t xml:space="preserve">[לחוש לדעת </w:t>
      </w:r>
      <w:proofErr w:type="spellStart"/>
      <w:r w:rsidRPr="00D672F5">
        <w:rPr>
          <w:rFonts w:ascii="FrankRuehl" w:hAnsi="FrankRuehl" w:cs="FrankRuehl"/>
          <w:b/>
          <w:sz w:val="28"/>
          <w:szCs w:val="28"/>
          <w:rtl/>
        </w:rPr>
        <w:t>הש"ך</w:t>
      </w:r>
      <w:proofErr w:type="spellEnd"/>
      <w:r w:rsidRPr="00D672F5">
        <w:rPr>
          <w:rFonts w:ascii="FrankRuehl" w:hAnsi="FrankRuehl" w:cs="FrankRuehl"/>
          <w:b/>
          <w:sz w:val="28"/>
          <w:szCs w:val="28"/>
          <w:rtl/>
        </w:rPr>
        <w:t xml:space="preserve"> הנ"ל]</w:t>
      </w:r>
      <w:r w:rsidRPr="00D672F5">
        <w:rPr>
          <w:rFonts w:ascii="FrankRuehl" w:hAnsi="FrankRuehl" w:cs="FrankRuehl"/>
          <w:b/>
          <w:sz w:val="30"/>
          <w:szCs w:val="30"/>
          <w:rtl/>
        </w:rPr>
        <w:t xml:space="preserve">, כיון שלדעת </w:t>
      </w:r>
      <w:proofErr w:type="spellStart"/>
      <w:r w:rsidRPr="00D672F5">
        <w:rPr>
          <w:rFonts w:ascii="FrankRuehl" w:hAnsi="FrankRuehl" w:cs="FrankRuehl"/>
          <w:b/>
          <w:sz w:val="30"/>
          <w:szCs w:val="30"/>
          <w:rtl/>
        </w:rPr>
        <w:t>השו"ע</w:t>
      </w:r>
      <w:proofErr w:type="spellEnd"/>
      <w:r w:rsidRPr="00D672F5">
        <w:rPr>
          <w:rFonts w:ascii="FrankRuehl" w:hAnsi="FrankRuehl" w:cs="FrankRuehl"/>
          <w:b/>
          <w:sz w:val="30"/>
          <w:szCs w:val="30"/>
          <w:rtl/>
        </w:rPr>
        <w:t xml:space="preserve"> אין איסור לגלח ציפורנים במועד. ועוד יש לצדד להקל דהוי כמו צורך מצוה כיון שיש מצוה שתתכונן לטבילה כבר בחול המועד </w:t>
      </w:r>
      <w:r w:rsidRPr="00D672F5">
        <w:rPr>
          <w:rFonts w:ascii="FrankRuehl" w:hAnsi="FrankRuehl" w:cs="FrankRuehl"/>
          <w:b/>
          <w:sz w:val="28"/>
          <w:szCs w:val="28"/>
          <w:rtl/>
        </w:rPr>
        <w:t xml:space="preserve">[ואין להקשות דאין זה צורך המועד, </w:t>
      </w:r>
      <w:proofErr w:type="spellStart"/>
      <w:r w:rsidRPr="00D672F5">
        <w:rPr>
          <w:rFonts w:ascii="FrankRuehl" w:hAnsi="FrankRuehl" w:cs="FrankRuehl"/>
          <w:b/>
          <w:sz w:val="28"/>
          <w:szCs w:val="28"/>
          <w:rtl/>
        </w:rPr>
        <w:t>דאדרבה</w:t>
      </w:r>
      <w:proofErr w:type="spellEnd"/>
      <w:r w:rsidRPr="00D672F5">
        <w:rPr>
          <w:rFonts w:ascii="FrankRuehl" w:hAnsi="FrankRuehl" w:cs="FrankRuehl"/>
          <w:b/>
          <w:sz w:val="28"/>
          <w:szCs w:val="28"/>
          <w:rtl/>
        </w:rPr>
        <w:t xml:space="preserve"> כיון </w:t>
      </w:r>
      <w:proofErr w:type="spellStart"/>
      <w:r w:rsidRPr="00D672F5">
        <w:rPr>
          <w:rFonts w:ascii="FrankRuehl" w:hAnsi="FrankRuehl" w:cs="FrankRuehl"/>
          <w:b/>
          <w:sz w:val="28"/>
          <w:szCs w:val="28"/>
          <w:rtl/>
        </w:rPr>
        <w:t>שמחוייבת</w:t>
      </w:r>
      <w:proofErr w:type="spellEnd"/>
      <w:r w:rsidRPr="00D672F5">
        <w:rPr>
          <w:rFonts w:ascii="FrankRuehl" w:hAnsi="FrankRuehl" w:cs="FrankRuehl"/>
          <w:b/>
          <w:sz w:val="28"/>
          <w:szCs w:val="28"/>
          <w:rtl/>
        </w:rPr>
        <w:t xml:space="preserve"> לקיים את </w:t>
      </w:r>
      <w:proofErr w:type="spellStart"/>
      <w:r w:rsidRPr="00D672F5">
        <w:rPr>
          <w:rFonts w:ascii="FrankRuehl" w:hAnsi="FrankRuehl" w:cs="FrankRuehl"/>
          <w:b/>
          <w:sz w:val="28"/>
          <w:szCs w:val="28"/>
          <w:rtl/>
        </w:rPr>
        <w:t>מצותה</w:t>
      </w:r>
      <w:proofErr w:type="spellEnd"/>
      <w:r w:rsidRPr="00D672F5">
        <w:rPr>
          <w:rFonts w:ascii="FrankRuehl" w:hAnsi="FrankRuehl" w:cs="FrankRuehl"/>
          <w:b/>
          <w:sz w:val="28"/>
          <w:szCs w:val="28"/>
          <w:rtl/>
        </w:rPr>
        <w:t xml:space="preserve"> כתיקונה זה גופא נחשב כצורך המועד]</w:t>
      </w:r>
      <w:r w:rsidRPr="00D672F5">
        <w:rPr>
          <w:rFonts w:ascii="FrankRuehl" w:hAnsi="FrankRuehl" w:cs="FrankRuehl"/>
          <w:b/>
          <w:sz w:val="30"/>
          <w:szCs w:val="30"/>
          <w:rtl/>
        </w:rPr>
        <w:t xml:space="preserve">. </w:t>
      </w:r>
    </w:p>
    <w:p w14:paraId="33089AFD" w14:textId="363F8790" w:rsidR="00D672F5" w:rsidRPr="00D672F5" w:rsidRDefault="00D672F5" w:rsidP="00D672F5">
      <w:pPr>
        <w:pStyle w:val="1"/>
        <w:rPr>
          <w:rtl/>
        </w:rPr>
      </w:pPr>
      <w:r w:rsidRPr="00D672F5">
        <w:rPr>
          <w:sz w:val="28"/>
          <w:szCs w:val="28"/>
          <w:rtl/>
        </w:rPr>
        <w:t>[סעיף ב]</w:t>
      </w:r>
      <w:r w:rsidRPr="00D672F5">
        <w:rPr>
          <w:rtl/>
        </w:rPr>
        <w:t xml:space="preserve"> כל רפואה מותר בחול המועד.</w:t>
      </w:r>
    </w:p>
    <w:p w14:paraId="6C2E9D06" w14:textId="77777777" w:rsidR="00D672F5" w:rsidRPr="00D672F5" w:rsidRDefault="00D672F5" w:rsidP="00D672F5">
      <w:pPr>
        <w:pStyle w:val="2"/>
        <w:rPr>
          <w:rtl/>
        </w:rPr>
      </w:pPr>
      <w:r w:rsidRPr="00D672F5">
        <w:rPr>
          <w:rtl/>
        </w:rPr>
        <w:t>רפואה בחול המועד</w:t>
      </w:r>
    </w:p>
    <w:p w14:paraId="534ADA1A" w14:textId="5808981E"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ומבואר כאן </w:t>
      </w:r>
      <w:proofErr w:type="spellStart"/>
      <w:r w:rsidRPr="00D672F5">
        <w:rPr>
          <w:rFonts w:ascii="FrankRuehl" w:hAnsi="FrankRuehl" w:cs="FrankRuehl"/>
          <w:b/>
          <w:sz w:val="30"/>
          <w:szCs w:val="30"/>
          <w:rtl/>
        </w:rPr>
        <w:t>במשנ"ב</w:t>
      </w:r>
      <w:proofErr w:type="spellEnd"/>
      <w:r w:rsidRPr="00D672F5">
        <w:rPr>
          <w:rFonts w:ascii="FrankRuehl" w:hAnsi="FrankRuehl" w:cs="FrankRuehl"/>
          <w:b/>
          <w:sz w:val="30"/>
          <w:szCs w:val="30"/>
          <w:rtl/>
        </w:rPr>
        <w:t xml:space="preserve"> </w:t>
      </w:r>
      <w:r w:rsidRPr="00D672F5">
        <w:rPr>
          <w:rFonts w:ascii="FrankRuehl" w:hAnsi="FrankRuehl" w:cs="FrankRuehl"/>
          <w:b/>
          <w:sz w:val="24"/>
          <w:szCs w:val="24"/>
          <w:rtl/>
        </w:rPr>
        <w:t>(</w:t>
      </w:r>
      <w:proofErr w:type="spellStart"/>
      <w:r w:rsidRPr="00D672F5">
        <w:rPr>
          <w:rFonts w:ascii="FrankRuehl" w:hAnsi="FrankRuehl" w:cs="FrankRuehl"/>
          <w:b/>
          <w:sz w:val="24"/>
          <w:szCs w:val="24"/>
          <w:rtl/>
        </w:rPr>
        <w:t>ס"ק</w:t>
      </w:r>
      <w:proofErr w:type="spellEnd"/>
      <w:r w:rsidRPr="00D672F5">
        <w:rPr>
          <w:rFonts w:ascii="FrankRuehl" w:hAnsi="FrankRuehl" w:cs="FrankRuehl"/>
          <w:b/>
          <w:sz w:val="24"/>
          <w:szCs w:val="24"/>
          <w:rtl/>
        </w:rPr>
        <w:t xml:space="preserve"> ה)</w:t>
      </w:r>
      <w:r w:rsidRPr="00D672F5">
        <w:rPr>
          <w:rFonts w:ascii="FrankRuehl" w:hAnsi="FrankRuehl" w:cs="FrankRuehl"/>
          <w:b/>
          <w:sz w:val="30"/>
          <w:szCs w:val="30"/>
          <w:rtl/>
        </w:rPr>
        <w:t xml:space="preserve"> שמותר לעשות אפילו מלאכה גמורה לצורך רפואה ואפילו לחולה שאין בו סכנה משום שהתירו מלאכת חול המועד לצורך רפואה. ונראה בכוונת </w:t>
      </w:r>
      <w:proofErr w:type="spellStart"/>
      <w:r w:rsidRPr="00D672F5">
        <w:rPr>
          <w:rFonts w:ascii="FrankRuehl" w:hAnsi="FrankRuehl" w:cs="FrankRuehl"/>
          <w:b/>
          <w:sz w:val="30"/>
          <w:szCs w:val="30"/>
          <w:rtl/>
        </w:rPr>
        <w:t>המשנ"ב</w:t>
      </w:r>
      <w:proofErr w:type="spellEnd"/>
      <w:r w:rsidRPr="00D672F5">
        <w:rPr>
          <w:rFonts w:ascii="FrankRuehl" w:hAnsi="FrankRuehl" w:cs="FrankRuehl"/>
          <w:b/>
          <w:sz w:val="30"/>
          <w:szCs w:val="30"/>
          <w:rtl/>
        </w:rPr>
        <w:t xml:space="preserve"> שיש להתיר לעשות רפואה במועד אפילו במקום צער בעלמא, שהרי ב'חולה שאין בו סכנה' אף בשבת ויו"ט הקילו שאין לחוש משום שחיקת </w:t>
      </w:r>
      <w:proofErr w:type="spellStart"/>
      <w:r w:rsidRPr="00D672F5">
        <w:rPr>
          <w:rFonts w:ascii="FrankRuehl" w:hAnsi="FrankRuehl" w:cs="FrankRuehl"/>
          <w:b/>
          <w:sz w:val="30"/>
          <w:szCs w:val="30"/>
          <w:rtl/>
        </w:rPr>
        <w:t>סממנין</w:t>
      </w:r>
      <w:proofErr w:type="spellEnd"/>
      <w:r w:rsidRPr="00D672F5">
        <w:rPr>
          <w:rFonts w:ascii="FrankRuehl" w:hAnsi="FrankRuehl" w:cs="FrankRuehl"/>
          <w:b/>
          <w:sz w:val="30"/>
          <w:szCs w:val="30"/>
          <w:rtl/>
        </w:rPr>
        <w:t xml:space="preserve">, </w:t>
      </w:r>
      <w:proofErr w:type="spellStart"/>
      <w:r w:rsidRPr="00D672F5">
        <w:rPr>
          <w:rFonts w:ascii="FrankRuehl" w:hAnsi="FrankRuehl" w:cs="FrankRuehl"/>
          <w:b/>
          <w:sz w:val="30"/>
          <w:szCs w:val="30"/>
          <w:rtl/>
        </w:rPr>
        <w:t>והכא</w:t>
      </w:r>
      <w:proofErr w:type="spellEnd"/>
      <w:r w:rsidRPr="00D672F5">
        <w:rPr>
          <w:rFonts w:ascii="FrankRuehl" w:hAnsi="FrankRuehl" w:cs="FrankRuehl"/>
          <w:b/>
          <w:sz w:val="30"/>
          <w:szCs w:val="30"/>
          <w:rtl/>
        </w:rPr>
        <w:t xml:space="preserve"> כתב </w:t>
      </w:r>
      <w:proofErr w:type="spellStart"/>
      <w:r w:rsidRPr="00D672F5">
        <w:rPr>
          <w:rFonts w:ascii="FrankRuehl" w:hAnsi="FrankRuehl" w:cs="FrankRuehl"/>
          <w:b/>
          <w:sz w:val="30"/>
          <w:szCs w:val="30"/>
          <w:rtl/>
        </w:rPr>
        <w:t>השו"ע</w:t>
      </w:r>
      <w:proofErr w:type="spellEnd"/>
      <w:r w:rsidRPr="00D672F5">
        <w:rPr>
          <w:rFonts w:ascii="FrankRuehl" w:hAnsi="FrankRuehl" w:cs="FrankRuehl"/>
          <w:b/>
          <w:sz w:val="30"/>
          <w:szCs w:val="30"/>
          <w:rtl/>
        </w:rPr>
        <w:t xml:space="preserve"> שהתירו רפואה בחול המועד היינו על </w:t>
      </w:r>
      <w:proofErr w:type="spellStart"/>
      <w:r w:rsidRPr="00D672F5">
        <w:rPr>
          <w:rFonts w:ascii="FrankRuehl" w:hAnsi="FrankRuehl" w:cs="FrankRuehl"/>
          <w:b/>
          <w:sz w:val="30"/>
          <w:szCs w:val="30"/>
          <w:rtl/>
        </w:rPr>
        <w:t>כרחך</w:t>
      </w:r>
      <w:proofErr w:type="spellEnd"/>
      <w:r w:rsidRPr="00D672F5">
        <w:rPr>
          <w:rFonts w:ascii="FrankRuehl" w:hAnsi="FrankRuehl" w:cs="FrankRuehl"/>
          <w:b/>
          <w:sz w:val="30"/>
          <w:szCs w:val="30"/>
          <w:rtl/>
        </w:rPr>
        <w:t xml:space="preserve"> שהתירו לעשות מלאכות לרפואה אף במצטער שאינו מוגדר כ'חולה שאין בו סכנה'.</w:t>
      </w:r>
    </w:p>
    <w:p w14:paraId="799DF913" w14:textId="77777777" w:rsidR="00D672F5" w:rsidRPr="00D672F5" w:rsidRDefault="00D672F5" w:rsidP="00D672F5">
      <w:pPr>
        <w:spacing w:after="40"/>
        <w:rPr>
          <w:rFonts w:ascii="FrankRuehl" w:hAnsi="FrankRuehl" w:cs="FrankRuehl"/>
          <w:b/>
          <w:sz w:val="30"/>
          <w:szCs w:val="30"/>
          <w:rtl/>
        </w:rPr>
      </w:pPr>
      <w:r w:rsidRPr="00D672F5">
        <w:rPr>
          <w:rFonts w:ascii="FrankRuehl" w:hAnsi="FrankRuehl" w:cs="FrankRuehl"/>
          <w:b/>
          <w:sz w:val="30"/>
          <w:szCs w:val="30"/>
          <w:rtl/>
        </w:rPr>
        <w:t xml:space="preserve">ועולה </w:t>
      </w:r>
      <w:proofErr w:type="spellStart"/>
      <w:r w:rsidRPr="00D672F5">
        <w:rPr>
          <w:rFonts w:ascii="FrankRuehl" w:hAnsi="FrankRuehl" w:cs="FrankRuehl"/>
          <w:b/>
          <w:sz w:val="30"/>
          <w:szCs w:val="30"/>
          <w:rtl/>
        </w:rPr>
        <w:t>לדינא</w:t>
      </w:r>
      <w:proofErr w:type="spellEnd"/>
      <w:r w:rsidRPr="00D672F5">
        <w:rPr>
          <w:rFonts w:ascii="FrankRuehl" w:hAnsi="FrankRuehl" w:cs="FrankRuehl"/>
          <w:b/>
          <w:sz w:val="30"/>
          <w:szCs w:val="30"/>
          <w:rtl/>
        </w:rPr>
        <w:t xml:space="preserve"> דמותר לעשות ניתוח, וכן טיפול שיניים בחול המועד, ואפילו אם יש לו רק מיחוש ואינו מוגדר כ'חולה' שרי. אמנם נראה שכל ניתוח שאפשר לעשותו לאחר המועד אין היתר לעשותו במועד אלא רק אם מקדים לעשותו כדי לרפאות כאבו.</w:t>
      </w:r>
    </w:p>
    <w:p w14:paraId="71049186" w14:textId="3F755A02" w:rsidR="00F05E9F" w:rsidRPr="00D672F5" w:rsidRDefault="00F05E9F" w:rsidP="00D672F5">
      <w:pPr>
        <w:spacing w:after="40"/>
        <w:rPr>
          <w:rFonts w:ascii="FrankRuehl" w:hAnsi="FrankRuehl" w:cs="FrankRuehl"/>
          <w:b/>
          <w:sz w:val="30"/>
          <w:szCs w:val="30"/>
          <w:rtl/>
        </w:rPr>
        <w:sectPr w:rsidR="00F05E9F" w:rsidRPr="00D672F5" w:rsidSect="003A16DB">
          <w:type w:val="continuous"/>
          <w:pgSz w:w="11906" w:h="16838"/>
          <w:pgMar w:top="567" w:right="397" w:bottom="567" w:left="454" w:header="709" w:footer="709" w:gutter="0"/>
          <w:cols w:num="2" w:space="397"/>
          <w:bidi/>
          <w:rtlGutter/>
          <w:docGrid w:linePitch="360"/>
        </w:sectPr>
      </w:pPr>
    </w:p>
    <w:p w14:paraId="73B1D4C7" w14:textId="19350F97" w:rsidR="00D237B5" w:rsidRPr="00D672F5" w:rsidRDefault="00D237B5" w:rsidP="00D672F5">
      <w:pPr>
        <w:pStyle w:val="1"/>
      </w:pPr>
    </w:p>
    <w:sectPr w:rsidR="00D237B5" w:rsidRPr="00D672F5" w:rsidSect="00FA4722">
      <w:type w:val="continuous"/>
      <w:pgSz w:w="11906" w:h="16838"/>
      <w:pgMar w:top="567" w:right="397" w:bottom="567" w:left="454" w:header="709" w:footer="709" w:gutter="0"/>
      <w:cols w:space="22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0F7EB" w14:textId="77777777" w:rsidR="001971CC" w:rsidRDefault="001971CC" w:rsidP="008B4A16">
      <w:pPr>
        <w:spacing w:after="0" w:line="240" w:lineRule="auto"/>
      </w:pPr>
      <w:r>
        <w:separator/>
      </w:r>
    </w:p>
  </w:endnote>
  <w:endnote w:type="continuationSeparator" w:id="0">
    <w:p w14:paraId="3D1A7787" w14:textId="77777777" w:rsidR="001971CC" w:rsidRDefault="001971CC"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6AA6A" w14:textId="77777777" w:rsidR="001971CC" w:rsidRDefault="001971CC" w:rsidP="008B4A16">
      <w:pPr>
        <w:spacing w:after="0" w:line="240" w:lineRule="auto"/>
      </w:pPr>
      <w:r>
        <w:separator/>
      </w:r>
    </w:p>
  </w:footnote>
  <w:footnote w:type="continuationSeparator" w:id="0">
    <w:p w14:paraId="7C0E8DBE" w14:textId="77777777" w:rsidR="001971CC" w:rsidRDefault="001971CC"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53D66"/>
    <w:rsid w:val="00060DCC"/>
    <w:rsid w:val="000647DD"/>
    <w:rsid w:val="00076EBD"/>
    <w:rsid w:val="00081057"/>
    <w:rsid w:val="00082A48"/>
    <w:rsid w:val="0009105C"/>
    <w:rsid w:val="00092FD0"/>
    <w:rsid w:val="000A1E14"/>
    <w:rsid w:val="000A31A1"/>
    <w:rsid w:val="000B0AEF"/>
    <w:rsid w:val="000B6BC4"/>
    <w:rsid w:val="000D0F34"/>
    <w:rsid w:val="000E11E3"/>
    <w:rsid w:val="000F25B9"/>
    <w:rsid w:val="00104531"/>
    <w:rsid w:val="0010567D"/>
    <w:rsid w:val="00105B83"/>
    <w:rsid w:val="00120239"/>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21604D"/>
    <w:rsid w:val="002259DF"/>
    <w:rsid w:val="002372E9"/>
    <w:rsid w:val="00241AAB"/>
    <w:rsid w:val="002618B2"/>
    <w:rsid w:val="00265EEC"/>
    <w:rsid w:val="00285699"/>
    <w:rsid w:val="002949C9"/>
    <w:rsid w:val="002B1E9B"/>
    <w:rsid w:val="002B3B88"/>
    <w:rsid w:val="002C17A1"/>
    <w:rsid w:val="002D711C"/>
    <w:rsid w:val="002F626D"/>
    <w:rsid w:val="00300A5A"/>
    <w:rsid w:val="00302BFA"/>
    <w:rsid w:val="0030302C"/>
    <w:rsid w:val="00303F03"/>
    <w:rsid w:val="00310A7B"/>
    <w:rsid w:val="003218E7"/>
    <w:rsid w:val="0032252E"/>
    <w:rsid w:val="00327F99"/>
    <w:rsid w:val="0036784B"/>
    <w:rsid w:val="00370F4D"/>
    <w:rsid w:val="00376A5B"/>
    <w:rsid w:val="00385840"/>
    <w:rsid w:val="00392304"/>
    <w:rsid w:val="00395C40"/>
    <w:rsid w:val="003A16DB"/>
    <w:rsid w:val="003C6DC3"/>
    <w:rsid w:val="003D2C81"/>
    <w:rsid w:val="003D7639"/>
    <w:rsid w:val="003F3C5C"/>
    <w:rsid w:val="003F5E31"/>
    <w:rsid w:val="0040556E"/>
    <w:rsid w:val="00432144"/>
    <w:rsid w:val="004374E8"/>
    <w:rsid w:val="00444DDF"/>
    <w:rsid w:val="004454C4"/>
    <w:rsid w:val="00460F0C"/>
    <w:rsid w:val="00497006"/>
    <w:rsid w:val="004D7EB4"/>
    <w:rsid w:val="004F18C7"/>
    <w:rsid w:val="005036CA"/>
    <w:rsid w:val="005070CD"/>
    <w:rsid w:val="00511B0A"/>
    <w:rsid w:val="00517261"/>
    <w:rsid w:val="00534D33"/>
    <w:rsid w:val="005368A2"/>
    <w:rsid w:val="00551DDA"/>
    <w:rsid w:val="00556258"/>
    <w:rsid w:val="0056410D"/>
    <w:rsid w:val="00565CD2"/>
    <w:rsid w:val="00593FF0"/>
    <w:rsid w:val="005947B2"/>
    <w:rsid w:val="005A62B6"/>
    <w:rsid w:val="005B2CFD"/>
    <w:rsid w:val="005B785D"/>
    <w:rsid w:val="005C1FA4"/>
    <w:rsid w:val="005D361C"/>
    <w:rsid w:val="00603FF8"/>
    <w:rsid w:val="00606760"/>
    <w:rsid w:val="006133D0"/>
    <w:rsid w:val="006155FB"/>
    <w:rsid w:val="00617E3F"/>
    <w:rsid w:val="00621954"/>
    <w:rsid w:val="0062682E"/>
    <w:rsid w:val="00627C74"/>
    <w:rsid w:val="00640A32"/>
    <w:rsid w:val="006420C9"/>
    <w:rsid w:val="0064389E"/>
    <w:rsid w:val="0065339C"/>
    <w:rsid w:val="00656071"/>
    <w:rsid w:val="006C4C46"/>
    <w:rsid w:val="006C4D8A"/>
    <w:rsid w:val="006E1363"/>
    <w:rsid w:val="006F2AF0"/>
    <w:rsid w:val="007042D6"/>
    <w:rsid w:val="007056FF"/>
    <w:rsid w:val="0070600A"/>
    <w:rsid w:val="00711B84"/>
    <w:rsid w:val="00723A87"/>
    <w:rsid w:val="007254F2"/>
    <w:rsid w:val="007428C9"/>
    <w:rsid w:val="00752970"/>
    <w:rsid w:val="00760676"/>
    <w:rsid w:val="00762F48"/>
    <w:rsid w:val="007634C6"/>
    <w:rsid w:val="007642E0"/>
    <w:rsid w:val="00767195"/>
    <w:rsid w:val="0077529F"/>
    <w:rsid w:val="00786543"/>
    <w:rsid w:val="007B59CE"/>
    <w:rsid w:val="007C1284"/>
    <w:rsid w:val="007E45F1"/>
    <w:rsid w:val="00802C73"/>
    <w:rsid w:val="00834BEB"/>
    <w:rsid w:val="00842923"/>
    <w:rsid w:val="00852564"/>
    <w:rsid w:val="00856A49"/>
    <w:rsid w:val="008574CB"/>
    <w:rsid w:val="00860271"/>
    <w:rsid w:val="008A2FB7"/>
    <w:rsid w:val="008B338C"/>
    <w:rsid w:val="008B4A16"/>
    <w:rsid w:val="008D1678"/>
    <w:rsid w:val="008D5299"/>
    <w:rsid w:val="008D58F2"/>
    <w:rsid w:val="008E7B66"/>
    <w:rsid w:val="00905B95"/>
    <w:rsid w:val="00934080"/>
    <w:rsid w:val="00943D04"/>
    <w:rsid w:val="00947440"/>
    <w:rsid w:val="0097518A"/>
    <w:rsid w:val="009828EA"/>
    <w:rsid w:val="00991719"/>
    <w:rsid w:val="009B11A1"/>
    <w:rsid w:val="009B2297"/>
    <w:rsid w:val="009B636B"/>
    <w:rsid w:val="009C5708"/>
    <w:rsid w:val="009D5DC9"/>
    <w:rsid w:val="009E011E"/>
    <w:rsid w:val="009E0B27"/>
    <w:rsid w:val="00A0586E"/>
    <w:rsid w:val="00A147DC"/>
    <w:rsid w:val="00A23D83"/>
    <w:rsid w:val="00A242FF"/>
    <w:rsid w:val="00A35A5E"/>
    <w:rsid w:val="00A40071"/>
    <w:rsid w:val="00A4422E"/>
    <w:rsid w:val="00A55A5B"/>
    <w:rsid w:val="00A65561"/>
    <w:rsid w:val="00A67BA3"/>
    <w:rsid w:val="00A732A8"/>
    <w:rsid w:val="00A936F3"/>
    <w:rsid w:val="00A9562D"/>
    <w:rsid w:val="00AA7B69"/>
    <w:rsid w:val="00AC4D92"/>
    <w:rsid w:val="00AC6F52"/>
    <w:rsid w:val="00AD3BA4"/>
    <w:rsid w:val="00AE766A"/>
    <w:rsid w:val="00B01EFC"/>
    <w:rsid w:val="00B21C3B"/>
    <w:rsid w:val="00B43C7F"/>
    <w:rsid w:val="00B4693C"/>
    <w:rsid w:val="00B876F9"/>
    <w:rsid w:val="00B94D66"/>
    <w:rsid w:val="00BA188A"/>
    <w:rsid w:val="00BA6C8D"/>
    <w:rsid w:val="00BB38E6"/>
    <w:rsid w:val="00BC13D9"/>
    <w:rsid w:val="00BD390A"/>
    <w:rsid w:val="00BD62D7"/>
    <w:rsid w:val="00BD649A"/>
    <w:rsid w:val="00BD6CB5"/>
    <w:rsid w:val="00C05419"/>
    <w:rsid w:val="00C0718F"/>
    <w:rsid w:val="00C31B2F"/>
    <w:rsid w:val="00C47AB8"/>
    <w:rsid w:val="00C55D9E"/>
    <w:rsid w:val="00C55F2E"/>
    <w:rsid w:val="00C603BC"/>
    <w:rsid w:val="00C70ACF"/>
    <w:rsid w:val="00C75256"/>
    <w:rsid w:val="00C86895"/>
    <w:rsid w:val="00C97BAD"/>
    <w:rsid w:val="00CA42A1"/>
    <w:rsid w:val="00CE3255"/>
    <w:rsid w:val="00CF6B36"/>
    <w:rsid w:val="00D13DB0"/>
    <w:rsid w:val="00D173B9"/>
    <w:rsid w:val="00D237B5"/>
    <w:rsid w:val="00D3495A"/>
    <w:rsid w:val="00D43225"/>
    <w:rsid w:val="00D539F0"/>
    <w:rsid w:val="00D562FF"/>
    <w:rsid w:val="00D64141"/>
    <w:rsid w:val="00D65BEB"/>
    <w:rsid w:val="00D672F5"/>
    <w:rsid w:val="00D97BFD"/>
    <w:rsid w:val="00DA09C4"/>
    <w:rsid w:val="00DB565B"/>
    <w:rsid w:val="00DC6F90"/>
    <w:rsid w:val="00DD2345"/>
    <w:rsid w:val="00DE2515"/>
    <w:rsid w:val="00DF0869"/>
    <w:rsid w:val="00DF3276"/>
    <w:rsid w:val="00E067B5"/>
    <w:rsid w:val="00E15F6F"/>
    <w:rsid w:val="00E260D8"/>
    <w:rsid w:val="00E63A49"/>
    <w:rsid w:val="00E90DDB"/>
    <w:rsid w:val="00E92B9D"/>
    <w:rsid w:val="00EA578F"/>
    <w:rsid w:val="00EC393B"/>
    <w:rsid w:val="00ED4BB1"/>
    <w:rsid w:val="00ED5EED"/>
    <w:rsid w:val="00EE1B0D"/>
    <w:rsid w:val="00EE4B27"/>
    <w:rsid w:val="00EE510A"/>
    <w:rsid w:val="00F01063"/>
    <w:rsid w:val="00F03792"/>
    <w:rsid w:val="00F05E9F"/>
    <w:rsid w:val="00F42E2A"/>
    <w:rsid w:val="00F52906"/>
    <w:rsid w:val="00F541CD"/>
    <w:rsid w:val="00F5499D"/>
    <w:rsid w:val="00F54E1F"/>
    <w:rsid w:val="00F63AF1"/>
    <w:rsid w:val="00F64346"/>
    <w:rsid w:val="00F7726B"/>
    <w:rsid w:val="00F84A7E"/>
    <w:rsid w:val="00F94972"/>
    <w:rsid w:val="00FA65BD"/>
    <w:rsid w:val="00FC7F37"/>
    <w:rsid w:val="00FD27E3"/>
    <w:rsid w:val="00FD708D"/>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F05E9F"/>
    <w:pPr>
      <w:jc w:val="both"/>
      <w:outlineLvl w:val="0"/>
    </w:pPr>
    <w:rPr>
      <w:rFonts w:cs="Guttman Drogolin"/>
      <w:b/>
      <w:bCs/>
      <w:sz w:val="40"/>
      <w:szCs w:val="32"/>
    </w:rPr>
  </w:style>
  <w:style w:type="paragraph" w:styleId="2">
    <w:name w:val="heading 2"/>
    <w:basedOn w:val="a"/>
    <w:next w:val="a"/>
    <w:link w:val="20"/>
    <w:autoRedefine/>
    <w:uiPriority w:val="9"/>
    <w:unhideWhenUsed/>
    <w:qFormat/>
    <w:rsid w:val="00D672F5"/>
    <w:pPr>
      <w:keepNext/>
      <w:keepLines/>
      <w:spacing w:before="40" w:after="0"/>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F05E9F"/>
    <w:rPr>
      <w:rFonts w:asciiTheme="minorHAnsi" w:hAnsiTheme="minorHAnsi" w:cs="Guttman Drogolin"/>
      <w:b/>
      <w:bCs/>
      <w:sz w:val="40"/>
      <w:szCs w:val="32"/>
    </w:rPr>
  </w:style>
  <w:style w:type="character" w:customStyle="1" w:styleId="20">
    <w:name w:val="כותרת 2 תו"/>
    <w:basedOn w:val="a0"/>
    <w:link w:val="2"/>
    <w:uiPriority w:val="9"/>
    <w:rsid w:val="00D672F5"/>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Pages>
  <Words>2271</Words>
  <Characters>9267</Characters>
  <Application>Microsoft Office Word</Application>
  <DocSecurity>0</DocSecurity>
  <Lines>9267</Lines>
  <Paragraphs>1648</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2024-12-19T13:12:00Z</cp:lastPrinted>
  <dcterms:created xsi:type="dcterms:W3CDTF">2024-12-19T13:07:00Z</dcterms:created>
  <dcterms:modified xsi:type="dcterms:W3CDTF">2024-12-21T17:41:00Z</dcterms:modified>
</cp:coreProperties>
</file>