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5421FB1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49619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5421FB1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49619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7B3F1F3A"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תקלג סעיף </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7B3F1F3A"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תקלג סעיף </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4A41BD0F" w14:textId="77777777" w:rsidR="00271A0A" w:rsidRPr="00271A0A" w:rsidRDefault="00271A0A" w:rsidP="00271A0A">
      <w:pPr>
        <w:pStyle w:val="1"/>
        <w:rPr>
          <w:rtl/>
        </w:rPr>
      </w:pPr>
      <w:r w:rsidRPr="00271A0A">
        <w:rPr>
          <w:rtl/>
        </w:rPr>
        <w:t xml:space="preserve">[סעיף ג] פירות שנתבשלו קצת </w:t>
      </w:r>
      <w:proofErr w:type="spellStart"/>
      <w:r w:rsidRPr="00271A0A">
        <w:rPr>
          <w:rtl/>
        </w:rPr>
        <w:t>ונאכלין</w:t>
      </w:r>
      <w:proofErr w:type="spellEnd"/>
      <w:r w:rsidRPr="00271A0A">
        <w:rPr>
          <w:rtl/>
        </w:rPr>
        <w:t xml:space="preserve"> ע"י הדחק, מותר ללקטן כדי לאכלן, ואם לקטן לאכלן והותיר, וחושש שמא יתליעו אם לא יכבשם להוציא ליחה מהם יכול לכבשם. אבל אסור ללקטם תחלה כדי לכבשם, ואם הוא דבר שאינו נמצא אחר המועד מותר לקנותו ולכבשו.</w:t>
      </w:r>
    </w:p>
    <w:p w14:paraId="56FECD74" w14:textId="77777777" w:rsidR="00271A0A" w:rsidRPr="0049619B" w:rsidRDefault="00271A0A" w:rsidP="00271A0A">
      <w:pPr>
        <w:pStyle w:val="2"/>
        <w:rPr>
          <w:sz w:val="24"/>
          <w:szCs w:val="34"/>
          <w:rtl/>
        </w:rPr>
      </w:pPr>
      <w:r w:rsidRPr="0049619B">
        <w:rPr>
          <w:sz w:val="24"/>
          <w:szCs w:val="34"/>
          <w:rtl/>
        </w:rPr>
        <w:t>לכבוש את הפירות שנלקטו וללקוט כשאינו נמצא אחר המועד</w:t>
      </w:r>
    </w:p>
    <w:p w14:paraId="081CAF4A"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והתחדש כאן דאף שלא התירו ללקוט פירות אלא רק לצורך אכילה, מכל מקום התירו לכבוש את הפירות שנלקטו כבר ונותרו אף שאינו צורך המועד, משום דהוי דבר האבד דאם לא יכבוש אותם יתקלקלו. עוד התחדש בדברי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שדבר שאינו נמצא אחר המועד מותר ללקט ולכבוש אפילו כשאין לו צורך בהם במועד, ומ"מ התירו כיון שאי אפשר להשיג את אותם פירות אחר המועד.</w:t>
      </w:r>
    </w:p>
    <w:p w14:paraId="4F7D5CAF" w14:textId="2218AB77" w:rsidR="00271A0A" w:rsidRPr="0049619B" w:rsidRDefault="00271A0A" w:rsidP="00271A0A">
      <w:pPr>
        <w:pStyle w:val="1"/>
        <w:rPr>
          <w:sz w:val="46"/>
          <w:szCs w:val="38"/>
          <w:rtl/>
        </w:rPr>
      </w:pPr>
      <w:r w:rsidRPr="0049619B">
        <w:rPr>
          <w:sz w:val="46"/>
          <w:szCs w:val="38"/>
          <w:rtl/>
        </w:rPr>
        <w:t xml:space="preserve">[סעיף ד] צד אדם דגים כל מה שיכול לצוד, ומולח </w:t>
      </w:r>
      <w:proofErr w:type="spellStart"/>
      <w:r w:rsidRPr="0049619B">
        <w:rPr>
          <w:sz w:val="46"/>
          <w:szCs w:val="38"/>
          <w:rtl/>
        </w:rPr>
        <w:t>הכל</w:t>
      </w:r>
      <w:proofErr w:type="spellEnd"/>
      <w:r w:rsidRPr="0049619B">
        <w:rPr>
          <w:sz w:val="46"/>
          <w:szCs w:val="38"/>
          <w:rtl/>
        </w:rPr>
        <w:t xml:space="preserve"> במועד, שהרי אפשר שיאכל מהם במועד אם </w:t>
      </w:r>
      <w:proofErr w:type="spellStart"/>
      <w:r w:rsidRPr="0049619B">
        <w:rPr>
          <w:sz w:val="46"/>
          <w:szCs w:val="38"/>
          <w:rtl/>
        </w:rPr>
        <w:t>יסחוט</w:t>
      </w:r>
      <w:proofErr w:type="spellEnd"/>
      <w:r w:rsidRPr="0049619B">
        <w:rPr>
          <w:sz w:val="46"/>
          <w:szCs w:val="38"/>
          <w:rtl/>
        </w:rPr>
        <w:t xml:space="preserve"> אותם בידו פעמים רבות עד שיתרככו. </w:t>
      </w:r>
      <w:r w:rsidR="0049619B" w:rsidRPr="0049619B">
        <w:rPr>
          <w:sz w:val="32"/>
          <w:szCs w:val="32"/>
          <w:rtl/>
        </w:rPr>
        <w:t xml:space="preserve">(ומותר </w:t>
      </w:r>
      <w:proofErr w:type="spellStart"/>
      <w:r w:rsidR="0049619B" w:rsidRPr="0049619B">
        <w:rPr>
          <w:sz w:val="32"/>
          <w:szCs w:val="32"/>
          <w:rtl/>
        </w:rPr>
        <w:t>לצודן</w:t>
      </w:r>
      <w:proofErr w:type="spellEnd"/>
      <w:r w:rsidR="0049619B" w:rsidRPr="0049619B">
        <w:rPr>
          <w:sz w:val="32"/>
          <w:szCs w:val="32"/>
          <w:rtl/>
        </w:rPr>
        <w:t xml:space="preserve"> </w:t>
      </w:r>
      <w:proofErr w:type="spellStart"/>
      <w:r w:rsidR="0049619B" w:rsidRPr="0049619B">
        <w:rPr>
          <w:sz w:val="32"/>
          <w:szCs w:val="32"/>
          <w:rtl/>
        </w:rPr>
        <w:t>בפרהסיא</w:t>
      </w:r>
      <w:proofErr w:type="spellEnd"/>
      <w:r w:rsidR="0049619B" w:rsidRPr="0049619B">
        <w:rPr>
          <w:sz w:val="32"/>
          <w:szCs w:val="32"/>
          <w:rtl/>
        </w:rPr>
        <w:t xml:space="preserve"> שניכר לכל שהוא לצורך המועד)</w:t>
      </w:r>
      <w:r w:rsidRPr="0049619B">
        <w:rPr>
          <w:sz w:val="46"/>
          <w:szCs w:val="38"/>
          <w:rtl/>
        </w:rPr>
        <w:t xml:space="preserve">. </w:t>
      </w:r>
    </w:p>
    <w:p w14:paraId="17598543" w14:textId="77777777" w:rsidR="00271A0A" w:rsidRPr="0049619B" w:rsidRDefault="00271A0A" w:rsidP="00271A0A">
      <w:pPr>
        <w:pStyle w:val="2"/>
        <w:rPr>
          <w:sz w:val="24"/>
          <w:szCs w:val="34"/>
          <w:rtl/>
        </w:rPr>
      </w:pPr>
      <w:r w:rsidRPr="0049619B">
        <w:rPr>
          <w:sz w:val="24"/>
          <w:szCs w:val="34"/>
          <w:rtl/>
        </w:rPr>
        <w:t>ההיתר לצוד דגים ולמולחם</w:t>
      </w:r>
    </w:p>
    <w:p w14:paraId="605A0D17" w14:textId="104D49CF"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הנה כדי להבין את דברי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כאן יש להקדים דברי </w:t>
      </w:r>
      <w:proofErr w:type="spellStart"/>
      <w:r w:rsidRPr="0049619B">
        <w:rPr>
          <w:rFonts w:ascii="FrankRuehl" w:hAnsi="FrankRuehl" w:cs="FrankRuehl"/>
          <w:b/>
          <w:sz w:val="38"/>
          <w:szCs w:val="38"/>
          <w:rtl/>
        </w:rPr>
        <w:t>הסוגיא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במו"ק</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(יא, א)</w:t>
      </w:r>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בדיתא</w:t>
      </w:r>
      <w:proofErr w:type="spellEnd"/>
      <w:r w:rsidRPr="0049619B">
        <w:rPr>
          <w:rFonts w:ascii="FrankRuehl" w:hAnsi="FrankRuehl" w:cs="FrankRuehl"/>
          <w:b/>
          <w:sz w:val="38"/>
          <w:szCs w:val="38"/>
          <w:rtl/>
        </w:rPr>
        <w:t xml:space="preserve"> לבאי </w:t>
      </w:r>
      <w:proofErr w:type="spellStart"/>
      <w:r w:rsidRPr="0049619B">
        <w:rPr>
          <w:rFonts w:ascii="FrankRuehl" w:hAnsi="FrankRuehl" w:cs="FrankRuehl"/>
          <w:b/>
          <w:sz w:val="38"/>
          <w:szCs w:val="38"/>
          <w:rtl/>
        </w:rPr>
        <w:t>כוורי</w:t>
      </w:r>
      <w:proofErr w:type="spellEnd"/>
      <w:r w:rsidRPr="0049619B">
        <w:rPr>
          <w:rFonts w:ascii="FrankRuehl" w:hAnsi="FrankRuehl" w:cs="FrankRuehl"/>
          <w:b/>
          <w:sz w:val="38"/>
          <w:szCs w:val="38"/>
          <w:rtl/>
        </w:rPr>
        <w:t xml:space="preserve"> [היינו שיצאו הדגים מן הנהר], אזיל כולי עלמא צוד אייתו </w:t>
      </w:r>
      <w:proofErr w:type="spellStart"/>
      <w:r w:rsidRPr="0049619B">
        <w:rPr>
          <w:rFonts w:ascii="FrankRuehl" w:hAnsi="FrankRuehl" w:cs="FrankRuehl"/>
          <w:b/>
          <w:sz w:val="38"/>
          <w:szCs w:val="38"/>
          <w:rtl/>
        </w:rPr>
        <w:t>כוורא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שרא</w:t>
      </w:r>
      <w:proofErr w:type="spellEnd"/>
      <w:r w:rsidRPr="0049619B">
        <w:rPr>
          <w:rFonts w:ascii="FrankRuehl" w:hAnsi="FrankRuehl" w:cs="FrankRuehl"/>
          <w:b/>
          <w:sz w:val="38"/>
          <w:szCs w:val="38"/>
          <w:rtl/>
        </w:rPr>
        <w:t xml:space="preserve"> להו רבא </w:t>
      </w:r>
      <w:proofErr w:type="spellStart"/>
      <w:r w:rsidRPr="0049619B">
        <w:rPr>
          <w:rFonts w:ascii="FrankRuehl" w:hAnsi="FrankRuehl" w:cs="FrankRuehl"/>
          <w:b/>
          <w:sz w:val="38"/>
          <w:szCs w:val="38"/>
          <w:rtl/>
        </w:rPr>
        <w:t>למימלח</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מינייהו</w:t>
      </w:r>
      <w:proofErr w:type="spellEnd"/>
      <w:r w:rsidRPr="0049619B">
        <w:rPr>
          <w:rFonts w:ascii="FrankRuehl" w:hAnsi="FrankRuehl" w:cs="FrankRuehl"/>
          <w:b/>
          <w:sz w:val="38"/>
          <w:szCs w:val="38"/>
          <w:rtl/>
        </w:rPr>
        <w:t xml:space="preserve"> [היינו שרבא התיר לבני העיר למלוח את הדגים], אמר ליה </w:t>
      </w:r>
      <w:proofErr w:type="spellStart"/>
      <w:r w:rsidRPr="0049619B">
        <w:rPr>
          <w:rFonts w:ascii="FrankRuehl" w:hAnsi="FrankRuehl" w:cs="FrankRuehl"/>
          <w:b/>
          <w:sz w:val="38"/>
          <w:szCs w:val="38"/>
          <w:rtl/>
        </w:rPr>
        <w:t>אביי</w:t>
      </w:r>
      <w:proofErr w:type="spellEnd"/>
      <w:r w:rsidRPr="0049619B">
        <w:rPr>
          <w:rFonts w:ascii="FrankRuehl" w:hAnsi="FrankRuehl" w:cs="FrankRuehl"/>
          <w:b/>
          <w:sz w:val="38"/>
          <w:szCs w:val="38"/>
          <w:rtl/>
        </w:rPr>
        <w:t xml:space="preserve"> והא תנן כבשין שהוא יכול לאכול מהן במועד כובשן, אמר ליה כיון </w:t>
      </w:r>
      <w:proofErr w:type="spellStart"/>
      <w:r w:rsidRPr="0049619B">
        <w:rPr>
          <w:rFonts w:ascii="FrankRuehl" w:hAnsi="FrankRuehl" w:cs="FrankRuehl"/>
          <w:b/>
          <w:sz w:val="38"/>
          <w:szCs w:val="38"/>
          <w:rtl/>
        </w:rPr>
        <w:t>דמעיקרא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אדעתא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דאכילה</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אייתינהו</w:t>
      </w:r>
      <w:proofErr w:type="spellEnd"/>
      <w:r w:rsidRPr="0049619B">
        <w:rPr>
          <w:rFonts w:ascii="FrankRuehl" w:hAnsi="FrankRuehl" w:cs="FrankRuehl"/>
          <w:b/>
          <w:sz w:val="38"/>
          <w:szCs w:val="38"/>
          <w:rtl/>
        </w:rPr>
        <w:t xml:space="preserve"> ואי שביק להו פסדי כפרקמטיא האבד דמי ושרי [היינו דכיון שליקטו את הדגים לצורך אכילתם במועד, התירו למלוח את הדגים שנשארו במועד]. ואיכא </w:t>
      </w:r>
      <w:proofErr w:type="spellStart"/>
      <w:r w:rsidRPr="0049619B">
        <w:rPr>
          <w:rFonts w:ascii="FrankRuehl" w:hAnsi="FrankRuehl" w:cs="FrankRuehl"/>
          <w:b/>
          <w:sz w:val="38"/>
          <w:szCs w:val="38"/>
          <w:rtl/>
        </w:rPr>
        <w:t>דאמרי</w:t>
      </w:r>
      <w:proofErr w:type="spellEnd"/>
      <w:r w:rsidRPr="0049619B">
        <w:rPr>
          <w:rFonts w:ascii="FrankRuehl" w:hAnsi="FrankRuehl" w:cs="FrankRuehl"/>
          <w:b/>
          <w:sz w:val="38"/>
          <w:szCs w:val="38"/>
          <w:rtl/>
        </w:rPr>
        <w:t xml:space="preserve"> שרי להו רבא </w:t>
      </w:r>
      <w:proofErr w:type="spellStart"/>
      <w:r w:rsidRPr="0049619B">
        <w:rPr>
          <w:rFonts w:ascii="FrankRuehl" w:hAnsi="FrankRuehl" w:cs="FrankRuehl"/>
          <w:b/>
          <w:sz w:val="38"/>
          <w:szCs w:val="38"/>
          <w:rtl/>
        </w:rPr>
        <w:t>מיצד</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מיזל</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אייתויי</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ומימלח</w:t>
      </w:r>
      <w:proofErr w:type="spellEnd"/>
      <w:r w:rsidRPr="0049619B">
        <w:rPr>
          <w:rFonts w:ascii="FrankRuehl" w:hAnsi="FrankRuehl" w:cs="FrankRuehl"/>
          <w:b/>
          <w:sz w:val="38"/>
          <w:szCs w:val="38"/>
          <w:rtl/>
        </w:rPr>
        <w:t xml:space="preserve"> [היינו שהתיר רבא ללכת ולצוד דגים </w:t>
      </w:r>
      <w:r w:rsidRPr="0049619B">
        <w:rPr>
          <w:rFonts w:ascii="FrankRuehl" w:hAnsi="FrankRuehl" w:cs="FrankRuehl"/>
          <w:b/>
          <w:sz w:val="38"/>
          <w:szCs w:val="38"/>
          <w:rtl/>
        </w:rPr>
        <w:lastRenderedPageBreak/>
        <w:t xml:space="preserve">ולמולחם], אמר ליה </w:t>
      </w:r>
      <w:proofErr w:type="spellStart"/>
      <w:r w:rsidRPr="0049619B">
        <w:rPr>
          <w:rFonts w:ascii="FrankRuehl" w:hAnsi="FrankRuehl" w:cs="FrankRuehl"/>
          <w:b/>
          <w:sz w:val="38"/>
          <w:szCs w:val="38"/>
          <w:rtl/>
        </w:rPr>
        <w:t>אביי</w:t>
      </w:r>
      <w:proofErr w:type="spellEnd"/>
      <w:r w:rsidRPr="0049619B">
        <w:rPr>
          <w:rFonts w:ascii="FrankRuehl" w:hAnsi="FrankRuehl" w:cs="FrankRuehl"/>
          <w:b/>
          <w:sz w:val="38"/>
          <w:szCs w:val="38"/>
          <w:rtl/>
        </w:rPr>
        <w:t xml:space="preserve"> והא אנן כבשין שהוא יכול לאכול מהן כובשן תנן, אמר ליה הני נמי </w:t>
      </w:r>
      <w:proofErr w:type="spellStart"/>
      <w:r w:rsidRPr="0049619B">
        <w:rPr>
          <w:rFonts w:ascii="FrankRuehl" w:hAnsi="FrankRuehl" w:cs="FrankRuehl"/>
          <w:b/>
          <w:sz w:val="38"/>
          <w:szCs w:val="38"/>
          <w:rtl/>
        </w:rPr>
        <w:t>מיתאכלי</w:t>
      </w:r>
      <w:proofErr w:type="spellEnd"/>
      <w:r w:rsidRPr="0049619B">
        <w:rPr>
          <w:rFonts w:ascii="FrankRuehl" w:hAnsi="FrankRuehl" w:cs="FrankRuehl"/>
          <w:b/>
          <w:sz w:val="38"/>
          <w:szCs w:val="38"/>
          <w:rtl/>
        </w:rPr>
        <w:t xml:space="preserve"> אגב </w:t>
      </w:r>
      <w:proofErr w:type="spellStart"/>
      <w:r w:rsidRPr="0049619B">
        <w:rPr>
          <w:rFonts w:ascii="FrankRuehl" w:hAnsi="FrankRuehl" w:cs="FrankRuehl"/>
          <w:b/>
          <w:sz w:val="38"/>
          <w:szCs w:val="38"/>
          <w:rtl/>
        </w:rPr>
        <w:t>איצצא</w:t>
      </w:r>
      <w:proofErr w:type="spellEnd"/>
      <w:r w:rsidRPr="0049619B">
        <w:rPr>
          <w:rFonts w:ascii="FrankRuehl" w:hAnsi="FrankRuehl" w:cs="FrankRuehl"/>
          <w:b/>
          <w:sz w:val="38"/>
          <w:szCs w:val="38"/>
          <w:rtl/>
        </w:rPr>
        <w:t xml:space="preserve"> [היינו </w:t>
      </w:r>
      <w:proofErr w:type="spellStart"/>
      <w:r w:rsidRPr="0049619B">
        <w:rPr>
          <w:rFonts w:ascii="FrankRuehl" w:hAnsi="FrankRuehl" w:cs="FrankRuehl"/>
          <w:b/>
          <w:sz w:val="38"/>
          <w:szCs w:val="38"/>
          <w:rtl/>
        </w:rPr>
        <w:t>דמחמת</w:t>
      </w:r>
      <w:proofErr w:type="spellEnd"/>
      <w:r w:rsidRPr="0049619B">
        <w:rPr>
          <w:rFonts w:ascii="FrankRuehl" w:hAnsi="FrankRuehl" w:cs="FrankRuehl"/>
          <w:b/>
          <w:sz w:val="38"/>
          <w:szCs w:val="38"/>
          <w:rtl/>
        </w:rPr>
        <w:t xml:space="preserve"> מליחתם הוא יכול לאכול את הדגים מיד].</w:t>
      </w:r>
    </w:p>
    <w:p w14:paraId="79B51C92" w14:textId="1D26F1BF" w:rsidR="00271A0A" w:rsidRPr="0049619B" w:rsidRDefault="00271A0A" w:rsidP="00271A0A">
      <w:pPr>
        <w:spacing w:after="40"/>
        <w:rPr>
          <w:rFonts w:ascii="FrankRuehl" w:hAnsi="FrankRuehl" w:cs="FrankRuehl"/>
          <w:b/>
          <w:sz w:val="38"/>
          <w:szCs w:val="38"/>
          <w:rtl/>
        </w:rPr>
      </w:pPr>
      <w:proofErr w:type="spellStart"/>
      <w:r w:rsidRPr="0049619B">
        <w:rPr>
          <w:rFonts w:ascii="FrankRuehl" w:hAnsi="FrankRuehl" w:cs="FrankRuehl"/>
          <w:b/>
          <w:sz w:val="38"/>
          <w:szCs w:val="38"/>
          <w:rtl/>
        </w:rPr>
        <w:t>ולדינא</w:t>
      </w:r>
      <w:proofErr w:type="spellEnd"/>
      <w:r w:rsidRPr="0049619B">
        <w:rPr>
          <w:rFonts w:ascii="FrankRuehl" w:hAnsi="FrankRuehl" w:cs="FrankRuehl"/>
          <w:b/>
          <w:sz w:val="38"/>
          <w:szCs w:val="38"/>
          <w:rtl/>
        </w:rPr>
        <w:t xml:space="preserve"> פסק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כאן </w:t>
      </w:r>
      <w:proofErr w:type="spellStart"/>
      <w:r w:rsidRPr="0049619B">
        <w:rPr>
          <w:rFonts w:ascii="FrankRuehl" w:hAnsi="FrankRuehl" w:cs="FrankRuehl"/>
          <w:b/>
          <w:sz w:val="38"/>
          <w:szCs w:val="38"/>
          <w:rtl/>
        </w:rPr>
        <w:t>כלישנא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דרבא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דמותר</w:t>
      </w:r>
      <w:proofErr w:type="spellEnd"/>
      <w:r w:rsidRPr="0049619B">
        <w:rPr>
          <w:rFonts w:ascii="FrankRuehl" w:hAnsi="FrankRuehl" w:cs="FrankRuehl"/>
          <w:b/>
          <w:sz w:val="38"/>
          <w:szCs w:val="38"/>
          <w:rtl/>
        </w:rPr>
        <w:t xml:space="preserve"> לצוד את כל מה שהוא יכול לצוד ומולח אותם במועד, והנה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w:t>
      </w:r>
      <w:proofErr w:type="spellStart"/>
      <w:r w:rsidR="0049619B" w:rsidRPr="0049619B">
        <w:rPr>
          <w:rFonts w:ascii="FrankRuehl" w:hAnsi="FrankRuehl" w:cs="FrankRuehl"/>
          <w:b/>
          <w:sz w:val="32"/>
          <w:szCs w:val="32"/>
          <w:rtl/>
        </w:rPr>
        <w:t>ס"ק</w:t>
      </w:r>
      <w:proofErr w:type="spellEnd"/>
      <w:r w:rsidR="0049619B" w:rsidRPr="0049619B">
        <w:rPr>
          <w:rFonts w:ascii="FrankRuehl" w:hAnsi="FrankRuehl" w:cs="FrankRuehl"/>
          <w:b/>
          <w:sz w:val="32"/>
          <w:szCs w:val="32"/>
          <w:rtl/>
        </w:rPr>
        <w:t xml:space="preserve"> ז)</w:t>
      </w:r>
      <w:r w:rsidRPr="0049619B">
        <w:rPr>
          <w:rFonts w:ascii="FrankRuehl" w:hAnsi="FrankRuehl" w:cs="FrankRuehl"/>
          <w:b/>
          <w:sz w:val="38"/>
          <w:szCs w:val="38"/>
          <w:rtl/>
        </w:rPr>
        <w:t xml:space="preserve"> ביאר בכוונת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דהתירו</w:t>
      </w:r>
      <w:proofErr w:type="spellEnd"/>
      <w:r w:rsidRPr="0049619B">
        <w:rPr>
          <w:rFonts w:ascii="FrankRuehl" w:hAnsi="FrankRuehl" w:cs="FrankRuehl"/>
          <w:b/>
          <w:sz w:val="38"/>
          <w:szCs w:val="38"/>
          <w:rtl/>
        </w:rPr>
        <w:t xml:space="preserve"> כאן לצוד ולמלוח דגים אף על פי שהוא צד ומולח הרבה יותר מהצריך לו, וכתב שם טעם הדבר </w:t>
      </w:r>
      <w:proofErr w:type="spellStart"/>
      <w:r w:rsidRPr="0049619B">
        <w:rPr>
          <w:rFonts w:ascii="FrankRuehl" w:hAnsi="FrankRuehl" w:cs="FrankRuehl"/>
          <w:b/>
          <w:sz w:val="38"/>
          <w:szCs w:val="38"/>
          <w:rtl/>
        </w:rPr>
        <w:t>דהא</w:t>
      </w:r>
      <w:proofErr w:type="spellEnd"/>
      <w:r w:rsidRPr="0049619B">
        <w:rPr>
          <w:rFonts w:ascii="FrankRuehl" w:hAnsi="FrankRuehl" w:cs="FrankRuehl"/>
          <w:b/>
          <w:sz w:val="38"/>
          <w:szCs w:val="38"/>
          <w:rtl/>
        </w:rPr>
        <w:t xml:space="preserve"> יכול לומר על אותו דג שאותו הוא יאכל, ואחר כך שצד את השני יכול לומר שאותו הוא יאכל, וכן כשמולח כל אחד יכול לומר שהוא יאכל את אותו דג שהוא מולח, והביא </w:t>
      </w:r>
      <w:proofErr w:type="spellStart"/>
      <w:r w:rsidRPr="0049619B">
        <w:rPr>
          <w:rFonts w:ascii="FrankRuehl" w:hAnsi="FrankRuehl" w:cs="FrankRuehl"/>
          <w:b/>
          <w:sz w:val="38"/>
          <w:szCs w:val="38"/>
          <w:rtl/>
        </w:rPr>
        <w:t>דכן</w:t>
      </w:r>
      <w:proofErr w:type="spellEnd"/>
      <w:r w:rsidRPr="0049619B">
        <w:rPr>
          <w:rFonts w:ascii="FrankRuehl" w:hAnsi="FrankRuehl" w:cs="FrankRuehl"/>
          <w:b/>
          <w:sz w:val="38"/>
          <w:szCs w:val="38"/>
          <w:rtl/>
        </w:rPr>
        <w:t xml:space="preserve"> מצינו לגבי הערמה ביו"ט </w:t>
      </w:r>
      <w:proofErr w:type="spellStart"/>
      <w:r w:rsidRPr="0049619B">
        <w:rPr>
          <w:rFonts w:ascii="FrankRuehl" w:hAnsi="FrankRuehl" w:cs="FrankRuehl"/>
          <w:b/>
          <w:sz w:val="38"/>
          <w:szCs w:val="38"/>
          <w:rtl/>
        </w:rPr>
        <w:t>דשרי</w:t>
      </w:r>
      <w:proofErr w:type="spellEnd"/>
      <w:r w:rsidRPr="0049619B">
        <w:rPr>
          <w:rFonts w:ascii="FrankRuehl" w:hAnsi="FrankRuehl" w:cs="FrankRuehl"/>
          <w:b/>
          <w:sz w:val="38"/>
          <w:szCs w:val="38"/>
          <w:rtl/>
        </w:rPr>
        <w:t xml:space="preserve"> לעשות כהאי </w:t>
      </w:r>
      <w:proofErr w:type="spellStart"/>
      <w:r w:rsidRPr="0049619B">
        <w:rPr>
          <w:rFonts w:ascii="FrankRuehl" w:hAnsi="FrankRuehl" w:cs="FrankRuehl"/>
          <w:b/>
          <w:sz w:val="38"/>
          <w:szCs w:val="38"/>
          <w:rtl/>
        </w:rPr>
        <w:t>גוונא</w:t>
      </w:r>
      <w:proofErr w:type="spellEnd"/>
      <w:r w:rsidRPr="0049619B">
        <w:rPr>
          <w:rFonts w:ascii="FrankRuehl" w:hAnsi="FrankRuehl" w:cs="FrankRuehl"/>
          <w:b/>
          <w:sz w:val="38"/>
          <w:szCs w:val="38"/>
          <w:rtl/>
        </w:rPr>
        <w:t>.</w:t>
      </w:r>
    </w:p>
    <w:p w14:paraId="3415F87D" w14:textId="6F954A0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אך הקשה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מאי שנא ממה שנתבאר לגבי קמח שלא התירו לטחון יותר ממה שהוא צריך לצורך המועד, וביאר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דבצידת</w:t>
      </w:r>
      <w:proofErr w:type="spellEnd"/>
      <w:r w:rsidRPr="0049619B">
        <w:rPr>
          <w:rFonts w:ascii="FrankRuehl" w:hAnsi="FrankRuehl" w:cs="FrankRuehl"/>
          <w:b/>
          <w:sz w:val="38"/>
          <w:szCs w:val="38"/>
          <w:rtl/>
        </w:rPr>
        <w:t xml:space="preserve"> הדגים לעולם הוא יכול לומר שאולי יבוא לידיו דג יותר משובח, </w:t>
      </w:r>
      <w:proofErr w:type="spellStart"/>
      <w:r w:rsidRPr="0049619B">
        <w:rPr>
          <w:rFonts w:ascii="FrankRuehl" w:hAnsi="FrankRuehl" w:cs="FrankRuehl"/>
          <w:b/>
          <w:sz w:val="38"/>
          <w:szCs w:val="38"/>
          <w:rtl/>
        </w:rPr>
        <w:t>משא"כ</w:t>
      </w:r>
      <w:proofErr w:type="spellEnd"/>
      <w:r w:rsidRPr="0049619B">
        <w:rPr>
          <w:rFonts w:ascii="FrankRuehl" w:hAnsi="FrankRuehl" w:cs="FrankRuehl"/>
          <w:b/>
          <w:sz w:val="38"/>
          <w:szCs w:val="38"/>
          <w:rtl/>
        </w:rPr>
        <w:t xml:space="preserve"> בקמח </w:t>
      </w:r>
      <w:proofErr w:type="spellStart"/>
      <w:r w:rsidRPr="0049619B">
        <w:rPr>
          <w:rFonts w:ascii="FrankRuehl" w:hAnsi="FrankRuehl" w:cs="FrankRuehl"/>
          <w:b/>
          <w:sz w:val="38"/>
          <w:szCs w:val="38"/>
          <w:rtl/>
        </w:rPr>
        <w:t>דכל</w:t>
      </w:r>
      <w:proofErr w:type="spellEnd"/>
      <w:r w:rsidRPr="0049619B">
        <w:rPr>
          <w:rFonts w:ascii="FrankRuehl" w:hAnsi="FrankRuehl" w:cs="FrankRuehl"/>
          <w:b/>
          <w:sz w:val="38"/>
          <w:szCs w:val="38"/>
          <w:rtl/>
        </w:rPr>
        <w:t xml:space="preserve"> הקמח דומה </w:t>
      </w:r>
      <w:proofErr w:type="spellStart"/>
      <w:r w:rsidRPr="0049619B">
        <w:rPr>
          <w:rFonts w:ascii="FrankRuehl" w:hAnsi="FrankRuehl" w:cs="FrankRuehl"/>
          <w:b/>
          <w:sz w:val="38"/>
          <w:szCs w:val="38"/>
          <w:rtl/>
        </w:rPr>
        <w:t>לחבירו</w:t>
      </w:r>
      <w:proofErr w:type="spellEnd"/>
      <w:r w:rsidRPr="0049619B">
        <w:rPr>
          <w:rFonts w:ascii="FrankRuehl" w:hAnsi="FrankRuehl" w:cs="FrankRuehl"/>
          <w:b/>
          <w:sz w:val="38"/>
          <w:szCs w:val="38"/>
          <w:rtl/>
        </w:rPr>
        <w:t xml:space="preserve">. אלא שעדיין קשה מדוע מותר למלוח הרי הוא יכול לברור את החתיכה המשובחת ולמלוח אותה, וביאר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שההיתר למלוח הוא משום שאין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וכן הביא </w:t>
      </w:r>
      <w:proofErr w:type="spellStart"/>
      <w:r w:rsidRPr="0049619B">
        <w:rPr>
          <w:rFonts w:ascii="FrankRuehl" w:hAnsi="FrankRuehl" w:cs="FrankRuehl"/>
          <w:b/>
          <w:sz w:val="38"/>
          <w:szCs w:val="38"/>
          <w:rtl/>
        </w:rPr>
        <w:t>המשנ"ב</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w:t>
      </w:r>
      <w:proofErr w:type="spellStart"/>
      <w:r w:rsidR="0049619B" w:rsidRPr="0049619B">
        <w:rPr>
          <w:rFonts w:ascii="FrankRuehl" w:hAnsi="FrankRuehl" w:cs="FrankRuehl"/>
          <w:b/>
          <w:sz w:val="32"/>
          <w:szCs w:val="32"/>
          <w:rtl/>
        </w:rPr>
        <w:t>ס"ק</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יח</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ויט</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ובשעה"צ</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ס"ק</w:t>
      </w:r>
      <w:proofErr w:type="spellEnd"/>
      <w:r w:rsidR="0049619B" w:rsidRPr="0049619B">
        <w:rPr>
          <w:rFonts w:ascii="FrankRuehl" w:hAnsi="FrankRuehl" w:cs="FrankRuehl"/>
          <w:b/>
          <w:sz w:val="32"/>
          <w:szCs w:val="32"/>
          <w:rtl/>
        </w:rPr>
        <w:t xml:space="preserve"> ל)</w:t>
      </w:r>
      <w:r w:rsidRPr="0049619B">
        <w:rPr>
          <w:rFonts w:ascii="FrankRuehl" w:hAnsi="FrankRuehl" w:cs="FrankRuehl"/>
          <w:b/>
          <w:sz w:val="38"/>
          <w:szCs w:val="38"/>
          <w:rtl/>
        </w:rPr>
        <w:t>.</w:t>
      </w:r>
    </w:p>
    <w:p w14:paraId="49EA992B"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והנה בהגהות </w:t>
      </w:r>
      <w:proofErr w:type="spellStart"/>
      <w:r w:rsidRPr="0049619B">
        <w:rPr>
          <w:rFonts w:ascii="FrankRuehl" w:hAnsi="FrankRuehl" w:cs="FrankRuehl"/>
          <w:b/>
          <w:sz w:val="38"/>
          <w:szCs w:val="38"/>
          <w:rtl/>
        </w:rPr>
        <w:t>הרעק"א</w:t>
      </w:r>
      <w:proofErr w:type="spellEnd"/>
      <w:r w:rsidRPr="0049619B">
        <w:rPr>
          <w:rFonts w:ascii="FrankRuehl" w:hAnsi="FrankRuehl" w:cs="FrankRuehl"/>
          <w:b/>
          <w:sz w:val="38"/>
          <w:szCs w:val="38"/>
          <w:rtl/>
        </w:rPr>
        <w:t xml:space="preserve"> תמה על דברי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דאם לפי </w:t>
      </w:r>
      <w:proofErr w:type="spellStart"/>
      <w:r w:rsidRPr="0049619B">
        <w:rPr>
          <w:rFonts w:ascii="FrankRuehl" w:hAnsi="FrankRuehl" w:cs="FrankRuehl"/>
          <w:b/>
          <w:sz w:val="38"/>
          <w:szCs w:val="38"/>
          <w:rtl/>
        </w:rPr>
        <w:t>הלישנא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התירו לצוד גם דגים שאינם צורך המועד, א"כ ה"ה </w:t>
      </w:r>
      <w:proofErr w:type="spellStart"/>
      <w:r w:rsidRPr="0049619B">
        <w:rPr>
          <w:rFonts w:ascii="FrankRuehl" w:hAnsi="FrankRuehl" w:cs="FrankRuehl"/>
          <w:b/>
          <w:sz w:val="38"/>
          <w:szCs w:val="38"/>
          <w:rtl/>
        </w:rPr>
        <w:t>דלאחר</w:t>
      </w:r>
      <w:proofErr w:type="spellEnd"/>
      <w:r w:rsidRPr="0049619B">
        <w:rPr>
          <w:rFonts w:ascii="FrankRuehl" w:hAnsi="FrankRuehl" w:cs="FrankRuehl"/>
          <w:b/>
          <w:sz w:val="38"/>
          <w:szCs w:val="38"/>
          <w:rtl/>
        </w:rPr>
        <w:t xml:space="preserve"> שצדו אותם יש להתיר למלוח אותם משום דהוי דבר האבד [וכמו </w:t>
      </w:r>
      <w:proofErr w:type="spellStart"/>
      <w:r w:rsidRPr="0049619B">
        <w:rPr>
          <w:rFonts w:ascii="FrankRuehl" w:hAnsi="FrankRuehl" w:cs="FrankRuehl"/>
          <w:b/>
          <w:sz w:val="38"/>
          <w:szCs w:val="38"/>
          <w:rtl/>
        </w:rPr>
        <w:t>בלישנא</w:t>
      </w:r>
      <w:proofErr w:type="spellEnd"/>
      <w:r w:rsidRPr="0049619B">
        <w:rPr>
          <w:rFonts w:ascii="FrankRuehl" w:hAnsi="FrankRuehl" w:cs="FrankRuehl"/>
          <w:b/>
          <w:sz w:val="38"/>
          <w:szCs w:val="38"/>
          <w:rtl/>
        </w:rPr>
        <w:t xml:space="preserve"> קמא שאם עבר וצד התירו למלוח משום דבר האבד], ומדוע צריכים להגיע להיתר המבואר בגמרא </w:t>
      </w:r>
      <w:proofErr w:type="spellStart"/>
      <w:r w:rsidRPr="0049619B">
        <w:rPr>
          <w:rFonts w:ascii="FrankRuehl" w:hAnsi="FrankRuehl" w:cs="FrankRuehl"/>
          <w:b/>
          <w:sz w:val="38"/>
          <w:szCs w:val="38"/>
          <w:rtl/>
        </w:rPr>
        <w:t>דהתירו</w:t>
      </w:r>
      <w:proofErr w:type="spellEnd"/>
      <w:r w:rsidRPr="0049619B">
        <w:rPr>
          <w:rFonts w:ascii="FrankRuehl" w:hAnsi="FrankRuehl" w:cs="FrankRuehl"/>
          <w:b/>
          <w:sz w:val="38"/>
          <w:szCs w:val="38"/>
          <w:rtl/>
        </w:rPr>
        <w:t xml:space="preserve"> </w:t>
      </w:r>
      <w:r w:rsidRPr="0049619B">
        <w:rPr>
          <w:rFonts w:ascii="FrankRuehl" w:hAnsi="FrankRuehl" w:cs="FrankRuehl"/>
          <w:b/>
          <w:sz w:val="38"/>
          <w:szCs w:val="38"/>
          <w:rtl/>
        </w:rPr>
        <w:t xml:space="preserve">למלוח משום </w:t>
      </w:r>
      <w:proofErr w:type="spellStart"/>
      <w:r w:rsidRPr="0049619B">
        <w:rPr>
          <w:rFonts w:ascii="FrankRuehl" w:hAnsi="FrankRuehl" w:cs="FrankRuehl"/>
          <w:b/>
          <w:sz w:val="38"/>
          <w:szCs w:val="38"/>
          <w:rtl/>
        </w:rPr>
        <w:t>דמיתאכלי</w:t>
      </w:r>
      <w:proofErr w:type="spellEnd"/>
      <w:r w:rsidRPr="0049619B">
        <w:rPr>
          <w:rFonts w:ascii="FrankRuehl" w:hAnsi="FrankRuehl" w:cs="FrankRuehl"/>
          <w:b/>
          <w:sz w:val="38"/>
          <w:szCs w:val="38"/>
          <w:rtl/>
        </w:rPr>
        <w:t xml:space="preserve"> אגב </w:t>
      </w:r>
      <w:proofErr w:type="spellStart"/>
      <w:r w:rsidRPr="0049619B">
        <w:rPr>
          <w:rFonts w:ascii="FrankRuehl" w:hAnsi="FrankRuehl" w:cs="FrankRuehl"/>
          <w:b/>
          <w:sz w:val="38"/>
          <w:szCs w:val="38"/>
          <w:rtl/>
        </w:rPr>
        <w:t>איצצא</w:t>
      </w:r>
      <w:proofErr w:type="spellEnd"/>
      <w:r w:rsidRPr="0049619B">
        <w:rPr>
          <w:rFonts w:ascii="FrankRuehl" w:hAnsi="FrankRuehl" w:cs="FrankRuehl"/>
          <w:b/>
          <w:sz w:val="38"/>
          <w:szCs w:val="38"/>
          <w:rtl/>
        </w:rPr>
        <w:t xml:space="preserve">, ונשאר שם </w:t>
      </w:r>
      <w:proofErr w:type="spellStart"/>
      <w:r w:rsidRPr="0049619B">
        <w:rPr>
          <w:rFonts w:ascii="FrankRuehl" w:hAnsi="FrankRuehl" w:cs="FrankRuehl"/>
          <w:b/>
          <w:sz w:val="38"/>
          <w:szCs w:val="38"/>
          <w:rtl/>
        </w:rPr>
        <w:t>בצע"ג</w:t>
      </w:r>
      <w:proofErr w:type="spellEnd"/>
      <w:r w:rsidRPr="0049619B">
        <w:rPr>
          <w:rFonts w:ascii="FrankRuehl" w:hAnsi="FrankRuehl" w:cs="FrankRuehl"/>
          <w:b/>
          <w:sz w:val="38"/>
          <w:szCs w:val="38"/>
          <w:rtl/>
        </w:rPr>
        <w:t>.</w:t>
      </w:r>
    </w:p>
    <w:p w14:paraId="4802E495" w14:textId="56DC722B"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וכעין זה תמה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 xml:space="preserve">(סימן קלה, על </w:t>
      </w:r>
      <w:proofErr w:type="spellStart"/>
      <w:r w:rsidR="0049619B" w:rsidRPr="0049619B">
        <w:rPr>
          <w:rFonts w:ascii="FrankRuehl" w:hAnsi="FrankRuehl" w:cs="FrankRuehl"/>
          <w:b/>
          <w:sz w:val="32"/>
          <w:szCs w:val="32"/>
          <w:rtl/>
        </w:rPr>
        <w:t>הגמ</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במו"ק</w:t>
      </w:r>
      <w:proofErr w:type="spellEnd"/>
      <w:r w:rsidR="0049619B" w:rsidRPr="0049619B">
        <w:rPr>
          <w:rFonts w:ascii="FrankRuehl" w:hAnsi="FrankRuehl" w:cs="FrankRuehl"/>
          <w:b/>
          <w:sz w:val="32"/>
          <w:szCs w:val="32"/>
          <w:rtl/>
        </w:rPr>
        <w:t xml:space="preserve"> שם)</w:t>
      </w:r>
      <w:r w:rsidRPr="0049619B">
        <w:rPr>
          <w:rFonts w:ascii="FrankRuehl" w:hAnsi="FrankRuehl" w:cs="FrankRuehl"/>
          <w:b/>
          <w:sz w:val="38"/>
          <w:szCs w:val="38"/>
          <w:rtl/>
        </w:rPr>
        <w:t xml:space="preserve"> דלפי טעמא </w:t>
      </w:r>
      <w:proofErr w:type="spellStart"/>
      <w:r w:rsidRPr="0049619B">
        <w:rPr>
          <w:rFonts w:ascii="FrankRuehl" w:hAnsi="FrankRuehl" w:cs="FrankRuehl"/>
          <w:b/>
          <w:sz w:val="38"/>
          <w:szCs w:val="38"/>
          <w:rtl/>
        </w:rPr>
        <w:t>דהמג"א</w:t>
      </w:r>
      <w:proofErr w:type="spellEnd"/>
      <w:r w:rsidRPr="0049619B">
        <w:rPr>
          <w:rFonts w:ascii="FrankRuehl" w:hAnsi="FrankRuehl" w:cs="FrankRuehl"/>
          <w:b/>
          <w:sz w:val="38"/>
          <w:szCs w:val="38"/>
          <w:rtl/>
        </w:rPr>
        <w:t xml:space="preserve"> שכיון שאין </w:t>
      </w:r>
      <w:proofErr w:type="spellStart"/>
      <w:r w:rsidRPr="0049619B">
        <w:rPr>
          <w:rFonts w:ascii="FrankRuehl" w:hAnsi="FrankRuehl" w:cs="FrankRuehl"/>
          <w:b/>
          <w:sz w:val="38"/>
          <w:szCs w:val="38"/>
          <w:rtl/>
        </w:rPr>
        <w:t>שוין</w:t>
      </w:r>
      <w:proofErr w:type="spellEnd"/>
      <w:r w:rsidRPr="0049619B">
        <w:rPr>
          <w:rFonts w:ascii="FrankRuehl" w:hAnsi="FrankRuehl" w:cs="FrankRuehl"/>
          <w:b/>
          <w:sz w:val="38"/>
          <w:szCs w:val="38"/>
          <w:rtl/>
        </w:rPr>
        <w:t xml:space="preserve"> בטעמם התירו להערים ולצוד יותר דגים ממה שנצרך לו, א"כ לא מובן מ"ט </w:t>
      </w:r>
      <w:proofErr w:type="spellStart"/>
      <w:r w:rsidRPr="0049619B">
        <w:rPr>
          <w:rFonts w:ascii="FrankRuehl" w:hAnsi="FrankRuehl" w:cs="FrankRuehl"/>
          <w:b/>
          <w:sz w:val="38"/>
          <w:szCs w:val="38"/>
          <w:rtl/>
        </w:rPr>
        <w:t>דלישנא</w:t>
      </w:r>
      <w:proofErr w:type="spellEnd"/>
      <w:r w:rsidRPr="0049619B">
        <w:rPr>
          <w:rFonts w:ascii="FrankRuehl" w:hAnsi="FrankRuehl" w:cs="FrankRuehl"/>
          <w:b/>
          <w:sz w:val="38"/>
          <w:szCs w:val="38"/>
          <w:rtl/>
        </w:rPr>
        <w:t xml:space="preserve"> קמא שלא התירו לצוד דגים, שהרי הוא צד אותם בשביל לאכול ואין יודע אם ימצא משובח יותר, ואח"כ ג"כ יש להתיר למולחם משום דהוי דבר האבד.</w:t>
      </w:r>
    </w:p>
    <w:p w14:paraId="3207F96D"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ועוד הקשה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דאיך</w:t>
      </w:r>
      <w:proofErr w:type="spellEnd"/>
      <w:r w:rsidRPr="0049619B">
        <w:rPr>
          <w:rFonts w:ascii="FrankRuehl" w:hAnsi="FrankRuehl" w:cs="FrankRuehl"/>
          <w:b/>
          <w:sz w:val="38"/>
          <w:szCs w:val="38"/>
          <w:rtl/>
        </w:rPr>
        <w:t xml:space="preserve"> התירו למלוח את כל הדגים לצורך חול, הרי לאחר שצד הוא יכול לברור את הדגים המשובחים ולמלוח רק אותם, וכעין מה שהקשה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עצמו, ומה שתירץ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דהתירו</w:t>
      </w:r>
      <w:proofErr w:type="spellEnd"/>
      <w:r w:rsidRPr="0049619B">
        <w:rPr>
          <w:rFonts w:ascii="FrankRuehl" w:hAnsi="FrankRuehl" w:cs="FrankRuehl"/>
          <w:b/>
          <w:sz w:val="38"/>
          <w:szCs w:val="38"/>
          <w:rtl/>
        </w:rPr>
        <w:t xml:space="preserve"> למלוח יותר משום שאין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כתב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שהוא תמוה </w:t>
      </w:r>
      <w:proofErr w:type="spellStart"/>
      <w:r w:rsidRPr="0049619B">
        <w:rPr>
          <w:rFonts w:ascii="FrankRuehl" w:hAnsi="FrankRuehl" w:cs="FrankRuehl"/>
          <w:b/>
          <w:sz w:val="38"/>
          <w:szCs w:val="38"/>
          <w:rtl/>
        </w:rPr>
        <w:t>דא"כ</w:t>
      </w:r>
      <w:proofErr w:type="spellEnd"/>
      <w:r w:rsidRPr="0049619B">
        <w:rPr>
          <w:rFonts w:ascii="FrankRuehl" w:hAnsi="FrankRuehl" w:cs="FrankRuehl"/>
          <w:b/>
          <w:sz w:val="38"/>
          <w:szCs w:val="38"/>
          <w:rtl/>
        </w:rPr>
        <w:t xml:space="preserve"> למה הגמרא אמרה שההיתר הוא משום שנאכל אגב </w:t>
      </w:r>
      <w:proofErr w:type="spellStart"/>
      <w:r w:rsidRPr="0049619B">
        <w:rPr>
          <w:rFonts w:ascii="FrankRuehl" w:hAnsi="FrankRuehl" w:cs="FrankRuehl"/>
          <w:b/>
          <w:sz w:val="38"/>
          <w:szCs w:val="38"/>
          <w:rtl/>
        </w:rPr>
        <w:t>איצצא</w:t>
      </w:r>
      <w:proofErr w:type="spellEnd"/>
      <w:r w:rsidRPr="0049619B">
        <w:rPr>
          <w:rFonts w:ascii="FrankRuehl" w:hAnsi="FrankRuehl" w:cs="FrankRuehl"/>
          <w:b/>
          <w:sz w:val="38"/>
          <w:szCs w:val="38"/>
          <w:rtl/>
        </w:rPr>
        <w:t xml:space="preserve">, הרי בלאו הכי יש להתיר משום דאין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וכנ"ל. </w:t>
      </w:r>
    </w:p>
    <w:p w14:paraId="76F8A781"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ועל כן מסיק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דכל</w:t>
      </w:r>
      <w:proofErr w:type="spellEnd"/>
      <w:r w:rsidRPr="0049619B">
        <w:rPr>
          <w:rFonts w:ascii="FrankRuehl" w:hAnsi="FrankRuehl" w:cs="FrankRuehl"/>
          <w:b/>
          <w:sz w:val="38"/>
          <w:szCs w:val="38"/>
          <w:rtl/>
        </w:rPr>
        <w:t xml:space="preserve"> ההיתר </w:t>
      </w:r>
      <w:proofErr w:type="spellStart"/>
      <w:r w:rsidRPr="0049619B">
        <w:rPr>
          <w:rFonts w:ascii="FrankRuehl" w:hAnsi="FrankRuehl" w:cs="FrankRuehl"/>
          <w:b/>
          <w:sz w:val="38"/>
          <w:szCs w:val="38"/>
          <w:rtl/>
        </w:rPr>
        <w:t>בסוגיא</w:t>
      </w:r>
      <w:proofErr w:type="spellEnd"/>
      <w:r w:rsidRPr="0049619B">
        <w:rPr>
          <w:rFonts w:ascii="FrankRuehl" w:hAnsi="FrankRuehl" w:cs="FrankRuehl"/>
          <w:b/>
          <w:sz w:val="38"/>
          <w:szCs w:val="38"/>
          <w:rtl/>
        </w:rPr>
        <w:t xml:space="preserve"> ללקט דגים היינו שמלקט כדי לאכול את הדגים מיד, והמחלוקת בין לישנא קמא </w:t>
      </w:r>
      <w:proofErr w:type="spellStart"/>
      <w:r w:rsidRPr="0049619B">
        <w:rPr>
          <w:rFonts w:ascii="FrankRuehl" w:hAnsi="FrankRuehl" w:cs="FrankRuehl"/>
          <w:b/>
          <w:sz w:val="38"/>
          <w:szCs w:val="38"/>
          <w:rtl/>
        </w:rPr>
        <w:t>ללישנא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דלל"ק</w:t>
      </w:r>
      <w:proofErr w:type="spellEnd"/>
      <w:r w:rsidRPr="0049619B">
        <w:rPr>
          <w:rFonts w:ascii="FrankRuehl" w:hAnsi="FrankRuehl" w:cs="FrankRuehl"/>
          <w:b/>
          <w:sz w:val="38"/>
          <w:szCs w:val="38"/>
          <w:rtl/>
        </w:rPr>
        <w:t xml:space="preserve"> התירו למלוח רק את הדגים שנותרו לו, </w:t>
      </w:r>
      <w:proofErr w:type="spellStart"/>
      <w:r w:rsidRPr="0049619B">
        <w:rPr>
          <w:rFonts w:ascii="FrankRuehl" w:hAnsi="FrankRuehl" w:cs="FrankRuehl"/>
          <w:b/>
          <w:sz w:val="38"/>
          <w:szCs w:val="38"/>
          <w:rtl/>
        </w:rPr>
        <w:t>וללישנא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התירו למלוח את כל הדגים, ואף שחלק מן הדגים הוא יאכל, ואינם צריכים מליחה מכל מקום מותר למולחם שהרי הם נאכלים אגב </w:t>
      </w:r>
      <w:proofErr w:type="spellStart"/>
      <w:r w:rsidRPr="0049619B">
        <w:rPr>
          <w:rFonts w:ascii="FrankRuehl" w:hAnsi="FrankRuehl" w:cs="FrankRuehl"/>
          <w:b/>
          <w:sz w:val="38"/>
          <w:szCs w:val="38"/>
          <w:rtl/>
        </w:rPr>
        <w:t>איצצא</w:t>
      </w:r>
      <w:proofErr w:type="spellEnd"/>
      <w:r w:rsidRPr="0049619B">
        <w:rPr>
          <w:rFonts w:ascii="FrankRuehl" w:hAnsi="FrankRuehl" w:cs="FrankRuehl"/>
          <w:b/>
          <w:sz w:val="38"/>
          <w:szCs w:val="38"/>
          <w:rtl/>
        </w:rPr>
        <w:t xml:space="preserve"> [ונראה שהחידוש </w:t>
      </w:r>
      <w:proofErr w:type="spellStart"/>
      <w:r w:rsidRPr="0049619B">
        <w:rPr>
          <w:rFonts w:ascii="FrankRuehl" w:hAnsi="FrankRuehl" w:cs="FrankRuehl"/>
          <w:b/>
          <w:sz w:val="38"/>
          <w:szCs w:val="38"/>
          <w:rtl/>
        </w:rPr>
        <w:t>בלישנא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דאף שכשהוא מלוח </w:t>
      </w:r>
      <w:proofErr w:type="spellStart"/>
      <w:r w:rsidRPr="0049619B">
        <w:rPr>
          <w:rFonts w:ascii="FrankRuehl" w:hAnsi="FrankRuehl" w:cs="FrankRuehl"/>
          <w:b/>
          <w:sz w:val="38"/>
          <w:szCs w:val="38"/>
          <w:rtl/>
        </w:rPr>
        <w:t>חשיב</w:t>
      </w:r>
      <w:proofErr w:type="spellEnd"/>
      <w:r w:rsidRPr="0049619B">
        <w:rPr>
          <w:rFonts w:ascii="FrankRuehl" w:hAnsi="FrankRuehl" w:cs="FrankRuehl"/>
          <w:b/>
          <w:sz w:val="38"/>
          <w:szCs w:val="38"/>
          <w:rtl/>
        </w:rPr>
        <w:t xml:space="preserve"> קצת כ'אכילה ע"י הדחק' התירו למלוח אותם, </w:t>
      </w:r>
      <w:proofErr w:type="spellStart"/>
      <w:r w:rsidRPr="0049619B">
        <w:rPr>
          <w:rFonts w:ascii="FrankRuehl" w:hAnsi="FrankRuehl" w:cs="FrankRuehl"/>
          <w:b/>
          <w:sz w:val="38"/>
          <w:szCs w:val="38"/>
          <w:rtl/>
        </w:rPr>
        <w:t>דחשיב</w:t>
      </w:r>
      <w:proofErr w:type="spellEnd"/>
      <w:r w:rsidRPr="0049619B">
        <w:rPr>
          <w:rFonts w:ascii="FrankRuehl" w:hAnsi="FrankRuehl" w:cs="FrankRuehl"/>
          <w:b/>
          <w:sz w:val="38"/>
          <w:szCs w:val="38"/>
          <w:rtl/>
        </w:rPr>
        <w:t xml:space="preserve"> שעדיין ראויים לאכילה]. וע"ש </w:t>
      </w:r>
      <w:proofErr w:type="spellStart"/>
      <w:r w:rsidRPr="0049619B">
        <w:rPr>
          <w:rFonts w:ascii="FrankRuehl" w:hAnsi="FrankRuehl" w:cs="FrankRuehl"/>
          <w:b/>
          <w:sz w:val="38"/>
          <w:szCs w:val="38"/>
          <w:rtl/>
        </w:rPr>
        <w:t>בחזו"א</w:t>
      </w:r>
      <w:proofErr w:type="spellEnd"/>
      <w:r w:rsidRPr="0049619B">
        <w:rPr>
          <w:rFonts w:ascii="FrankRuehl" w:hAnsi="FrankRuehl" w:cs="FrankRuehl"/>
          <w:b/>
          <w:sz w:val="38"/>
          <w:szCs w:val="38"/>
          <w:rtl/>
        </w:rPr>
        <w:t xml:space="preserve"> שביאר לשון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'צד אדם דגים כל מה שיכול לצוד' היינו כל מה שהוא יכול לצוד במועד, והיינו </w:t>
      </w:r>
      <w:r w:rsidRPr="0049619B">
        <w:rPr>
          <w:rFonts w:ascii="FrankRuehl" w:hAnsi="FrankRuehl" w:cs="FrankRuehl"/>
          <w:b/>
          <w:sz w:val="38"/>
          <w:szCs w:val="38"/>
          <w:rtl/>
        </w:rPr>
        <w:lastRenderedPageBreak/>
        <w:t>מה שהוא צורך המועד בהרווחה, אך אין היתר לצוד שלא לצורך המועד כלל.</w:t>
      </w:r>
    </w:p>
    <w:p w14:paraId="3C3F090F"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והעולה מהנ"ל </w:t>
      </w:r>
      <w:proofErr w:type="spellStart"/>
      <w:r w:rsidRPr="0049619B">
        <w:rPr>
          <w:rFonts w:ascii="FrankRuehl" w:hAnsi="FrankRuehl" w:cs="FrankRuehl"/>
          <w:b/>
          <w:sz w:val="38"/>
          <w:szCs w:val="38"/>
          <w:rtl/>
        </w:rPr>
        <w:t>דנחלקו</w:t>
      </w:r>
      <w:proofErr w:type="spellEnd"/>
      <w:r w:rsidRPr="0049619B">
        <w:rPr>
          <w:rFonts w:ascii="FrankRuehl" w:hAnsi="FrankRuehl" w:cs="FrankRuehl"/>
          <w:b/>
          <w:sz w:val="38"/>
          <w:szCs w:val="38"/>
          <w:rtl/>
        </w:rPr>
        <w:t xml:space="preserve"> האחרונים </w:t>
      </w:r>
      <w:proofErr w:type="spellStart"/>
      <w:r w:rsidRPr="0049619B">
        <w:rPr>
          <w:rFonts w:ascii="FrankRuehl" w:hAnsi="FrankRuehl" w:cs="FrankRuehl"/>
          <w:b/>
          <w:sz w:val="38"/>
          <w:szCs w:val="38"/>
          <w:rtl/>
        </w:rPr>
        <w:t>דלדעת</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והמשנ"ב</w:t>
      </w:r>
      <w:proofErr w:type="spellEnd"/>
      <w:r w:rsidRPr="0049619B">
        <w:rPr>
          <w:rFonts w:ascii="FrankRuehl" w:hAnsi="FrankRuehl" w:cs="FrankRuehl"/>
          <w:b/>
          <w:sz w:val="38"/>
          <w:szCs w:val="38"/>
          <w:rtl/>
        </w:rPr>
        <w:t xml:space="preserve"> התירו לצוד ולמלוח אפילו דבר שאין לו צורך במועד, אך לדעת </w:t>
      </w:r>
      <w:proofErr w:type="spellStart"/>
      <w:r w:rsidRPr="0049619B">
        <w:rPr>
          <w:rFonts w:ascii="FrankRuehl" w:hAnsi="FrankRuehl" w:cs="FrankRuehl"/>
          <w:b/>
          <w:sz w:val="38"/>
          <w:szCs w:val="38"/>
          <w:rtl/>
        </w:rPr>
        <w:t>הרעק"א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והחזו"א</w:t>
      </w:r>
      <w:proofErr w:type="spellEnd"/>
      <w:r w:rsidRPr="0049619B">
        <w:rPr>
          <w:rFonts w:ascii="FrankRuehl" w:hAnsi="FrankRuehl" w:cs="FrankRuehl"/>
          <w:b/>
          <w:sz w:val="38"/>
          <w:szCs w:val="38"/>
          <w:rtl/>
        </w:rPr>
        <w:t xml:space="preserve"> לא התירו לצוד אלא לצורך המועד בהרווחה, אלא </w:t>
      </w:r>
      <w:proofErr w:type="spellStart"/>
      <w:r w:rsidRPr="0049619B">
        <w:rPr>
          <w:rFonts w:ascii="FrankRuehl" w:hAnsi="FrankRuehl" w:cs="FrankRuehl"/>
          <w:b/>
          <w:sz w:val="38"/>
          <w:szCs w:val="38"/>
          <w:rtl/>
        </w:rPr>
        <w:t>שקיי"ל</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כלישנא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בתרא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דמותר</w:t>
      </w:r>
      <w:proofErr w:type="spellEnd"/>
      <w:r w:rsidRPr="0049619B">
        <w:rPr>
          <w:rFonts w:ascii="FrankRuehl" w:hAnsi="FrankRuehl" w:cs="FrankRuehl"/>
          <w:b/>
          <w:sz w:val="38"/>
          <w:szCs w:val="38"/>
          <w:rtl/>
        </w:rPr>
        <w:t xml:space="preserve"> לו למלוח את כל מה שהוא צד לצורך המועד משום שנאכל אגב </w:t>
      </w:r>
      <w:proofErr w:type="spellStart"/>
      <w:r w:rsidRPr="0049619B">
        <w:rPr>
          <w:rFonts w:ascii="FrankRuehl" w:hAnsi="FrankRuehl" w:cs="FrankRuehl"/>
          <w:b/>
          <w:sz w:val="38"/>
          <w:szCs w:val="38"/>
          <w:rtl/>
        </w:rPr>
        <w:t>איצצא</w:t>
      </w:r>
      <w:proofErr w:type="spellEnd"/>
      <w:r w:rsidRPr="0049619B">
        <w:rPr>
          <w:rFonts w:ascii="FrankRuehl" w:hAnsi="FrankRuehl" w:cs="FrankRuehl"/>
          <w:b/>
          <w:sz w:val="38"/>
          <w:szCs w:val="38"/>
          <w:rtl/>
        </w:rPr>
        <w:t>.</w:t>
      </w:r>
    </w:p>
    <w:p w14:paraId="594B4E67" w14:textId="77777777" w:rsidR="00271A0A" w:rsidRPr="0049619B" w:rsidRDefault="00271A0A" w:rsidP="00271A0A">
      <w:pPr>
        <w:pStyle w:val="2"/>
        <w:rPr>
          <w:sz w:val="24"/>
          <w:szCs w:val="34"/>
          <w:rtl/>
        </w:rPr>
      </w:pPr>
      <w:r w:rsidRPr="0049619B">
        <w:rPr>
          <w:sz w:val="24"/>
          <w:szCs w:val="34"/>
          <w:rtl/>
        </w:rPr>
        <w:t xml:space="preserve">ראיה מדברי </w:t>
      </w:r>
      <w:proofErr w:type="spellStart"/>
      <w:r w:rsidRPr="0049619B">
        <w:rPr>
          <w:sz w:val="24"/>
          <w:szCs w:val="34"/>
          <w:rtl/>
        </w:rPr>
        <w:t>הגר"א</w:t>
      </w:r>
      <w:proofErr w:type="spellEnd"/>
      <w:r w:rsidRPr="0049619B">
        <w:rPr>
          <w:sz w:val="24"/>
          <w:szCs w:val="34"/>
          <w:rtl/>
        </w:rPr>
        <w:t xml:space="preserve"> לדעת </w:t>
      </w:r>
      <w:proofErr w:type="spellStart"/>
      <w:r w:rsidRPr="0049619B">
        <w:rPr>
          <w:sz w:val="24"/>
          <w:szCs w:val="34"/>
          <w:rtl/>
        </w:rPr>
        <w:t>החזו"א</w:t>
      </w:r>
      <w:proofErr w:type="spellEnd"/>
    </w:p>
    <w:p w14:paraId="390BA9F9" w14:textId="55209218"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והנה לדעת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דס"ל</w:t>
      </w:r>
      <w:proofErr w:type="spellEnd"/>
      <w:r w:rsidRPr="0049619B">
        <w:rPr>
          <w:rFonts w:ascii="FrankRuehl" w:hAnsi="FrankRuehl" w:cs="FrankRuehl"/>
          <w:b/>
          <w:sz w:val="38"/>
          <w:szCs w:val="38"/>
          <w:rtl/>
        </w:rPr>
        <w:t xml:space="preserve"> שהתירו לצוד דגים ואפילו שאינם לצורך המועד צ"ע </w:t>
      </w:r>
      <w:proofErr w:type="spellStart"/>
      <w:r w:rsidRPr="0049619B">
        <w:rPr>
          <w:rFonts w:ascii="FrankRuehl" w:hAnsi="FrankRuehl" w:cs="FrankRuehl"/>
          <w:b/>
          <w:sz w:val="38"/>
          <w:szCs w:val="38"/>
          <w:rtl/>
        </w:rPr>
        <w:t>דבשו"ע</w:t>
      </w:r>
      <w:proofErr w:type="spellEnd"/>
      <w:r w:rsidRPr="0049619B">
        <w:rPr>
          <w:rFonts w:ascii="FrankRuehl" w:hAnsi="FrankRuehl" w:cs="FrankRuehl"/>
          <w:b/>
          <w:sz w:val="38"/>
          <w:szCs w:val="38"/>
          <w:rtl/>
        </w:rPr>
        <w:t xml:space="preserve"> לקמן </w:t>
      </w:r>
      <w:r w:rsidR="0049619B" w:rsidRPr="0049619B">
        <w:rPr>
          <w:rFonts w:ascii="FrankRuehl" w:hAnsi="FrankRuehl" w:cs="FrankRuehl"/>
          <w:b/>
          <w:sz w:val="32"/>
          <w:szCs w:val="32"/>
          <w:rtl/>
        </w:rPr>
        <w:t xml:space="preserve">(סימן </w:t>
      </w:r>
      <w:proofErr w:type="spellStart"/>
      <w:r w:rsidR="0049619B" w:rsidRPr="0049619B">
        <w:rPr>
          <w:rFonts w:ascii="FrankRuehl" w:hAnsi="FrankRuehl" w:cs="FrankRuehl"/>
          <w:b/>
          <w:sz w:val="32"/>
          <w:szCs w:val="32"/>
          <w:rtl/>
        </w:rPr>
        <w:t>תקלז</w:t>
      </w:r>
      <w:proofErr w:type="spellEnd"/>
      <w:r w:rsidR="0049619B" w:rsidRPr="0049619B">
        <w:rPr>
          <w:rFonts w:ascii="FrankRuehl" w:hAnsi="FrankRuehl" w:cs="FrankRuehl"/>
          <w:b/>
          <w:sz w:val="32"/>
          <w:szCs w:val="32"/>
          <w:rtl/>
        </w:rPr>
        <w:t xml:space="preserve"> סעיף ח)</w:t>
      </w:r>
      <w:r w:rsidRPr="0049619B">
        <w:rPr>
          <w:rFonts w:ascii="FrankRuehl" w:hAnsi="FrankRuehl" w:cs="FrankRuehl"/>
          <w:b/>
          <w:sz w:val="38"/>
          <w:szCs w:val="38"/>
          <w:rtl/>
        </w:rPr>
        <w:t xml:space="preserve"> מבואר שהתירו להכניס מים לשדה בשביל לצוד דגים כדי לאכלן במועד, ומבואר שהתירו רק בשביל צידת דגים שרוצה לאכלן במועד, וכבר הקשה כן </w:t>
      </w:r>
      <w:proofErr w:type="spellStart"/>
      <w:r w:rsidRPr="0049619B">
        <w:rPr>
          <w:rFonts w:ascii="FrankRuehl" w:hAnsi="FrankRuehl" w:cs="FrankRuehl"/>
          <w:b/>
          <w:sz w:val="38"/>
          <w:szCs w:val="38"/>
          <w:rtl/>
        </w:rPr>
        <w:t>המג"א</w:t>
      </w:r>
      <w:proofErr w:type="spellEnd"/>
      <w:r w:rsidRPr="0049619B">
        <w:rPr>
          <w:rFonts w:ascii="FrankRuehl" w:hAnsi="FrankRuehl" w:cs="FrankRuehl"/>
          <w:b/>
          <w:sz w:val="38"/>
          <w:szCs w:val="38"/>
          <w:rtl/>
        </w:rPr>
        <w:t xml:space="preserve"> עצמו על דבריו </w:t>
      </w:r>
      <w:r w:rsidR="0049619B" w:rsidRPr="0049619B">
        <w:rPr>
          <w:rFonts w:ascii="FrankRuehl" w:hAnsi="FrankRuehl" w:cs="FrankRuehl"/>
          <w:b/>
          <w:sz w:val="32"/>
          <w:szCs w:val="32"/>
          <w:rtl/>
        </w:rPr>
        <w:t xml:space="preserve">(שם </w:t>
      </w:r>
      <w:proofErr w:type="spellStart"/>
      <w:r w:rsidR="0049619B" w:rsidRPr="0049619B">
        <w:rPr>
          <w:rFonts w:ascii="FrankRuehl" w:hAnsi="FrankRuehl" w:cs="FrankRuehl"/>
          <w:b/>
          <w:sz w:val="32"/>
          <w:szCs w:val="32"/>
          <w:rtl/>
        </w:rPr>
        <w:t>בס"ק</w:t>
      </w:r>
      <w:proofErr w:type="spellEnd"/>
      <w:r w:rsidR="0049619B" w:rsidRPr="0049619B">
        <w:rPr>
          <w:rFonts w:ascii="FrankRuehl" w:hAnsi="FrankRuehl" w:cs="FrankRuehl"/>
          <w:b/>
          <w:sz w:val="32"/>
          <w:szCs w:val="32"/>
          <w:rtl/>
        </w:rPr>
        <w:t xml:space="preserve"> ח)</w:t>
      </w:r>
      <w:r w:rsidRPr="0049619B">
        <w:rPr>
          <w:rFonts w:ascii="FrankRuehl" w:hAnsi="FrankRuehl" w:cs="FrankRuehl"/>
          <w:b/>
          <w:sz w:val="38"/>
          <w:szCs w:val="38"/>
          <w:rtl/>
        </w:rPr>
        <w:t xml:space="preserve"> ותירץ </w:t>
      </w:r>
      <w:proofErr w:type="spellStart"/>
      <w:r w:rsidRPr="0049619B">
        <w:rPr>
          <w:rFonts w:ascii="FrankRuehl" w:hAnsi="FrankRuehl" w:cs="FrankRuehl"/>
          <w:b/>
          <w:sz w:val="38"/>
          <w:szCs w:val="38"/>
          <w:rtl/>
        </w:rPr>
        <w:t>דהתם</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אוושא</w:t>
      </w:r>
      <w:proofErr w:type="spellEnd"/>
      <w:r w:rsidRPr="0049619B">
        <w:rPr>
          <w:rFonts w:ascii="FrankRuehl" w:hAnsi="FrankRuehl" w:cs="FrankRuehl"/>
          <w:b/>
          <w:sz w:val="38"/>
          <w:szCs w:val="38"/>
          <w:rtl/>
        </w:rPr>
        <w:t xml:space="preserve"> מילתא טפי ולכן החמירו שלא יצוד אלא את מה שהוא צריך למועד.</w:t>
      </w:r>
    </w:p>
    <w:p w14:paraId="0F848628" w14:textId="6E6FADC4"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אמנם </w:t>
      </w:r>
      <w:proofErr w:type="spellStart"/>
      <w:r w:rsidRPr="0049619B">
        <w:rPr>
          <w:rFonts w:ascii="FrankRuehl" w:hAnsi="FrankRuehl" w:cs="FrankRuehl"/>
          <w:b/>
          <w:sz w:val="38"/>
          <w:szCs w:val="38"/>
          <w:rtl/>
        </w:rPr>
        <w:t>במשנ"ב</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 xml:space="preserve">(שם בסימן </w:t>
      </w:r>
      <w:proofErr w:type="spellStart"/>
      <w:r w:rsidR="0049619B" w:rsidRPr="0049619B">
        <w:rPr>
          <w:rFonts w:ascii="FrankRuehl" w:hAnsi="FrankRuehl" w:cs="FrankRuehl"/>
          <w:b/>
          <w:sz w:val="32"/>
          <w:szCs w:val="32"/>
          <w:rtl/>
        </w:rPr>
        <w:t>תקלז</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ס"ק</w:t>
      </w:r>
      <w:proofErr w:type="spellEnd"/>
      <w:r w:rsidR="0049619B" w:rsidRPr="0049619B">
        <w:rPr>
          <w:rFonts w:ascii="FrankRuehl" w:hAnsi="FrankRuehl" w:cs="FrankRuehl"/>
          <w:b/>
          <w:sz w:val="32"/>
          <w:szCs w:val="32"/>
          <w:rtl/>
        </w:rPr>
        <w:t xml:space="preserve"> ל)</w:t>
      </w:r>
      <w:r w:rsidRPr="0049619B">
        <w:rPr>
          <w:rFonts w:ascii="FrankRuehl" w:hAnsi="FrankRuehl" w:cs="FrankRuehl"/>
          <w:b/>
          <w:sz w:val="38"/>
          <w:szCs w:val="38"/>
          <w:rtl/>
        </w:rPr>
        <w:t xml:space="preserve"> מביא מהבית מאיר </w:t>
      </w:r>
      <w:proofErr w:type="spellStart"/>
      <w:r w:rsidRPr="0049619B">
        <w:rPr>
          <w:rFonts w:ascii="FrankRuehl" w:hAnsi="FrankRuehl" w:cs="FrankRuehl"/>
          <w:b/>
          <w:sz w:val="38"/>
          <w:szCs w:val="38"/>
          <w:rtl/>
        </w:rPr>
        <w:t>דבאמת</w:t>
      </w:r>
      <w:proofErr w:type="spellEnd"/>
      <w:r w:rsidRPr="0049619B">
        <w:rPr>
          <w:rFonts w:ascii="FrankRuehl" w:hAnsi="FrankRuehl" w:cs="FrankRuehl"/>
          <w:b/>
          <w:sz w:val="38"/>
          <w:szCs w:val="38"/>
          <w:rtl/>
        </w:rPr>
        <w:t xml:space="preserve"> אם אוכל רק דג אחד שרי לצוד את כל הדגים, וכמו שמבואר כאן שהתירו לצוד אפילו מה שאינו לצורך המועד משום שאוכל קצת מהדגים.</w:t>
      </w:r>
    </w:p>
    <w:p w14:paraId="6A1B780F"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אך הביא </w:t>
      </w:r>
      <w:proofErr w:type="spellStart"/>
      <w:r w:rsidRPr="0049619B">
        <w:rPr>
          <w:rFonts w:ascii="FrankRuehl" w:hAnsi="FrankRuehl" w:cs="FrankRuehl"/>
          <w:b/>
          <w:sz w:val="38"/>
          <w:szCs w:val="38"/>
          <w:rtl/>
        </w:rPr>
        <w:t>המשנ"ב</w:t>
      </w:r>
      <w:proofErr w:type="spellEnd"/>
      <w:r w:rsidRPr="0049619B">
        <w:rPr>
          <w:rFonts w:ascii="FrankRuehl" w:hAnsi="FrankRuehl" w:cs="FrankRuehl"/>
          <w:b/>
          <w:sz w:val="38"/>
          <w:szCs w:val="38"/>
          <w:rtl/>
        </w:rPr>
        <w:t xml:space="preserve"> שמביאור </w:t>
      </w:r>
      <w:proofErr w:type="spellStart"/>
      <w:r w:rsidRPr="0049619B">
        <w:rPr>
          <w:rFonts w:ascii="FrankRuehl" w:hAnsi="FrankRuehl" w:cs="FrankRuehl"/>
          <w:b/>
          <w:sz w:val="38"/>
          <w:szCs w:val="38"/>
          <w:rtl/>
        </w:rPr>
        <w:t>הגר"א</w:t>
      </w:r>
      <w:proofErr w:type="spellEnd"/>
      <w:r w:rsidRPr="0049619B">
        <w:rPr>
          <w:rFonts w:ascii="FrankRuehl" w:hAnsi="FrankRuehl" w:cs="FrankRuehl"/>
          <w:b/>
          <w:sz w:val="38"/>
          <w:szCs w:val="38"/>
          <w:rtl/>
        </w:rPr>
        <w:t xml:space="preserve"> משמע שאין להתיר לצוד אלא מה שהוא צריך במועד עצמו, וטעמו משום </w:t>
      </w:r>
      <w:proofErr w:type="spellStart"/>
      <w:r w:rsidRPr="0049619B">
        <w:rPr>
          <w:rFonts w:ascii="FrankRuehl" w:hAnsi="FrankRuehl" w:cs="FrankRuehl"/>
          <w:b/>
          <w:sz w:val="38"/>
          <w:szCs w:val="38"/>
          <w:rtl/>
        </w:rPr>
        <w:t>דדמי</w:t>
      </w:r>
      <w:proofErr w:type="spellEnd"/>
      <w:r w:rsidRPr="0049619B">
        <w:rPr>
          <w:rFonts w:ascii="FrankRuehl" w:hAnsi="FrankRuehl" w:cs="FrankRuehl"/>
          <w:b/>
          <w:sz w:val="38"/>
          <w:szCs w:val="38"/>
          <w:rtl/>
        </w:rPr>
        <w:t xml:space="preserve"> לטחינה שהתירו לטחון רק את מה שהוא צורך המועד, ומשמע </w:t>
      </w:r>
      <w:proofErr w:type="spellStart"/>
      <w:r w:rsidRPr="0049619B">
        <w:rPr>
          <w:rFonts w:ascii="FrankRuehl" w:hAnsi="FrankRuehl" w:cs="FrankRuehl"/>
          <w:b/>
          <w:sz w:val="38"/>
          <w:szCs w:val="38"/>
          <w:rtl/>
        </w:rPr>
        <w:t>דס"ל</w:t>
      </w:r>
      <w:proofErr w:type="spellEnd"/>
      <w:r w:rsidRPr="0049619B">
        <w:rPr>
          <w:rFonts w:ascii="FrankRuehl" w:hAnsi="FrankRuehl" w:cs="FrankRuehl"/>
          <w:b/>
          <w:sz w:val="38"/>
          <w:szCs w:val="38"/>
          <w:rtl/>
        </w:rPr>
        <w:t xml:space="preserve"> כדברי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הנ"ל שלא התירו לצוד דגים אלא את מה שהוא צריך לצורך אכילתו במועד.</w:t>
      </w:r>
    </w:p>
    <w:p w14:paraId="3AD9B4E3" w14:textId="77777777" w:rsidR="00271A0A" w:rsidRPr="0049619B" w:rsidRDefault="00271A0A" w:rsidP="00271A0A">
      <w:pPr>
        <w:pStyle w:val="2"/>
        <w:rPr>
          <w:sz w:val="24"/>
          <w:szCs w:val="34"/>
          <w:rtl/>
        </w:rPr>
      </w:pPr>
      <w:r w:rsidRPr="0049619B">
        <w:rPr>
          <w:sz w:val="24"/>
          <w:szCs w:val="34"/>
          <w:rtl/>
        </w:rPr>
        <w:t>הטעם שלא התירו לצוד כדין פרקמטיא</w:t>
      </w:r>
    </w:p>
    <w:p w14:paraId="4CFD2F59" w14:textId="4BA851E5"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ובעיקר מה שנתבאר </w:t>
      </w:r>
      <w:proofErr w:type="spellStart"/>
      <w:r w:rsidRPr="0049619B">
        <w:rPr>
          <w:rFonts w:ascii="FrankRuehl" w:hAnsi="FrankRuehl" w:cs="FrankRuehl"/>
          <w:b/>
          <w:sz w:val="38"/>
          <w:szCs w:val="38"/>
          <w:rtl/>
        </w:rPr>
        <w:t>בסוגיא</w:t>
      </w:r>
      <w:proofErr w:type="spellEnd"/>
      <w:r w:rsidRPr="0049619B">
        <w:rPr>
          <w:rFonts w:ascii="FrankRuehl" w:hAnsi="FrankRuehl" w:cs="FrankRuehl"/>
          <w:b/>
          <w:sz w:val="38"/>
          <w:szCs w:val="38"/>
          <w:rtl/>
        </w:rPr>
        <w:t xml:space="preserve"> שאסור לצוד אלא רק אם רוצה לאכול מהדגים הקשה </w:t>
      </w:r>
      <w:proofErr w:type="spellStart"/>
      <w:r w:rsidRPr="0049619B">
        <w:rPr>
          <w:rFonts w:ascii="FrankRuehl" w:hAnsi="FrankRuehl" w:cs="FrankRuehl"/>
          <w:b/>
          <w:sz w:val="38"/>
          <w:szCs w:val="38"/>
          <w:rtl/>
        </w:rPr>
        <w:t>הרא"ש</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(סוף פרק א במועד קטן)</w:t>
      </w:r>
      <w:r w:rsidRPr="0049619B">
        <w:rPr>
          <w:rFonts w:ascii="FrankRuehl" w:hAnsi="FrankRuehl" w:cs="FrankRuehl"/>
          <w:b/>
          <w:sz w:val="38"/>
          <w:szCs w:val="38"/>
          <w:rtl/>
        </w:rPr>
        <w:t xml:space="preserve"> בשם </w:t>
      </w:r>
      <w:proofErr w:type="spellStart"/>
      <w:r w:rsidRPr="0049619B">
        <w:rPr>
          <w:rFonts w:ascii="FrankRuehl" w:hAnsi="FrankRuehl" w:cs="FrankRuehl"/>
          <w:b/>
          <w:sz w:val="38"/>
          <w:szCs w:val="38"/>
          <w:rtl/>
        </w:rPr>
        <w:t>הראב"ד</w:t>
      </w:r>
      <w:proofErr w:type="spellEnd"/>
      <w:r w:rsidRPr="0049619B">
        <w:rPr>
          <w:rFonts w:ascii="FrankRuehl" w:hAnsi="FrankRuehl" w:cs="FrankRuehl"/>
          <w:b/>
          <w:sz w:val="38"/>
          <w:szCs w:val="38"/>
          <w:rtl/>
        </w:rPr>
        <w:t xml:space="preserve"> מדוע לא התירו לצוד את הדגים מהנהר שעלה על גדותיו כדין פרקמטיא, </w:t>
      </w:r>
      <w:proofErr w:type="spellStart"/>
      <w:r w:rsidRPr="0049619B">
        <w:rPr>
          <w:rFonts w:ascii="FrankRuehl" w:hAnsi="FrankRuehl" w:cs="FrankRuehl"/>
          <w:b/>
          <w:sz w:val="38"/>
          <w:szCs w:val="38"/>
          <w:rtl/>
        </w:rPr>
        <w:t>דמצינו</w:t>
      </w:r>
      <w:proofErr w:type="spellEnd"/>
      <w:r w:rsidRPr="0049619B">
        <w:rPr>
          <w:rFonts w:ascii="FrankRuehl" w:hAnsi="FrankRuehl" w:cs="FrankRuehl"/>
          <w:b/>
          <w:sz w:val="38"/>
          <w:szCs w:val="38"/>
          <w:rtl/>
        </w:rPr>
        <w:t xml:space="preserve"> שהתירו לעסוק בסחורה באופן שבאו למכור דבר שאינו מצוי אחר המועד </w:t>
      </w:r>
      <w:r w:rsidR="0049619B" w:rsidRPr="0049619B">
        <w:rPr>
          <w:rFonts w:ascii="FrankRuehl" w:hAnsi="FrankRuehl" w:cs="FrankRuehl"/>
          <w:b/>
          <w:sz w:val="32"/>
          <w:szCs w:val="32"/>
          <w:rtl/>
        </w:rPr>
        <w:t xml:space="preserve">(כמבואר בירושלמי פרק ב הלכה ג, והובא </w:t>
      </w:r>
      <w:proofErr w:type="spellStart"/>
      <w:r w:rsidR="0049619B" w:rsidRPr="0049619B">
        <w:rPr>
          <w:rFonts w:ascii="FrankRuehl" w:hAnsi="FrankRuehl" w:cs="FrankRuehl"/>
          <w:b/>
          <w:sz w:val="32"/>
          <w:szCs w:val="32"/>
          <w:rtl/>
        </w:rPr>
        <w:t>ברא"ש</w:t>
      </w:r>
      <w:proofErr w:type="spellEnd"/>
      <w:r w:rsidR="0049619B" w:rsidRPr="0049619B">
        <w:rPr>
          <w:rFonts w:ascii="FrankRuehl" w:hAnsi="FrankRuehl" w:cs="FrankRuehl"/>
          <w:b/>
          <w:sz w:val="32"/>
          <w:szCs w:val="32"/>
          <w:rtl/>
        </w:rPr>
        <w:t xml:space="preserve"> שם וכן פסק </w:t>
      </w:r>
      <w:proofErr w:type="spellStart"/>
      <w:r w:rsidR="0049619B" w:rsidRPr="0049619B">
        <w:rPr>
          <w:rFonts w:ascii="FrankRuehl" w:hAnsi="FrankRuehl" w:cs="FrankRuehl"/>
          <w:b/>
          <w:sz w:val="32"/>
          <w:szCs w:val="32"/>
          <w:rtl/>
        </w:rPr>
        <w:t>השו"ע</w:t>
      </w:r>
      <w:proofErr w:type="spellEnd"/>
      <w:r w:rsidR="0049619B" w:rsidRPr="0049619B">
        <w:rPr>
          <w:rFonts w:ascii="FrankRuehl" w:hAnsi="FrankRuehl" w:cs="FrankRuehl"/>
          <w:b/>
          <w:sz w:val="32"/>
          <w:szCs w:val="32"/>
          <w:rtl/>
        </w:rPr>
        <w:t xml:space="preserve"> סימן תקלט סעיף ה)</w:t>
      </w:r>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דהתירו</w:t>
      </w:r>
      <w:proofErr w:type="spellEnd"/>
      <w:r w:rsidRPr="0049619B">
        <w:rPr>
          <w:rFonts w:ascii="FrankRuehl" w:hAnsi="FrankRuehl" w:cs="FrankRuehl"/>
          <w:b/>
          <w:sz w:val="38"/>
          <w:szCs w:val="38"/>
          <w:rtl/>
        </w:rPr>
        <w:t xml:space="preserve"> לו לעשות כן כי המניעה </w:t>
      </w:r>
      <w:proofErr w:type="spellStart"/>
      <w:r w:rsidRPr="0049619B">
        <w:rPr>
          <w:rFonts w:ascii="FrankRuehl" w:hAnsi="FrankRuehl" w:cs="FrankRuehl"/>
          <w:b/>
          <w:sz w:val="38"/>
          <w:szCs w:val="38"/>
          <w:rtl/>
        </w:rPr>
        <w:t>מריוח</w:t>
      </w:r>
      <w:proofErr w:type="spellEnd"/>
      <w:r w:rsidRPr="0049619B">
        <w:rPr>
          <w:rFonts w:ascii="FrankRuehl" w:hAnsi="FrankRuehl" w:cs="FrankRuehl"/>
          <w:b/>
          <w:sz w:val="38"/>
          <w:szCs w:val="38"/>
          <w:rtl/>
        </w:rPr>
        <w:t xml:space="preserve"> נחשבת כמו הפסד.</w:t>
      </w:r>
    </w:p>
    <w:p w14:paraId="280E3CBB"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ותירץ </w:t>
      </w:r>
      <w:proofErr w:type="spellStart"/>
      <w:r w:rsidRPr="0049619B">
        <w:rPr>
          <w:rFonts w:ascii="FrankRuehl" w:hAnsi="FrankRuehl" w:cs="FrankRuehl"/>
          <w:b/>
          <w:sz w:val="38"/>
          <w:szCs w:val="38"/>
          <w:rtl/>
        </w:rPr>
        <w:t>הרא"ש</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דשאני</w:t>
      </w:r>
      <w:proofErr w:type="spellEnd"/>
      <w:r w:rsidRPr="0049619B">
        <w:rPr>
          <w:rFonts w:ascii="FrankRuehl" w:hAnsi="FrankRuehl" w:cs="FrankRuehl"/>
          <w:b/>
          <w:sz w:val="38"/>
          <w:szCs w:val="38"/>
          <w:rtl/>
        </w:rPr>
        <w:t xml:space="preserve"> מציאה </w:t>
      </w:r>
      <w:proofErr w:type="spellStart"/>
      <w:r w:rsidRPr="0049619B">
        <w:rPr>
          <w:rFonts w:ascii="FrankRuehl" w:hAnsi="FrankRuehl" w:cs="FrankRuehl"/>
          <w:b/>
          <w:sz w:val="38"/>
          <w:szCs w:val="38"/>
          <w:rtl/>
        </w:rPr>
        <w:t>דליכא</w:t>
      </w:r>
      <w:proofErr w:type="spellEnd"/>
      <w:r w:rsidRPr="0049619B">
        <w:rPr>
          <w:rFonts w:ascii="FrankRuehl" w:hAnsi="FrankRuehl" w:cs="FrankRuehl"/>
          <w:b/>
          <w:sz w:val="38"/>
          <w:szCs w:val="38"/>
          <w:rtl/>
        </w:rPr>
        <w:t xml:space="preserve"> שום </w:t>
      </w:r>
      <w:proofErr w:type="spellStart"/>
      <w:r w:rsidRPr="0049619B">
        <w:rPr>
          <w:rFonts w:ascii="FrankRuehl" w:hAnsi="FrankRuehl" w:cs="FrankRuehl"/>
          <w:b/>
          <w:sz w:val="38"/>
          <w:szCs w:val="38"/>
          <w:rtl/>
        </w:rPr>
        <w:t>פסידא</w:t>
      </w:r>
      <w:proofErr w:type="spellEnd"/>
      <w:r w:rsidRPr="0049619B">
        <w:rPr>
          <w:rFonts w:ascii="FrankRuehl" w:hAnsi="FrankRuehl" w:cs="FrankRuehl"/>
          <w:b/>
          <w:sz w:val="38"/>
          <w:szCs w:val="38"/>
          <w:rtl/>
        </w:rPr>
        <w:t xml:space="preserve"> אלא </w:t>
      </w:r>
      <w:proofErr w:type="spellStart"/>
      <w:r w:rsidRPr="0049619B">
        <w:rPr>
          <w:rFonts w:ascii="FrankRuehl" w:hAnsi="FrankRuehl" w:cs="FrankRuehl"/>
          <w:b/>
          <w:sz w:val="38"/>
          <w:szCs w:val="38"/>
          <w:rtl/>
        </w:rPr>
        <w:t>רווחא</w:t>
      </w:r>
      <w:proofErr w:type="spellEnd"/>
      <w:r w:rsidRPr="0049619B">
        <w:rPr>
          <w:rFonts w:ascii="FrankRuehl" w:hAnsi="FrankRuehl" w:cs="FrankRuehl"/>
          <w:b/>
          <w:sz w:val="38"/>
          <w:szCs w:val="38"/>
          <w:rtl/>
        </w:rPr>
        <w:t xml:space="preserve"> בעלמא הוא אבל פרקמטיא ביטול דידה </w:t>
      </w:r>
      <w:proofErr w:type="spellStart"/>
      <w:r w:rsidRPr="0049619B">
        <w:rPr>
          <w:rFonts w:ascii="FrankRuehl" w:hAnsi="FrankRuehl" w:cs="FrankRuehl"/>
          <w:b/>
          <w:sz w:val="38"/>
          <w:szCs w:val="38"/>
          <w:rtl/>
        </w:rPr>
        <w:t>פסידא</w:t>
      </w:r>
      <w:proofErr w:type="spellEnd"/>
      <w:r w:rsidRPr="0049619B">
        <w:rPr>
          <w:rFonts w:ascii="FrankRuehl" w:hAnsi="FrankRuehl" w:cs="FrankRuehl"/>
          <w:b/>
          <w:sz w:val="38"/>
          <w:szCs w:val="38"/>
          <w:rtl/>
        </w:rPr>
        <w:t xml:space="preserve"> הוא, והיינו </w:t>
      </w:r>
      <w:proofErr w:type="spellStart"/>
      <w:r w:rsidRPr="0049619B">
        <w:rPr>
          <w:rFonts w:ascii="FrankRuehl" w:hAnsi="FrankRuehl" w:cs="FrankRuehl"/>
          <w:b/>
          <w:sz w:val="38"/>
          <w:szCs w:val="38"/>
          <w:rtl/>
        </w:rPr>
        <w:t>דפרקמטיא</w:t>
      </w:r>
      <w:proofErr w:type="spellEnd"/>
      <w:r w:rsidRPr="0049619B">
        <w:rPr>
          <w:rFonts w:ascii="FrankRuehl" w:hAnsi="FrankRuehl" w:cs="FrankRuehl"/>
          <w:b/>
          <w:sz w:val="38"/>
          <w:szCs w:val="38"/>
          <w:rtl/>
        </w:rPr>
        <w:t xml:space="preserve"> שהוא עיקר העסק שלו, אם לא יתעסק בשביל </w:t>
      </w:r>
      <w:proofErr w:type="spellStart"/>
      <w:r w:rsidRPr="0049619B">
        <w:rPr>
          <w:rFonts w:ascii="FrankRuehl" w:hAnsi="FrankRuehl" w:cs="FrankRuehl"/>
          <w:b/>
          <w:sz w:val="38"/>
          <w:szCs w:val="38"/>
          <w:rtl/>
        </w:rPr>
        <w:t>להרויח</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חשיב</w:t>
      </w:r>
      <w:proofErr w:type="spellEnd"/>
      <w:r w:rsidRPr="0049619B">
        <w:rPr>
          <w:rFonts w:ascii="FrankRuehl" w:hAnsi="FrankRuehl" w:cs="FrankRuehl"/>
          <w:b/>
          <w:sz w:val="38"/>
          <w:szCs w:val="38"/>
          <w:rtl/>
        </w:rPr>
        <w:t xml:space="preserve"> כהפסד, אך מציאה שאין זה אלא תוספת חדשה לממונו אין להתיר במועד.</w:t>
      </w:r>
    </w:p>
    <w:p w14:paraId="453C8BC7" w14:textId="77777777"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עוד תירץ </w:t>
      </w:r>
      <w:proofErr w:type="spellStart"/>
      <w:r w:rsidRPr="0049619B">
        <w:rPr>
          <w:rFonts w:ascii="FrankRuehl" w:hAnsi="FrankRuehl" w:cs="FrankRuehl"/>
          <w:b/>
          <w:sz w:val="38"/>
          <w:szCs w:val="38"/>
          <w:rtl/>
        </w:rPr>
        <w:t>הרא"ש</w:t>
      </w:r>
      <w:proofErr w:type="spellEnd"/>
      <w:r w:rsidRPr="0049619B">
        <w:rPr>
          <w:rFonts w:ascii="FrankRuehl" w:hAnsi="FrankRuehl" w:cs="FrankRuehl"/>
          <w:b/>
          <w:sz w:val="38"/>
          <w:szCs w:val="38"/>
          <w:rtl/>
        </w:rPr>
        <w:t xml:space="preserve"> דלא שרינן משום </w:t>
      </w:r>
      <w:proofErr w:type="spellStart"/>
      <w:r w:rsidRPr="0049619B">
        <w:rPr>
          <w:rFonts w:ascii="FrankRuehl" w:hAnsi="FrankRuehl" w:cs="FrankRuehl"/>
          <w:b/>
          <w:sz w:val="38"/>
          <w:szCs w:val="38"/>
          <w:rtl/>
        </w:rPr>
        <w:t>רווחא</w:t>
      </w:r>
      <w:proofErr w:type="spellEnd"/>
      <w:r w:rsidRPr="0049619B">
        <w:rPr>
          <w:rFonts w:ascii="FrankRuehl" w:hAnsi="FrankRuehl" w:cs="FrankRuehl"/>
          <w:b/>
          <w:sz w:val="38"/>
          <w:szCs w:val="38"/>
          <w:rtl/>
        </w:rPr>
        <w:t xml:space="preserve"> אלא מקח וממכר שהוא דרך כל אדם ולא מיקרי מלאכה, וגם </w:t>
      </w:r>
      <w:proofErr w:type="spellStart"/>
      <w:r w:rsidRPr="0049619B">
        <w:rPr>
          <w:rFonts w:ascii="FrankRuehl" w:hAnsi="FrankRuehl" w:cs="FrankRuehl"/>
          <w:b/>
          <w:sz w:val="38"/>
          <w:szCs w:val="38"/>
          <w:rtl/>
        </w:rPr>
        <w:t>ליכא</w:t>
      </w:r>
      <w:proofErr w:type="spellEnd"/>
      <w:r w:rsidRPr="0049619B">
        <w:rPr>
          <w:rFonts w:ascii="FrankRuehl" w:hAnsi="FrankRuehl" w:cs="FrankRuehl"/>
          <w:b/>
          <w:sz w:val="38"/>
          <w:szCs w:val="38"/>
          <w:rtl/>
        </w:rPr>
        <w:t xml:space="preserve"> טרחא, אבל מליחת דגים מיקרי מלאכה ואיכא טרחא לא שרינן לה משום </w:t>
      </w:r>
      <w:proofErr w:type="spellStart"/>
      <w:r w:rsidRPr="0049619B">
        <w:rPr>
          <w:rFonts w:ascii="FrankRuehl" w:hAnsi="FrankRuehl" w:cs="FrankRuehl"/>
          <w:b/>
          <w:sz w:val="38"/>
          <w:szCs w:val="38"/>
          <w:rtl/>
        </w:rPr>
        <w:t>רווחא</w:t>
      </w:r>
      <w:proofErr w:type="spellEnd"/>
      <w:r w:rsidRPr="0049619B">
        <w:rPr>
          <w:rFonts w:ascii="FrankRuehl" w:hAnsi="FrankRuehl" w:cs="FrankRuehl"/>
          <w:b/>
          <w:sz w:val="38"/>
          <w:szCs w:val="38"/>
          <w:rtl/>
        </w:rPr>
        <w:t xml:space="preserve">. והיינו </w:t>
      </w:r>
      <w:proofErr w:type="spellStart"/>
      <w:r w:rsidRPr="0049619B">
        <w:rPr>
          <w:rFonts w:ascii="FrankRuehl" w:hAnsi="FrankRuehl" w:cs="FrankRuehl"/>
          <w:b/>
          <w:sz w:val="38"/>
          <w:szCs w:val="38"/>
          <w:rtl/>
        </w:rPr>
        <w:t>דהתירו</w:t>
      </w:r>
      <w:proofErr w:type="spellEnd"/>
      <w:r w:rsidRPr="0049619B">
        <w:rPr>
          <w:rFonts w:ascii="FrankRuehl" w:hAnsi="FrankRuehl" w:cs="FrankRuehl"/>
          <w:b/>
          <w:sz w:val="38"/>
          <w:szCs w:val="38"/>
          <w:rtl/>
        </w:rPr>
        <w:t xml:space="preserve"> רק פרקמטיא שאינה אלא </w:t>
      </w:r>
      <w:proofErr w:type="spellStart"/>
      <w:r w:rsidRPr="0049619B">
        <w:rPr>
          <w:rFonts w:ascii="FrankRuehl" w:hAnsi="FrankRuehl" w:cs="FrankRuehl"/>
          <w:b/>
          <w:sz w:val="38"/>
          <w:szCs w:val="38"/>
          <w:rtl/>
        </w:rPr>
        <w:t>טירחא</w:t>
      </w:r>
      <w:proofErr w:type="spellEnd"/>
      <w:r w:rsidRPr="0049619B">
        <w:rPr>
          <w:rFonts w:ascii="FrankRuehl" w:hAnsi="FrankRuehl" w:cs="FrankRuehl"/>
          <w:b/>
          <w:sz w:val="38"/>
          <w:szCs w:val="38"/>
          <w:rtl/>
        </w:rPr>
        <w:t xml:space="preserve">, אך כאן יש גם מלאכה וגם </w:t>
      </w:r>
      <w:proofErr w:type="spellStart"/>
      <w:r w:rsidRPr="0049619B">
        <w:rPr>
          <w:rFonts w:ascii="FrankRuehl" w:hAnsi="FrankRuehl" w:cs="FrankRuehl"/>
          <w:b/>
          <w:sz w:val="38"/>
          <w:szCs w:val="38"/>
          <w:rtl/>
        </w:rPr>
        <w:t>טירחא</w:t>
      </w:r>
      <w:proofErr w:type="spellEnd"/>
      <w:r w:rsidRPr="0049619B">
        <w:rPr>
          <w:rFonts w:ascii="FrankRuehl" w:hAnsi="FrankRuehl" w:cs="FrankRuehl"/>
          <w:b/>
          <w:sz w:val="38"/>
          <w:szCs w:val="38"/>
          <w:rtl/>
        </w:rPr>
        <w:t xml:space="preserve"> ולא התירו את זה.</w:t>
      </w:r>
    </w:p>
    <w:p w14:paraId="3ECB33D3" w14:textId="77777777" w:rsidR="00271A0A" w:rsidRPr="0049619B" w:rsidRDefault="00271A0A" w:rsidP="00271A0A">
      <w:pPr>
        <w:spacing w:after="40"/>
        <w:rPr>
          <w:rFonts w:ascii="FrankRuehl" w:hAnsi="FrankRuehl" w:cs="FrankRuehl"/>
          <w:b/>
          <w:sz w:val="38"/>
          <w:szCs w:val="38"/>
          <w:rtl/>
        </w:rPr>
      </w:pPr>
      <w:proofErr w:type="spellStart"/>
      <w:r w:rsidRPr="0049619B">
        <w:rPr>
          <w:rFonts w:ascii="FrankRuehl" w:hAnsi="FrankRuehl" w:cs="FrankRuehl"/>
          <w:b/>
          <w:sz w:val="38"/>
          <w:szCs w:val="38"/>
          <w:rtl/>
        </w:rPr>
        <w:t>והנפק"מ</w:t>
      </w:r>
      <w:proofErr w:type="spellEnd"/>
      <w:r w:rsidRPr="0049619B">
        <w:rPr>
          <w:rFonts w:ascii="FrankRuehl" w:hAnsi="FrankRuehl" w:cs="FrankRuehl"/>
          <w:b/>
          <w:sz w:val="38"/>
          <w:szCs w:val="38"/>
          <w:rtl/>
        </w:rPr>
        <w:t xml:space="preserve"> בין שני התירוצים </w:t>
      </w:r>
      <w:proofErr w:type="spellStart"/>
      <w:r w:rsidRPr="0049619B">
        <w:rPr>
          <w:rFonts w:ascii="FrankRuehl" w:hAnsi="FrankRuehl" w:cs="FrankRuehl"/>
          <w:b/>
          <w:sz w:val="38"/>
          <w:szCs w:val="38"/>
          <w:rtl/>
        </w:rPr>
        <w:t>דלתירוץ</w:t>
      </w:r>
      <w:proofErr w:type="spellEnd"/>
      <w:r w:rsidRPr="0049619B">
        <w:rPr>
          <w:rFonts w:ascii="FrankRuehl" w:hAnsi="FrankRuehl" w:cs="FrankRuehl"/>
          <w:b/>
          <w:sz w:val="38"/>
          <w:szCs w:val="38"/>
          <w:rtl/>
        </w:rPr>
        <w:t xml:space="preserve"> הא' מותר לעשות אפילו מלאכה גמורה לצורך פרקמטיא, משום דהוי כמו מקום הפסד, אך לתירוץ השני לא התירו אלא בפרקמטיא שאינה מלאכה, אך אין היתר לעשות מלאכה לצורך פרקמטיא.</w:t>
      </w:r>
    </w:p>
    <w:p w14:paraId="148FFA06" w14:textId="0CE6362A" w:rsidR="00271A0A" w:rsidRPr="0049619B" w:rsidRDefault="00271A0A" w:rsidP="00271A0A">
      <w:pPr>
        <w:spacing w:after="40"/>
        <w:rPr>
          <w:rFonts w:ascii="FrankRuehl" w:hAnsi="FrankRuehl" w:cs="FrankRuehl"/>
          <w:b/>
          <w:sz w:val="38"/>
          <w:szCs w:val="38"/>
          <w:rtl/>
        </w:rPr>
      </w:pPr>
      <w:proofErr w:type="spellStart"/>
      <w:r w:rsidRPr="0049619B">
        <w:rPr>
          <w:rFonts w:ascii="FrankRuehl" w:hAnsi="FrankRuehl" w:cs="FrankRuehl"/>
          <w:b/>
          <w:sz w:val="38"/>
          <w:szCs w:val="38"/>
          <w:rtl/>
        </w:rPr>
        <w:t>ובשו"ע</w:t>
      </w:r>
      <w:proofErr w:type="spellEnd"/>
      <w:r w:rsidRPr="0049619B">
        <w:rPr>
          <w:rFonts w:ascii="FrankRuehl" w:hAnsi="FrankRuehl" w:cs="FrankRuehl"/>
          <w:b/>
          <w:sz w:val="38"/>
          <w:szCs w:val="38"/>
          <w:rtl/>
        </w:rPr>
        <w:t xml:space="preserve"> כאן </w:t>
      </w:r>
      <w:r w:rsidR="0049619B" w:rsidRPr="0049619B">
        <w:rPr>
          <w:rFonts w:ascii="FrankRuehl" w:hAnsi="FrankRuehl" w:cs="FrankRuehl"/>
          <w:b/>
          <w:sz w:val="32"/>
          <w:szCs w:val="32"/>
          <w:rtl/>
        </w:rPr>
        <w:t>(סעיף ג)</w:t>
      </w:r>
      <w:r w:rsidRPr="0049619B">
        <w:rPr>
          <w:rFonts w:ascii="FrankRuehl" w:hAnsi="FrankRuehl" w:cs="FrankRuehl"/>
          <w:b/>
          <w:sz w:val="38"/>
          <w:szCs w:val="38"/>
          <w:rtl/>
        </w:rPr>
        <w:t xml:space="preserve"> התיר לקנות ולכבוש פירות שא"א למצוא לאחר המועד, והיינו </w:t>
      </w:r>
      <w:proofErr w:type="spellStart"/>
      <w:r w:rsidRPr="0049619B">
        <w:rPr>
          <w:rFonts w:ascii="FrankRuehl" w:hAnsi="FrankRuehl" w:cs="FrankRuehl"/>
          <w:b/>
          <w:sz w:val="38"/>
          <w:szCs w:val="38"/>
          <w:rtl/>
        </w:rPr>
        <w:t>דפסק</w:t>
      </w:r>
      <w:proofErr w:type="spellEnd"/>
      <w:r w:rsidRPr="0049619B">
        <w:rPr>
          <w:rFonts w:ascii="FrankRuehl" w:hAnsi="FrankRuehl" w:cs="FrankRuehl"/>
          <w:b/>
          <w:sz w:val="38"/>
          <w:szCs w:val="38"/>
          <w:rtl/>
        </w:rPr>
        <w:t xml:space="preserve"> כמו התירוץ הראשון </w:t>
      </w:r>
      <w:proofErr w:type="spellStart"/>
      <w:r w:rsidRPr="0049619B">
        <w:rPr>
          <w:rFonts w:ascii="FrankRuehl" w:hAnsi="FrankRuehl" w:cs="FrankRuehl"/>
          <w:b/>
          <w:sz w:val="38"/>
          <w:szCs w:val="38"/>
          <w:rtl/>
        </w:rPr>
        <w:t>ברא"ש</w:t>
      </w:r>
      <w:proofErr w:type="spellEnd"/>
      <w:r w:rsidRPr="0049619B">
        <w:rPr>
          <w:rFonts w:ascii="FrankRuehl" w:hAnsi="FrankRuehl" w:cs="FrankRuehl"/>
          <w:b/>
          <w:sz w:val="38"/>
          <w:szCs w:val="38"/>
          <w:rtl/>
        </w:rPr>
        <w:t xml:space="preserve"> שלצורך </w:t>
      </w:r>
      <w:r w:rsidRPr="0049619B">
        <w:rPr>
          <w:rFonts w:ascii="FrankRuehl" w:hAnsi="FrankRuehl" w:cs="FrankRuehl"/>
          <w:b/>
          <w:sz w:val="38"/>
          <w:szCs w:val="38"/>
          <w:rtl/>
        </w:rPr>
        <w:lastRenderedPageBreak/>
        <w:t xml:space="preserve">פרקמטיא התירו לעשות מלאכה גמורה. ובאמת </w:t>
      </w:r>
      <w:proofErr w:type="spellStart"/>
      <w:r w:rsidRPr="0049619B">
        <w:rPr>
          <w:rFonts w:ascii="FrankRuehl" w:hAnsi="FrankRuehl" w:cs="FrankRuehl"/>
          <w:b/>
          <w:sz w:val="38"/>
          <w:szCs w:val="38"/>
          <w:rtl/>
        </w:rPr>
        <w:t>הרעק"א</w:t>
      </w:r>
      <w:proofErr w:type="spellEnd"/>
      <w:r w:rsidRPr="0049619B">
        <w:rPr>
          <w:rFonts w:ascii="FrankRuehl" w:hAnsi="FrankRuehl" w:cs="FrankRuehl"/>
          <w:b/>
          <w:sz w:val="38"/>
          <w:szCs w:val="38"/>
          <w:rtl/>
        </w:rPr>
        <w:t xml:space="preserve"> תמה מדוע פסק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להקל כתירוץ הראשון </w:t>
      </w:r>
      <w:proofErr w:type="spellStart"/>
      <w:r w:rsidRPr="0049619B">
        <w:rPr>
          <w:rFonts w:ascii="FrankRuehl" w:hAnsi="FrankRuehl" w:cs="FrankRuehl"/>
          <w:b/>
          <w:sz w:val="38"/>
          <w:szCs w:val="38"/>
          <w:rtl/>
        </w:rPr>
        <w:t>בראב"ד</w:t>
      </w:r>
      <w:proofErr w:type="spellEnd"/>
      <w:r w:rsidRPr="0049619B">
        <w:rPr>
          <w:rFonts w:ascii="FrankRuehl" w:hAnsi="FrankRuehl" w:cs="FrankRuehl"/>
          <w:b/>
          <w:sz w:val="38"/>
          <w:szCs w:val="38"/>
          <w:rtl/>
        </w:rPr>
        <w:t xml:space="preserve">. ובביאור הלכה </w:t>
      </w:r>
      <w:r w:rsidR="0049619B" w:rsidRPr="0049619B">
        <w:rPr>
          <w:rFonts w:ascii="FrankRuehl" w:hAnsi="FrankRuehl" w:cs="FrankRuehl"/>
          <w:b/>
          <w:sz w:val="32"/>
          <w:szCs w:val="32"/>
          <w:rtl/>
        </w:rPr>
        <w:t>(ד"ה מותר)</w:t>
      </w:r>
      <w:r w:rsidRPr="0049619B">
        <w:rPr>
          <w:rFonts w:ascii="FrankRuehl" w:hAnsi="FrankRuehl" w:cs="FrankRuehl"/>
          <w:b/>
          <w:sz w:val="38"/>
          <w:szCs w:val="38"/>
          <w:rtl/>
        </w:rPr>
        <w:t xml:space="preserve"> הביא קושיית </w:t>
      </w:r>
      <w:proofErr w:type="spellStart"/>
      <w:r w:rsidRPr="0049619B">
        <w:rPr>
          <w:rFonts w:ascii="FrankRuehl" w:hAnsi="FrankRuehl" w:cs="FrankRuehl"/>
          <w:b/>
          <w:sz w:val="38"/>
          <w:szCs w:val="38"/>
          <w:rtl/>
        </w:rPr>
        <w:t>הרעק"א</w:t>
      </w:r>
      <w:proofErr w:type="spellEnd"/>
      <w:r w:rsidRPr="0049619B">
        <w:rPr>
          <w:rFonts w:ascii="FrankRuehl" w:hAnsi="FrankRuehl" w:cs="FrankRuehl"/>
          <w:b/>
          <w:sz w:val="38"/>
          <w:szCs w:val="38"/>
          <w:rtl/>
        </w:rPr>
        <w:t xml:space="preserve">, וביאר </w:t>
      </w:r>
      <w:proofErr w:type="spellStart"/>
      <w:r w:rsidRPr="0049619B">
        <w:rPr>
          <w:rFonts w:ascii="FrankRuehl" w:hAnsi="FrankRuehl" w:cs="FrankRuehl"/>
          <w:b/>
          <w:sz w:val="38"/>
          <w:szCs w:val="38"/>
          <w:rtl/>
        </w:rPr>
        <w:t>דמליחה</w:t>
      </w:r>
      <w:proofErr w:type="spellEnd"/>
      <w:r w:rsidRPr="0049619B">
        <w:rPr>
          <w:rFonts w:ascii="FrankRuehl" w:hAnsi="FrankRuehl" w:cs="FrankRuehl"/>
          <w:b/>
          <w:sz w:val="38"/>
          <w:szCs w:val="38"/>
          <w:rtl/>
        </w:rPr>
        <w:t xml:space="preserve"> אינה אסורה מדאורייתא, משום דאין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[אך צ"ע </w:t>
      </w:r>
      <w:proofErr w:type="spellStart"/>
      <w:r w:rsidRPr="0049619B">
        <w:rPr>
          <w:rFonts w:ascii="FrankRuehl" w:hAnsi="FrankRuehl" w:cs="FrankRuehl"/>
          <w:b/>
          <w:sz w:val="38"/>
          <w:szCs w:val="38"/>
          <w:rtl/>
        </w:rPr>
        <w:t>דסתימת</w:t>
      </w:r>
      <w:proofErr w:type="spellEnd"/>
      <w:r w:rsidRPr="0049619B">
        <w:rPr>
          <w:rFonts w:ascii="FrankRuehl" w:hAnsi="FrankRuehl" w:cs="FrankRuehl"/>
          <w:b/>
          <w:sz w:val="38"/>
          <w:szCs w:val="38"/>
          <w:rtl/>
        </w:rPr>
        <w:t xml:space="preserve"> האחרונים לא כן].</w:t>
      </w:r>
    </w:p>
    <w:p w14:paraId="72777FE2" w14:textId="77777777" w:rsidR="00271A0A" w:rsidRPr="0049619B" w:rsidRDefault="00271A0A" w:rsidP="00271A0A">
      <w:pPr>
        <w:pStyle w:val="2"/>
        <w:rPr>
          <w:sz w:val="24"/>
          <w:szCs w:val="34"/>
          <w:rtl/>
        </w:rPr>
      </w:pPr>
      <w:r w:rsidRPr="0049619B">
        <w:rPr>
          <w:sz w:val="24"/>
          <w:szCs w:val="34"/>
          <w:rtl/>
        </w:rPr>
        <w:t>היתר מלאכה גמורה לצורך פרקמטיא</w:t>
      </w:r>
    </w:p>
    <w:p w14:paraId="6D71FAC8" w14:textId="3A69B948"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ועולה </w:t>
      </w:r>
      <w:proofErr w:type="spellStart"/>
      <w:r w:rsidRPr="0049619B">
        <w:rPr>
          <w:rFonts w:ascii="FrankRuehl" w:hAnsi="FrankRuehl" w:cs="FrankRuehl"/>
          <w:b/>
          <w:sz w:val="38"/>
          <w:szCs w:val="38"/>
          <w:rtl/>
        </w:rPr>
        <w:t>דלמסקנת</w:t>
      </w:r>
      <w:proofErr w:type="spellEnd"/>
      <w:r w:rsidRPr="0049619B">
        <w:rPr>
          <w:rFonts w:ascii="FrankRuehl" w:hAnsi="FrankRuehl" w:cs="FrankRuehl"/>
          <w:b/>
          <w:sz w:val="38"/>
          <w:szCs w:val="38"/>
          <w:rtl/>
        </w:rPr>
        <w:t xml:space="preserve"> הביאור הלכה מה שהתיר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לקנות ולכבוש דגים זה משום שאין זה מלאכה דאורייתא כיון שאין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וא"כ יוצא דאין לקנות דבר שאינו מצוי לאחר המועד אא"כ כוונתו לעשות בו רק מלאכה דרבנן. אכן </w:t>
      </w:r>
      <w:proofErr w:type="spellStart"/>
      <w:r w:rsidRPr="0049619B">
        <w:rPr>
          <w:rFonts w:ascii="FrankRuehl" w:hAnsi="FrankRuehl" w:cs="FrankRuehl"/>
          <w:b/>
          <w:sz w:val="38"/>
          <w:szCs w:val="38"/>
          <w:rtl/>
        </w:rPr>
        <w:t>בשעה"צ</w:t>
      </w:r>
      <w:proofErr w:type="spellEnd"/>
      <w:r w:rsidRPr="0049619B">
        <w:rPr>
          <w:rFonts w:ascii="FrankRuehl" w:hAnsi="FrankRuehl" w:cs="FrankRuehl"/>
          <w:b/>
          <w:sz w:val="38"/>
          <w:szCs w:val="38"/>
          <w:rtl/>
        </w:rPr>
        <w:t xml:space="preserve"> לקמן </w:t>
      </w:r>
      <w:r w:rsidR="0049619B" w:rsidRPr="0049619B">
        <w:rPr>
          <w:rFonts w:ascii="FrankRuehl" w:hAnsi="FrankRuehl" w:cs="FrankRuehl"/>
          <w:b/>
          <w:sz w:val="32"/>
          <w:szCs w:val="32"/>
          <w:rtl/>
        </w:rPr>
        <w:t xml:space="preserve">(סימן תקלט </w:t>
      </w:r>
      <w:proofErr w:type="spellStart"/>
      <w:r w:rsidR="0049619B" w:rsidRPr="0049619B">
        <w:rPr>
          <w:rFonts w:ascii="FrankRuehl" w:hAnsi="FrankRuehl" w:cs="FrankRuehl"/>
          <w:b/>
          <w:sz w:val="32"/>
          <w:szCs w:val="32"/>
          <w:rtl/>
        </w:rPr>
        <w:t>ס"ק</w:t>
      </w:r>
      <w:proofErr w:type="spellEnd"/>
      <w:r w:rsidR="0049619B" w:rsidRPr="0049619B">
        <w:rPr>
          <w:rFonts w:ascii="FrankRuehl" w:hAnsi="FrankRuehl" w:cs="FrankRuehl"/>
          <w:b/>
          <w:sz w:val="32"/>
          <w:szCs w:val="32"/>
          <w:rtl/>
        </w:rPr>
        <w:t xml:space="preserve"> </w:t>
      </w:r>
      <w:proofErr w:type="spellStart"/>
      <w:r w:rsidR="0049619B" w:rsidRPr="0049619B">
        <w:rPr>
          <w:rFonts w:ascii="FrankRuehl" w:hAnsi="FrankRuehl" w:cs="FrankRuehl"/>
          <w:b/>
          <w:sz w:val="32"/>
          <w:szCs w:val="32"/>
          <w:rtl/>
        </w:rPr>
        <w:t>כג</w:t>
      </w:r>
      <w:proofErr w:type="spellEnd"/>
      <w:r w:rsidR="0049619B" w:rsidRPr="0049619B">
        <w:rPr>
          <w:rFonts w:ascii="FrankRuehl" w:hAnsi="FrankRuehl" w:cs="FrankRuehl"/>
          <w:b/>
          <w:sz w:val="32"/>
          <w:szCs w:val="32"/>
          <w:rtl/>
        </w:rPr>
        <w:t>)</w:t>
      </w:r>
      <w:r w:rsidRPr="0049619B">
        <w:rPr>
          <w:rFonts w:ascii="FrankRuehl" w:hAnsi="FrankRuehl" w:cs="FrankRuehl"/>
          <w:b/>
          <w:sz w:val="38"/>
          <w:szCs w:val="38"/>
          <w:rtl/>
        </w:rPr>
        <w:t xml:space="preserve"> נקט </w:t>
      </w:r>
      <w:proofErr w:type="spellStart"/>
      <w:r w:rsidRPr="0049619B">
        <w:rPr>
          <w:rFonts w:ascii="FrankRuehl" w:hAnsi="FrankRuehl" w:cs="FrankRuehl"/>
          <w:b/>
          <w:sz w:val="38"/>
          <w:szCs w:val="38"/>
          <w:rtl/>
        </w:rPr>
        <w:t>דדעת</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השו"ע</w:t>
      </w:r>
      <w:proofErr w:type="spellEnd"/>
      <w:r w:rsidRPr="0049619B">
        <w:rPr>
          <w:rFonts w:ascii="FrankRuehl" w:hAnsi="FrankRuehl" w:cs="FrankRuehl"/>
          <w:b/>
          <w:sz w:val="38"/>
          <w:szCs w:val="38"/>
          <w:rtl/>
        </w:rPr>
        <w:t xml:space="preserve"> כאן </w:t>
      </w:r>
      <w:proofErr w:type="spellStart"/>
      <w:r w:rsidRPr="0049619B">
        <w:rPr>
          <w:rFonts w:ascii="FrankRuehl" w:hAnsi="FrankRuehl" w:cs="FrankRuehl"/>
          <w:b/>
          <w:sz w:val="38"/>
          <w:szCs w:val="38"/>
          <w:rtl/>
        </w:rPr>
        <w:t>כהתירוץ</w:t>
      </w:r>
      <w:proofErr w:type="spellEnd"/>
      <w:r w:rsidRPr="0049619B">
        <w:rPr>
          <w:rFonts w:ascii="FrankRuehl" w:hAnsi="FrankRuehl" w:cs="FrankRuehl"/>
          <w:b/>
          <w:sz w:val="38"/>
          <w:szCs w:val="38"/>
          <w:rtl/>
        </w:rPr>
        <w:t xml:space="preserve"> הראשון </w:t>
      </w:r>
      <w:proofErr w:type="spellStart"/>
      <w:r w:rsidRPr="0049619B">
        <w:rPr>
          <w:rFonts w:ascii="FrankRuehl" w:hAnsi="FrankRuehl" w:cs="FrankRuehl"/>
          <w:b/>
          <w:sz w:val="38"/>
          <w:szCs w:val="38"/>
          <w:rtl/>
        </w:rPr>
        <w:t>בראב"ד</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דלצורך</w:t>
      </w:r>
      <w:proofErr w:type="spellEnd"/>
      <w:r w:rsidRPr="0049619B">
        <w:rPr>
          <w:rFonts w:ascii="FrankRuehl" w:hAnsi="FrankRuehl" w:cs="FrankRuehl"/>
          <w:b/>
          <w:sz w:val="38"/>
          <w:szCs w:val="38"/>
          <w:rtl/>
        </w:rPr>
        <w:t xml:space="preserve"> פרקמטיא התירו אפילו מלאכה גמורה, ולצורך מציאה אין להתיר אפילו </w:t>
      </w:r>
      <w:proofErr w:type="spellStart"/>
      <w:r w:rsidRPr="0049619B">
        <w:rPr>
          <w:rFonts w:ascii="FrankRuehl" w:hAnsi="FrankRuehl" w:cs="FrankRuehl"/>
          <w:b/>
          <w:sz w:val="38"/>
          <w:szCs w:val="38"/>
          <w:rtl/>
        </w:rPr>
        <w:t>טירחא</w:t>
      </w:r>
      <w:proofErr w:type="spellEnd"/>
      <w:r w:rsidRPr="0049619B">
        <w:rPr>
          <w:rFonts w:ascii="FrankRuehl" w:hAnsi="FrankRuehl" w:cs="FrankRuehl"/>
          <w:b/>
          <w:sz w:val="38"/>
          <w:szCs w:val="38"/>
          <w:rtl/>
        </w:rPr>
        <w:t xml:space="preserve"> שאינה מלאכה. </w:t>
      </w:r>
    </w:p>
    <w:p w14:paraId="48AECA42" w14:textId="5A9F8193"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אכן </w:t>
      </w:r>
      <w:proofErr w:type="spellStart"/>
      <w:r w:rsidRPr="0049619B">
        <w:rPr>
          <w:rFonts w:ascii="FrankRuehl" w:hAnsi="FrankRuehl" w:cs="FrankRuehl"/>
          <w:b/>
          <w:sz w:val="38"/>
          <w:szCs w:val="38"/>
          <w:rtl/>
        </w:rPr>
        <w:t>החזו"א</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 xml:space="preserve">(סוף סימן קלה ע"ד </w:t>
      </w:r>
      <w:proofErr w:type="spellStart"/>
      <w:r w:rsidR="0049619B" w:rsidRPr="0049619B">
        <w:rPr>
          <w:rFonts w:ascii="FrankRuehl" w:hAnsi="FrankRuehl" w:cs="FrankRuehl"/>
          <w:b/>
          <w:sz w:val="32"/>
          <w:szCs w:val="32"/>
          <w:rtl/>
        </w:rPr>
        <w:t>הרא"ש</w:t>
      </w:r>
      <w:proofErr w:type="spellEnd"/>
      <w:r w:rsidR="0049619B" w:rsidRPr="0049619B">
        <w:rPr>
          <w:rFonts w:ascii="FrankRuehl" w:hAnsi="FrankRuehl" w:cs="FrankRuehl"/>
          <w:b/>
          <w:sz w:val="32"/>
          <w:szCs w:val="32"/>
          <w:rtl/>
        </w:rPr>
        <w:t xml:space="preserve"> הנ"ל)</w:t>
      </w:r>
      <w:r w:rsidRPr="0049619B">
        <w:rPr>
          <w:rFonts w:ascii="FrankRuehl" w:hAnsi="FrankRuehl" w:cs="FrankRuehl"/>
          <w:b/>
          <w:sz w:val="38"/>
          <w:szCs w:val="38"/>
          <w:rtl/>
        </w:rPr>
        <w:t xml:space="preserve"> ביאר ביאור חדש בכוונת </w:t>
      </w:r>
      <w:proofErr w:type="spellStart"/>
      <w:r w:rsidRPr="0049619B">
        <w:rPr>
          <w:rFonts w:ascii="FrankRuehl" w:hAnsi="FrankRuehl" w:cs="FrankRuehl"/>
          <w:b/>
          <w:sz w:val="38"/>
          <w:szCs w:val="38"/>
          <w:rtl/>
        </w:rPr>
        <w:t>הראב"ד</w:t>
      </w:r>
      <w:proofErr w:type="spellEnd"/>
      <w:r w:rsidRPr="0049619B">
        <w:rPr>
          <w:rFonts w:ascii="FrankRuehl" w:hAnsi="FrankRuehl" w:cs="FrankRuehl"/>
          <w:b/>
          <w:sz w:val="38"/>
          <w:szCs w:val="38"/>
          <w:rtl/>
        </w:rPr>
        <w:t xml:space="preserve"> דמה שהתירו מקח וממכר אינו משום שאינה מלאכה מל"ט מלאכות, שהרי גם מליחת הדגים אינה מלאכה גמורה משום שאין עיבוד </w:t>
      </w:r>
      <w:proofErr w:type="spellStart"/>
      <w:r w:rsidRPr="0049619B">
        <w:rPr>
          <w:rFonts w:ascii="FrankRuehl" w:hAnsi="FrankRuehl" w:cs="FrankRuehl"/>
          <w:b/>
          <w:sz w:val="38"/>
          <w:szCs w:val="38"/>
          <w:rtl/>
        </w:rPr>
        <w:t>באוכלין</w:t>
      </w:r>
      <w:proofErr w:type="spellEnd"/>
      <w:r w:rsidRPr="0049619B">
        <w:rPr>
          <w:rFonts w:ascii="FrankRuehl" w:hAnsi="FrankRuehl" w:cs="FrankRuehl"/>
          <w:b/>
          <w:sz w:val="38"/>
          <w:szCs w:val="38"/>
          <w:rtl/>
        </w:rPr>
        <w:t xml:space="preserve">, אלא שהתירו מלאכת מקח וממכר לפי שאינו מלאכת עמל ועבודה אלא טורח בעלמא וגם מפונקים רגילים בה. </w:t>
      </w:r>
    </w:p>
    <w:p w14:paraId="74922CB3" w14:textId="3BD02BBB" w:rsidR="00271A0A" w:rsidRPr="0049619B" w:rsidRDefault="00271A0A" w:rsidP="00271A0A">
      <w:pPr>
        <w:spacing w:after="40"/>
        <w:rPr>
          <w:rFonts w:ascii="FrankRuehl" w:hAnsi="FrankRuehl" w:cs="FrankRuehl"/>
          <w:b/>
          <w:sz w:val="38"/>
          <w:szCs w:val="38"/>
          <w:rtl/>
        </w:rPr>
      </w:pPr>
      <w:r w:rsidRPr="0049619B">
        <w:rPr>
          <w:rFonts w:ascii="FrankRuehl" w:hAnsi="FrankRuehl" w:cs="FrankRuehl"/>
          <w:b/>
          <w:sz w:val="38"/>
          <w:szCs w:val="38"/>
          <w:rtl/>
        </w:rPr>
        <w:t xml:space="preserve">ובזה ביאר ג"כ </w:t>
      </w:r>
      <w:proofErr w:type="spellStart"/>
      <w:r w:rsidRPr="0049619B">
        <w:rPr>
          <w:rFonts w:ascii="FrankRuehl" w:hAnsi="FrankRuehl" w:cs="FrankRuehl"/>
          <w:b/>
          <w:sz w:val="38"/>
          <w:szCs w:val="38"/>
          <w:rtl/>
        </w:rPr>
        <w:t>מש"כ</w:t>
      </w:r>
      <w:proofErr w:type="spellEnd"/>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בשו"ע</w:t>
      </w:r>
      <w:proofErr w:type="spellEnd"/>
      <w:r w:rsidRPr="0049619B">
        <w:rPr>
          <w:rFonts w:ascii="FrankRuehl" w:hAnsi="FrankRuehl" w:cs="FrankRuehl"/>
          <w:b/>
          <w:sz w:val="38"/>
          <w:szCs w:val="38"/>
          <w:rtl/>
        </w:rPr>
        <w:t xml:space="preserve"> </w:t>
      </w:r>
      <w:r w:rsidR="0049619B" w:rsidRPr="0049619B">
        <w:rPr>
          <w:rFonts w:ascii="FrankRuehl" w:hAnsi="FrankRuehl" w:cs="FrankRuehl"/>
          <w:b/>
          <w:sz w:val="32"/>
          <w:szCs w:val="32"/>
          <w:rtl/>
        </w:rPr>
        <w:t>(סימן תקלט סעיף ה)</w:t>
      </w:r>
      <w:r w:rsidRPr="0049619B">
        <w:rPr>
          <w:rFonts w:ascii="FrankRuehl" w:hAnsi="FrankRuehl" w:cs="FrankRuehl"/>
          <w:b/>
          <w:sz w:val="38"/>
          <w:szCs w:val="38"/>
          <w:rtl/>
        </w:rPr>
        <w:t xml:space="preserve"> שהתירו לעשות מסחר בירידים הקבועים מזמן לזמן, ותמה הביאור הלכה שם </w:t>
      </w:r>
      <w:r w:rsidR="0049619B" w:rsidRPr="0049619B">
        <w:rPr>
          <w:rFonts w:ascii="FrankRuehl" w:hAnsi="FrankRuehl" w:cs="FrankRuehl"/>
          <w:b/>
          <w:sz w:val="32"/>
          <w:szCs w:val="32"/>
          <w:rtl/>
        </w:rPr>
        <w:t>(ד"ה אינו מותר)</w:t>
      </w:r>
      <w:r w:rsidRPr="0049619B">
        <w:rPr>
          <w:rFonts w:ascii="FrankRuehl" w:hAnsi="FrankRuehl" w:cs="FrankRuehl"/>
          <w:b/>
          <w:sz w:val="38"/>
          <w:szCs w:val="38"/>
          <w:rtl/>
        </w:rPr>
        <w:t xml:space="preserve"> </w:t>
      </w:r>
      <w:proofErr w:type="spellStart"/>
      <w:r w:rsidRPr="0049619B">
        <w:rPr>
          <w:rFonts w:ascii="FrankRuehl" w:hAnsi="FrankRuehl" w:cs="FrankRuehl"/>
          <w:b/>
          <w:sz w:val="38"/>
          <w:szCs w:val="38"/>
          <w:rtl/>
        </w:rPr>
        <w:t>דאיך</w:t>
      </w:r>
      <w:proofErr w:type="spellEnd"/>
      <w:r w:rsidRPr="0049619B">
        <w:rPr>
          <w:rFonts w:ascii="FrankRuehl" w:hAnsi="FrankRuehl" w:cs="FrankRuehl"/>
          <w:b/>
          <w:sz w:val="38"/>
          <w:szCs w:val="38"/>
          <w:rtl/>
        </w:rPr>
        <w:t xml:space="preserve"> התירו לחתוך חתיכת פשתן או בגד באותן ירידים, הרי יש בזה מלאכת מחתך, </w:t>
      </w:r>
      <w:proofErr w:type="spellStart"/>
      <w:r w:rsidRPr="0049619B">
        <w:rPr>
          <w:rFonts w:ascii="FrankRuehl" w:hAnsi="FrankRuehl" w:cs="FrankRuehl"/>
          <w:b/>
          <w:sz w:val="38"/>
          <w:szCs w:val="38"/>
          <w:rtl/>
        </w:rPr>
        <w:t>והחזו"א</w:t>
      </w:r>
      <w:proofErr w:type="spellEnd"/>
      <w:r w:rsidRPr="0049619B">
        <w:rPr>
          <w:rFonts w:ascii="FrankRuehl" w:hAnsi="FrankRuehl" w:cs="FrankRuehl"/>
          <w:b/>
          <w:sz w:val="38"/>
          <w:szCs w:val="38"/>
          <w:rtl/>
        </w:rPr>
        <w:t xml:space="preserve"> שם תירץ לפי דרכו דכיון שיש בזה רק טורח מועט שרי.</w:t>
      </w:r>
    </w:p>
    <w:p w14:paraId="34E10F64" w14:textId="61AAE693" w:rsidR="00F024DD" w:rsidRPr="0049619B" w:rsidRDefault="00F024DD" w:rsidP="00271A0A">
      <w:pPr>
        <w:spacing w:after="40"/>
        <w:rPr>
          <w:sz w:val="32"/>
          <w:szCs w:val="32"/>
          <w:rtl/>
        </w:rPr>
        <w:sectPr w:rsidR="00F024DD" w:rsidRPr="0049619B" w:rsidSect="000E5BD3">
          <w:type w:val="continuous"/>
          <w:pgSz w:w="11906" w:h="16838"/>
          <w:pgMar w:top="567" w:right="397" w:bottom="567" w:left="454" w:header="709" w:footer="709" w:gutter="0"/>
          <w:cols w:num="2" w:space="397"/>
          <w:bidi/>
          <w:rtlGutter/>
          <w:docGrid w:linePitch="360"/>
        </w:sectPr>
      </w:pPr>
    </w:p>
    <w:p w14:paraId="22C87DD7" w14:textId="77777777" w:rsidR="00F024DD" w:rsidRPr="0049619B" w:rsidRDefault="00F024DD" w:rsidP="000E5BD3">
      <w:pPr>
        <w:spacing w:after="40"/>
        <w:rPr>
          <w:sz w:val="32"/>
          <w:szCs w:val="32"/>
        </w:rPr>
      </w:pPr>
    </w:p>
    <w:sectPr w:rsidR="00F024DD" w:rsidRPr="004961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C5AC" w14:textId="77777777" w:rsidR="007B423B" w:rsidRDefault="007B423B" w:rsidP="008B4A16">
      <w:pPr>
        <w:spacing w:after="0" w:line="240" w:lineRule="auto"/>
      </w:pPr>
      <w:r>
        <w:separator/>
      </w:r>
    </w:p>
  </w:endnote>
  <w:endnote w:type="continuationSeparator" w:id="0">
    <w:p w14:paraId="0B20A82D" w14:textId="77777777" w:rsidR="007B423B" w:rsidRDefault="007B423B"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BFC6B" w14:textId="77777777" w:rsidR="007B423B" w:rsidRDefault="007B423B" w:rsidP="008B4A16">
      <w:pPr>
        <w:spacing w:after="0" w:line="240" w:lineRule="auto"/>
      </w:pPr>
      <w:r>
        <w:separator/>
      </w:r>
    </w:p>
  </w:footnote>
  <w:footnote w:type="continuationSeparator" w:id="0">
    <w:p w14:paraId="5AC0407C" w14:textId="77777777" w:rsidR="007B423B" w:rsidRDefault="007B423B"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E5BD3"/>
    <w:rsid w:val="000F25B9"/>
    <w:rsid w:val="00104531"/>
    <w:rsid w:val="0010567D"/>
    <w:rsid w:val="00105B83"/>
    <w:rsid w:val="00120239"/>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80B"/>
    <w:rsid w:val="002372E9"/>
    <w:rsid w:val="00241AAB"/>
    <w:rsid w:val="002618B2"/>
    <w:rsid w:val="00265EEC"/>
    <w:rsid w:val="00271A0A"/>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C46C1"/>
    <w:rsid w:val="003C6DC3"/>
    <w:rsid w:val="003D2C81"/>
    <w:rsid w:val="003D7639"/>
    <w:rsid w:val="003F3C5C"/>
    <w:rsid w:val="003F5E31"/>
    <w:rsid w:val="0040556E"/>
    <w:rsid w:val="00432144"/>
    <w:rsid w:val="004374E8"/>
    <w:rsid w:val="00444DDF"/>
    <w:rsid w:val="004454C4"/>
    <w:rsid w:val="00460F0C"/>
    <w:rsid w:val="0049619B"/>
    <w:rsid w:val="00497006"/>
    <w:rsid w:val="004C7FB8"/>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34BEB"/>
    <w:rsid w:val="00842923"/>
    <w:rsid w:val="00852564"/>
    <w:rsid w:val="00856A49"/>
    <w:rsid w:val="008574CB"/>
    <w:rsid w:val="00860271"/>
    <w:rsid w:val="008A2FB7"/>
    <w:rsid w:val="008B338C"/>
    <w:rsid w:val="008B4A16"/>
    <w:rsid w:val="008B4CCC"/>
    <w:rsid w:val="008D1678"/>
    <w:rsid w:val="008D5299"/>
    <w:rsid w:val="008D58F2"/>
    <w:rsid w:val="008D7849"/>
    <w:rsid w:val="008E7B66"/>
    <w:rsid w:val="008F3E05"/>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1191</Words>
  <Characters>5958</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2025-01-23T20:24:00Z</cp:lastPrinted>
  <dcterms:created xsi:type="dcterms:W3CDTF">2025-01-30T19:54:00Z</dcterms:created>
  <dcterms:modified xsi:type="dcterms:W3CDTF">2025-01-30T19:56:00Z</dcterms:modified>
</cp:coreProperties>
</file>