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62B522A7"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827750">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2D3668">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A3ED21" id="_x0000_t202" coordsize="21600,21600" o:spt="202" path="m,l,21600r21600,l21600,xe">
                <v:stroke joinstyle="miter"/>
                <v:path gradientshapeok="t" o:connecttype="rect"/>
              </v:shapetype>
              <v:shape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62B522A7"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827750">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r w:rsidR="002D3668">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595D2693">
                <wp:simplePos x="0" y="0"/>
                <wp:positionH relativeFrom="column">
                  <wp:posOffset>1754554</wp:posOffset>
                </wp:positionH>
                <wp:positionV relativeFrom="paragraph">
                  <wp:posOffset>257175</wp:posOffset>
                </wp:positionV>
                <wp:extent cx="3513814"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513814" cy="382270"/>
                        </a:xfrm>
                        <a:prstGeom prst="rect">
                          <a:avLst/>
                        </a:prstGeom>
                        <a:noFill/>
                        <a:ln>
                          <a:noFill/>
                        </a:ln>
                        <a:effectLst/>
                      </wps:spPr>
                      <wps:txbx>
                        <w:txbxContent>
                          <w:p w14:paraId="4096F15F" w14:textId="75AECBC0"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תקלז סעיף </w:t>
                            </w:r>
                            <w:r w:rsidR="002D3668">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r w:rsidR="0023002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2D3668">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38.15pt;margin-top:20.25pt;width:276.7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" filled="f" stroked="f">
                <v:textbox>
                  <w:txbxContent>
                    <w:p w14:paraId="4096F15F" w14:textId="75AECBC0"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71915">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תקלז סעיף </w:t>
                      </w:r>
                      <w:r w:rsidR="002D3668">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r w:rsidR="0023002F">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2D3668">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יא</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4793B42F" w14:textId="77777777" w:rsidR="006F1333" w:rsidRPr="00683A40" w:rsidRDefault="006F1333" w:rsidP="002D3668">
      <w:pPr>
        <w:pStyle w:val="1"/>
        <w:rPr>
          <w:sz w:val="46"/>
          <w:szCs w:val="38"/>
          <w:rtl/>
        </w:rPr>
      </w:pPr>
      <w:bookmarkStart w:id="0" w:name="_Hlk189516585"/>
      <w:bookmarkStart w:id="1" w:name="_Hlk189405773"/>
      <w:r w:rsidRPr="00683A40">
        <w:rPr>
          <w:sz w:val="46"/>
          <w:szCs w:val="38"/>
          <w:rtl/>
        </w:rPr>
        <w:t xml:space="preserve">[סעיף ד] ירקות שרוצה לאכלן במועד, יכול לדלות מים להשקותן כדי שיגדלו ויהיו </w:t>
      </w:r>
      <w:proofErr w:type="spellStart"/>
      <w:r w:rsidRPr="00683A40">
        <w:rPr>
          <w:sz w:val="46"/>
          <w:szCs w:val="38"/>
          <w:rtl/>
        </w:rPr>
        <w:t>ראוים</w:t>
      </w:r>
      <w:proofErr w:type="spellEnd"/>
      <w:r w:rsidRPr="00683A40">
        <w:rPr>
          <w:sz w:val="46"/>
          <w:szCs w:val="38"/>
          <w:rtl/>
        </w:rPr>
        <w:t xml:space="preserve"> למועד, אבל אם אינו רוצה לאכלן במועד, ועושה כדי להשביחן אסור. </w:t>
      </w:r>
    </w:p>
    <w:p w14:paraId="08743EA7" w14:textId="77777777" w:rsidR="006F1333" w:rsidRPr="00683A40" w:rsidRDefault="006F1333" w:rsidP="00683A40">
      <w:pPr>
        <w:pStyle w:val="2"/>
        <w:rPr>
          <w:sz w:val="24"/>
          <w:szCs w:val="34"/>
          <w:rtl/>
        </w:rPr>
      </w:pPr>
      <w:r w:rsidRPr="00683A40">
        <w:rPr>
          <w:sz w:val="24"/>
          <w:szCs w:val="34"/>
          <w:rtl/>
        </w:rPr>
        <w:t xml:space="preserve">אם </w:t>
      </w:r>
      <w:proofErr w:type="spellStart"/>
      <w:r w:rsidRPr="00683A40">
        <w:rPr>
          <w:sz w:val="24"/>
          <w:szCs w:val="34"/>
          <w:rtl/>
        </w:rPr>
        <w:t>אמרינן</w:t>
      </w:r>
      <w:proofErr w:type="spellEnd"/>
      <w:r w:rsidRPr="00683A40">
        <w:rPr>
          <w:sz w:val="24"/>
          <w:szCs w:val="34"/>
          <w:rtl/>
        </w:rPr>
        <w:t xml:space="preserve"> 'הואיל' בחול המועד</w:t>
      </w:r>
    </w:p>
    <w:p w14:paraId="6E943C65" w14:textId="6EE61CA4"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מבואר בדברי </w:t>
      </w:r>
      <w:proofErr w:type="spellStart"/>
      <w:r w:rsidRPr="00683A40">
        <w:rPr>
          <w:rFonts w:ascii="FrankRuehl" w:hAnsi="FrankRuehl" w:cs="FrankRuehl"/>
          <w:b/>
          <w:sz w:val="34"/>
          <w:szCs w:val="34"/>
          <w:rtl/>
        </w:rPr>
        <w:t>השו"ע</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דלצורך</w:t>
      </w:r>
      <w:proofErr w:type="spellEnd"/>
      <w:r w:rsidRPr="00683A40">
        <w:rPr>
          <w:rFonts w:ascii="FrankRuehl" w:hAnsi="FrankRuehl" w:cs="FrankRuehl"/>
          <w:b/>
          <w:sz w:val="34"/>
          <w:szCs w:val="34"/>
          <w:rtl/>
        </w:rPr>
        <w:t xml:space="preserve"> המועד מותר להשקות </w:t>
      </w:r>
      <w:proofErr w:type="spellStart"/>
      <w:r w:rsidRPr="00683A40">
        <w:rPr>
          <w:rFonts w:ascii="FrankRuehl" w:hAnsi="FrankRuehl" w:cs="FrankRuehl"/>
          <w:b/>
          <w:sz w:val="34"/>
          <w:szCs w:val="34"/>
          <w:rtl/>
        </w:rPr>
        <w:t>בטירחא</w:t>
      </w:r>
      <w:proofErr w:type="spellEnd"/>
      <w:r w:rsidRPr="00683A40">
        <w:rPr>
          <w:rFonts w:ascii="FrankRuehl" w:hAnsi="FrankRuehl" w:cs="FrankRuehl"/>
          <w:b/>
          <w:sz w:val="34"/>
          <w:szCs w:val="34"/>
          <w:rtl/>
        </w:rPr>
        <w:t xml:space="preserve"> מרובה לצורך אוכל נפש, אך אם אינו רוצה לאכול מהם במועד אסור לו להשקות, והיינו אפילו </w:t>
      </w:r>
      <w:proofErr w:type="spellStart"/>
      <w:r w:rsidRPr="00683A40">
        <w:rPr>
          <w:rFonts w:ascii="FrankRuehl" w:hAnsi="FrankRuehl" w:cs="FrankRuehl"/>
          <w:b/>
          <w:sz w:val="34"/>
          <w:szCs w:val="34"/>
          <w:rtl/>
        </w:rPr>
        <w:t>בטירחא</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מועטת</w:t>
      </w:r>
      <w:proofErr w:type="spellEnd"/>
      <w:r w:rsidRPr="00683A40">
        <w:rPr>
          <w:rFonts w:ascii="FrankRuehl" w:hAnsi="FrankRuehl" w:cs="FrankRuehl"/>
          <w:b/>
          <w:sz w:val="34"/>
          <w:szCs w:val="34"/>
          <w:rtl/>
        </w:rPr>
        <w:t xml:space="preserve">, וביאר </w:t>
      </w:r>
      <w:proofErr w:type="spellStart"/>
      <w:r w:rsidRPr="00683A40">
        <w:rPr>
          <w:rFonts w:ascii="FrankRuehl" w:hAnsi="FrankRuehl" w:cs="FrankRuehl"/>
          <w:b/>
          <w:sz w:val="34"/>
          <w:szCs w:val="34"/>
          <w:rtl/>
        </w:rPr>
        <w:t>המשנ"ב</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w:t>
      </w:r>
      <w:proofErr w:type="spellStart"/>
      <w:r w:rsidR="00683A40" w:rsidRPr="00683A40">
        <w:rPr>
          <w:rFonts w:ascii="FrankRuehl" w:hAnsi="FrankRuehl" w:cs="FrankRuehl"/>
          <w:b/>
          <w:rtl/>
        </w:rPr>
        <w:t>טז</w:t>
      </w:r>
      <w:proofErr w:type="spellEnd"/>
      <w:r w:rsidR="00683A40" w:rsidRPr="00683A40">
        <w:rPr>
          <w:rFonts w:ascii="FrankRuehl" w:hAnsi="FrankRuehl" w:cs="FrankRuehl"/>
          <w:b/>
          <w:rtl/>
        </w:rPr>
        <w:t>)</w:t>
      </w:r>
      <w:r w:rsidRPr="00683A40">
        <w:rPr>
          <w:rFonts w:ascii="FrankRuehl" w:hAnsi="FrankRuehl" w:cs="FrankRuehl"/>
          <w:b/>
          <w:sz w:val="34"/>
          <w:szCs w:val="34"/>
          <w:rtl/>
        </w:rPr>
        <w:t xml:space="preserve"> דאף </w:t>
      </w:r>
      <w:proofErr w:type="spellStart"/>
      <w:r w:rsidRPr="00683A40">
        <w:rPr>
          <w:rFonts w:ascii="FrankRuehl" w:hAnsi="FrankRuehl" w:cs="FrankRuehl"/>
          <w:b/>
          <w:sz w:val="34"/>
          <w:szCs w:val="34"/>
          <w:rtl/>
        </w:rPr>
        <w:t>דמשום</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פסידא</w:t>
      </w:r>
      <w:proofErr w:type="spellEnd"/>
      <w:r w:rsidRPr="00683A40">
        <w:rPr>
          <w:rFonts w:ascii="FrankRuehl" w:hAnsi="FrankRuehl" w:cs="FrankRuehl"/>
          <w:b/>
          <w:sz w:val="34"/>
          <w:szCs w:val="34"/>
          <w:rtl/>
        </w:rPr>
        <w:t xml:space="preserve"> התירו להשקות </w:t>
      </w:r>
      <w:proofErr w:type="spellStart"/>
      <w:r w:rsidRPr="00683A40">
        <w:rPr>
          <w:rFonts w:ascii="FrankRuehl" w:hAnsi="FrankRuehl" w:cs="FrankRuehl"/>
          <w:b/>
          <w:sz w:val="34"/>
          <w:szCs w:val="34"/>
          <w:rtl/>
        </w:rPr>
        <w:t>בטירחא</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מועטת</w:t>
      </w:r>
      <w:proofErr w:type="spellEnd"/>
      <w:r w:rsidRPr="00683A40">
        <w:rPr>
          <w:rFonts w:ascii="FrankRuehl" w:hAnsi="FrankRuehl" w:cs="FrankRuehl"/>
          <w:b/>
          <w:sz w:val="34"/>
          <w:szCs w:val="34"/>
          <w:rtl/>
        </w:rPr>
        <w:t xml:space="preserve">, הכא שהוא רק להשביח לא התירו להשקות כלל, וכ"ה בט"ז </w:t>
      </w:r>
      <w:r w:rsidR="00683A40" w:rsidRPr="00683A40">
        <w:rPr>
          <w:rFonts w:ascii="FrankRuehl" w:hAnsi="FrankRuehl" w:cs="FrankRuehl"/>
          <w:b/>
          <w:rtl/>
        </w:rPr>
        <w:t>(</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ג)</w:t>
      </w:r>
      <w:r w:rsidRPr="00683A40">
        <w:rPr>
          <w:rFonts w:ascii="FrankRuehl" w:hAnsi="FrankRuehl" w:cs="FrankRuehl"/>
          <w:b/>
          <w:sz w:val="34"/>
          <w:szCs w:val="34"/>
          <w:rtl/>
        </w:rPr>
        <w:t xml:space="preserve">, ואכן באופן שיש חשש </w:t>
      </w:r>
      <w:proofErr w:type="spellStart"/>
      <w:r w:rsidRPr="00683A40">
        <w:rPr>
          <w:rFonts w:ascii="FrankRuehl" w:hAnsi="FrankRuehl" w:cs="FrankRuehl"/>
          <w:b/>
          <w:sz w:val="34"/>
          <w:szCs w:val="34"/>
          <w:rtl/>
        </w:rPr>
        <w:t>פסידא</w:t>
      </w:r>
      <w:proofErr w:type="spellEnd"/>
      <w:r w:rsidRPr="00683A40">
        <w:rPr>
          <w:rFonts w:ascii="FrankRuehl" w:hAnsi="FrankRuehl" w:cs="FrankRuehl"/>
          <w:b/>
          <w:sz w:val="34"/>
          <w:szCs w:val="34"/>
          <w:rtl/>
        </w:rPr>
        <w:t xml:space="preserve"> מותר להשקות </w:t>
      </w:r>
      <w:proofErr w:type="spellStart"/>
      <w:r w:rsidRPr="00683A40">
        <w:rPr>
          <w:rFonts w:ascii="FrankRuehl" w:hAnsi="FrankRuehl" w:cs="FrankRuehl"/>
          <w:b/>
          <w:sz w:val="34"/>
          <w:szCs w:val="34"/>
          <w:rtl/>
        </w:rPr>
        <w:t>בטירחא</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מועטת</w:t>
      </w:r>
      <w:proofErr w:type="spellEnd"/>
      <w:r w:rsidRPr="00683A40">
        <w:rPr>
          <w:rFonts w:ascii="FrankRuehl" w:hAnsi="FrankRuehl" w:cs="FrankRuehl"/>
          <w:b/>
          <w:sz w:val="34"/>
          <w:szCs w:val="34"/>
          <w:rtl/>
        </w:rPr>
        <w:t xml:space="preserve"> [וכמו שנתבאר לעיל </w:t>
      </w:r>
      <w:proofErr w:type="spellStart"/>
      <w:r w:rsidRPr="00683A40">
        <w:rPr>
          <w:rFonts w:ascii="FrankRuehl" w:hAnsi="FrankRuehl" w:cs="FrankRuehl"/>
          <w:b/>
          <w:sz w:val="34"/>
          <w:szCs w:val="34"/>
          <w:rtl/>
        </w:rPr>
        <w:t>בשו"ע</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(סעיף ב)</w:t>
      </w:r>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דמחשש</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פסידא</w:t>
      </w:r>
      <w:proofErr w:type="spellEnd"/>
      <w:r w:rsidRPr="00683A40">
        <w:rPr>
          <w:rFonts w:ascii="FrankRuehl" w:hAnsi="FrankRuehl" w:cs="FrankRuehl"/>
          <w:b/>
          <w:sz w:val="34"/>
          <w:szCs w:val="34"/>
          <w:rtl/>
        </w:rPr>
        <w:t xml:space="preserve"> התירו </w:t>
      </w:r>
      <w:proofErr w:type="spellStart"/>
      <w:r w:rsidRPr="00683A40">
        <w:rPr>
          <w:rFonts w:ascii="FrankRuehl" w:hAnsi="FrankRuehl" w:cs="FrankRuehl"/>
          <w:b/>
          <w:sz w:val="34"/>
          <w:szCs w:val="34"/>
          <w:rtl/>
        </w:rPr>
        <w:t>טירחא</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מועטת</w:t>
      </w:r>
      <w:proofErr w:type="spellEnd"/>
      <w:r w:rsidRPr="00683A40">
        <w:rPr>
          <w:rFonts w:ascii="FrankRuehl" w:hAnsi="FrankRuehl" w:cs="FrankRuehl"/>
          <w:b/>
          <w:sz w:val="34"/>
          <w:szCs w:val="34"/>
          <w:rtl/>
        </w:rPr>
        <w:t>].</w:t>
      </w:r>
    </w:p>
    <w:p w14:paraId="47DDE394" w14:textId="284805C5"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ובהגהות </w:t>
      </w:r>
      <w:proofErr w:type="spellStart"/>
      <w:r w:rsidRPr="00683A40">
        <w:rPr>
          <w:rFonts w:ascii="FrankRuehl" w:hAnsi="FrankRuehl" w:cs="FrankRuehl"/>
          <w:b/>
          <w:sz w:val="34"/>
          <w:szCs w:val="34"/>
          <w:rtl/>
        </w:rPr>
        <w:t>הרעק"א</w:t>
      </w:r>
      <w:proofErr w:type="spellEnd"/>
      <w:r w:rsidRPr="00683A40">
        <w:rPr>
          <w:rFonts w:ascii="FrankRuehl" w:hAnsi="FrankRuehl" w:cs="FrankRuehl"/>
          <w:b/>
          <w:sz w:val="34"/>
          <w:szCs w:val="34"/>
          <w:rtl/>
        </w:rPr>
        <w:t xml:space="preserve"> כאן תמה </w:t>
      </w:r>
      <w:proofErr w:type="spellStart"/>
      <w:r w:rsidRPr="00683A40">
        <w:rPr>
          <w:rFonts w:ascii="FrankRuehl" w:hAnsi="FrankRuehl" w:cs="FrankRuehl"/>
          <w:b/>
          <w:sz w:val="34"/>
          <w:szCs w:val="34"/>
          <w:rtl/>
        </w:rPr>
        <w:t>דהכא</w:t>
      </w:r>
      <w:proofErr w:type="spellEnd"/>
      <w:r w:rsidRPr="00683A40">
        <w:rPr>
          <w:rFonts w:ascii="FrankRuehl" w:hAnsi="FrankRuehl" w:cs="FrankRuehl"/>
          <w:b/>
          <w:sz w:val="34"/>
          <w:szCs w:val="34"/>
          <w:rtl/>
        </w:rPr>
        <w:t xml:space="preserve"> שהוא יכול לאכול את הירקות מיד יש להתיר מלאכה אפילו </w:t>
      </w:r>
      <w:proofErr w:type="spellStart"/>
      <w:r w:rsidRPr="00683A40">
        <w:rPr>
          <w:rFonts w:ascii="FrankRuehl" w:hAnsi="FrankRuehl" w:cs="FrankRuehl"/>
          <w:b/>
          <w:sz w:val="34"/>
          <w:szCs w:val="34"/>
          <w:rtl/>
        </w:rPr>
        <w:t>בטירחא</w:t>
      </w:r>
      <w:proofErr w:type="spellEnd"/>
      <w:r w:rsidRPr="00683A40">
        <w:rPr>
          <w:rFonts w:ascii="FrankRuehl" w:hAnsi="FrankRuehl" w:cs="FrankRuehl"/>
          <w:b/>
          <w:sz w:val="34"/>
          <w:szCs w:val="34"/>
          <w:rtl/>
        </w:rPr>
        <w:t xml:space="preserve"> מרובה, משום הואיל ומקלעי אורחים [ולעיל בסעיף ב שהתירו משום </w:t>
      </w:r>
      <w:proofErr w:type="spellStart"/>
      <w:r w:rsidRPr="00683A40">
        <w:rPr>
          <w:rFonts w:ascii="FrankRuehl" w:hAnsi="FrankRuehl" w:cs="FrankRuehl"/>
          <w:b/>
          <w:sz w:val="34"/>
          <w:szCs w:val="34"/>
          <w:rtl/>
        </w:rPr>
        <w:t>פסידא</w:t>
      </w:r>
      <w:proofErr w:type="spellEnd"/>
      <w:r w:rsidRPr="00683A40">
        <w:rPr>
          <w:rFonts w:ascii="FrankRuehl" w:hAnsi="FrankRuehl" w:cs="FrankRuehl"/>
          <w:b/>
          <w:sz w:val="34"/>
          <w:szCs w:val="34"/>
          <w:rtl/>
        </w:rPr>
        <w:t xml:space="preserve"> רק </w:t>
      </w:r>
      <w:proofErr w:type="spellStart"/>
      <w:r w:rsidRPr="00683A40">
        <w:rPr>
          <w:rFonts w:ascii="FrankRuehl" w:hAnsi="FrankRuehl" w:cs="FrankRuehl"/>
          <w:b/>
          <w:sz w:val="34"/>
          <w:szCs w:val="34"/>
          <w:rtl/>
        </w:rPr>
        <w:t>בטירחא</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מועטת</w:t>
      </w:r>
      <w:proofErr w:type="spellEnd"/>
      <w:r w:rsidRPr="00683A40">
        <w:rPr>
          <w:rFonts w:ascii="FrankRuehl" w:hAnsi="FrankRuehl" w:cs="FrankRuehl"/>
          <w:b/>
          <w:sz w:val="34"/>
          <w:szCs w:val="34"/>
          <w:rtl/>
        </w:rPr>
        <w:t xml:space="preserve">, היינו באופן שאינו יכול ליהנות ממלאכתו באותו יום]. וכמו </w:t>
      </w:r>
      <w:proofErr w:type="spellStart"/>
      <w:r w:rsidRPr="00683A40">
        <w:rPr>
          <w:rFonts w:ascii="FrankRuehl" w:hAnsi="FrankRuehl" w:cs="FrankRuehl"/>
          <w:b/>
          <w:sz w:val="34"/>
          <w:szCs w:val="34"/>
          <w:rtl/>
        </w:rPr>
        <w:t>שמצינו</w:t>
      </w:r>
      <w:proofErr w:type="spellEnd"/>
      <w:r w:rsidRPr="00683A40">
        <w:rPr>
          <w:rFonts w:ascii="FrankRuehl" w:hAnsi="FrankRuehl" w:cs="FrankRuehl"/>
          <w:b/>
          <w:sz w:val="34"/>
          <w:szCs w:val="34"/>
          <w:rtl/>
        </w:rPr>
        <w:t xml:space="preserve"> שהתירו לשחוט בהמה </w:t>
      </w:r>
      <w:r w:rsidRPr="00683A40">
        <w:rPr>
          <w:rFonts w:ascii="FrankRuehl" w:hAnsi="FrankRuehl" w:cs="FrankRuehl"/>
          <w:b/>
          <w:sz w:val="34"/>
          <w:szCs w:val="34"/>
          <w:rtl/>
        </w:rPr>
        <w:t xml:space="preserve">המסוכנת ביום טוב כשיש חשש </w:t>
      </w:r>
      <w:proofErr w:type="spellStart"/>
      <w:r w:rsidRPr="00683A40">
        <w:rPr>
          <w:rFonts w:ascii="FrankRuehl" w:hAnsi="FrankRuehl" w:cs="FrankRuehl"/>
          <w:b/>
          <w:sz w:val="34"/>
          <w:szCs w:val="34"/>
          <w:rtl/>
        </w:rPr>
        <w:t>פסידא</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 xml:space="preserve">(עי' </w:t>
      </w:r>
      <w:proofErr w:type="spellStart"/>
      <w:r w:rsidR="00683A40" w:rsidRPr="00683A40">
        <w:rPr>
          <w:rFonts w:ascii="FrankRuehl" w:hAnsi="FrankRuehl" w:cs="FrankRuehl"/>
          <w:b/>
          <w:rtl/>
        </w:rPr>
        <w:t>שו"ע</w:t>
      </w:r>
      <w:proofErr w:type="spellEnd"/>
      <w:r w:rsidR="00683A40" w:rsidRPr="00683A40">
        <w:rPr>
          <w:rFonts w:ascii="FrankRuehl" w:hAnsi="FrankRuehl" w:cs="FrankRuehl"/>
          <w:b/>
          <w:rtl/>
        </w:rPr>
        <w:t xml:space="preserve"> סימן </w:t>
      </w:r>
      <w:proofErr w:type="spellStart"/>
      <w:r w:rsidR="00683A40" w:rsidRPr="00683A40">
        <w:rPr>
          <w:rFonts w:ascii="FrankRuehl" w:hAnsi="FrankRuehl" w:cs="FrankRuehl"/>
          <w:b/>
          <w:rtl/>
        </w:rPr>
        <w:t>תצח</w:t>
      </w:r>
      <w:proofErr w:type="spellEnd"/>
      <w:r w:rsidR="00683A40" w:rsidRPr="00683A40">
        <w:rPr>
          <w:rFonts w:ascii="FrankRuehl" w:hAnsi="FrankRuehl" w:cs="FrankRuehl"/>
          <w:b/>
          <w:rtl/>
        </w:rPr>
        <w:t xml:space="preserve"> סעיף ו)</w:t>
      </w:r>
      <w:r w:rsidRPr="00683A40">
        <w:rPr>
          <w:rFonts w:ascii="FrankRuehl" w:hAnsi="FrankRuehl" w:cs="FrankRuehl"/>
          <w:b/>
          <w:sz w:val="34"/>
          <w:szCs w:val="34"/>
          <w:rtl/>
        </w:rPr>
        <w:t xml:space="preserve">, והטעם משום הואיל </w:t>
      </w:r>
      <w:proofErr w:type="spellStart"/>
      <w:r w:rsidRPr="00683A40">
        <w:rPr>
          <w:rFonts w:ascii="FrankRuehl" w:hAnsi="FrankRuehl" w:cs="FrankRuehl"/>
          <w:b/>
          <w:sz w:val="34"/>
          <w:szCs w:val="34"/>
          <w:rtl/>
        </w:rPr>
        <w:t>ומיקלעי</w:t>
      </w:r>
      <w:proofErr w:type="spellEnd"/>
      <w:r w:rsidRPr="00683A40">
        <w:rPr>
          <w:rFonts w:ascii="FrankRuehl" w:hAnsi="FrankRuehl" w:cs="FrankRuehl"/>
          <w:b/>
          <w:sz w:val="34"/>
          <w:szCs w:val="34"/>
          <w:rtl/>
        </w:rPr>
        <w:t xml:space="preserve"> ליה אורחים, </w:t>
      </w:r>
      <w:proofErr w:type="spellStart"/>
      <w:r w:rsidRPr="00683A40">
        <w:rPr>
          <w:rFonts w:ascii="FrankRuehl" w:hAnsi="FrankRuehl" w:cs="FrankRuehl"/>
          <w:b/>
          <w:sz w:val="34"/>
          <w:szCs w:val="34"/>
          <w:rtl/>
        </w:rPr>
        <w:t>וה"נ</w:t>
      </w:r>
      <w:proofErr w:type="spellEnd"/>
      <w:r w:rsidRPr="00683A40">
        <w:rPr>
          <w:rFonts w:ascii="FrankRuehl" w:hAnsi="FrankRuehl" w:cs="FrankRuehl"/>
          <w:b/>
          <w:sz w:val="34"/>
          <w:szCs w:val="34"/>
          <w:rtl/>
        </w:rPr>
        <w:t xml:space="preserve"> הכא יש להתיר במקום </w:t>
      </w:r>
      <w:proofErr w:type="spellStart"/>
      <w:r w:rsidRPr="00683A40">
        <w:rPr>
          <w:rFonts w:ascii="FrankRuehl" w:hAnsi="FrankRuehl" w:cs="FrankRuehl"/>
          <w:b/>
          <w:sz w:val="34"/>
          <w:szCs w:val="34"/>
          <w:rtl/>
        </w:rPr>
        <w:t>פסידא</w:t>
      </w:r>
      <w:proofErr w:type="spellEnd"/>
      <w:r w:rsidRPr="00683A40">
        <w:rPr>
          <w:rFonts w:ascii="FrankRuehl" w:hAnsi="FrankRuehl" w:cs="FrankRuehl"/>
          <w:b/>
          <w:sz w:val="34"/>
          <w:szCs w:val="34"/>
          <w:rtl/>
        </w:rPr>
        <w:t xml:space="preserve"> לעשות מלאכה אם יכול ליהנות ממנו באותו יום מדין הואיל.</w:t>
      </w:r>
    </w:p>
    <w:p w14:paraId="26708C65" w14:textId="553883C0"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[ואמנם הביאו בשם </w:t>
      </w:r>
      <w:proofErr w:type="spellStart"/>
      <w:r w:rsidRPr="00683A40">
        <w:rPr>
          <w:rFonts w:ascii="FrankRuehl" w:hAnsi="FrankRuehl" w:cs="FrankRuehl"/>
          <w:b/>
          <w:sz w:val="34"/>
          <w:szCs w:val="34"/>
          <w:rtl/>
        </w:rPr>
        <w:t>הגרש"ז</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אויערבאך</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w:t>
      </w:r>
      <w:proofErr w:type="spellStart"/>
      <w:r w:rsidR="00683A40" w:rsidRPr="00683A40">
        <w:rPr>
          <w:rFonts w:ascii="FrankRuehl" w:hAnsi="FrankRuehl" w:cs="FrankRuehl"/>
          <w:b/>
          <w:rtl/>
        </w:rPr>
        <w:t>בשש"כ</w:t>
      </w:r>
      <w:proofErr w:type="spellEnd"/>
      <w:r w:rsidR="00683A40" w:rsidRPr="00683A40">
        <w:rPr>
          <w:rFonts w:ascii="FrankRuehl" w:hAnsi="FrankRuehl" w:cs="FrankRuehl"/>
          <w:b/>
          <w:rtl/>
        </w:rPr>
        <w:t xml:space="preserve"> פרק </w:t>
      </w:r>
      <w:proofErr w:type="spellStart"/>
      <w:r w:rsidR="00683A40" w:rsidRPr="00683A40">
        <w:rPr>
          <w:rFonts w:ascii="FrankRuehl" w:hAnsi="FrankRuehl" w:cs="FrankRuehl"/>
          <w:b/>
          <w:rtl/>
        </w:rPr>
        <w:t>יג</w:t>
      </w:r>
      <w:proofErr w:type="spellEnd"/>
      <w:r w:rsidR="00683A40" w:rsidRPr="00683A40">
        <w:rPr>
          <w:rFonts w:ascii="FrankRuehl" w:hAnsi="FrankRuehl" w:cs="FrankRuehl"/>
          <w:b/>
          <w:rtl/>
        </w:rPr>
        <w:t xml:space="preserve"> הערה נח)</w:t>
      </w:r>
      <w:r w:rsidRPr="00683A40">
        <w:rPr>
          <w:rFonts w:ascii="FrankRuehl" w:hAnsi="FrankRuehl" w:cs="FrankRuehl"/>
          <w:b/>
          <w:sz w:val="34"/>
          <w:szCs w:val="34"/>
          <w:rtl/>
        </w:rPr>
        <w:t xml:space="preserve"> דמה שהתירו לשחוט משום הואיל היינו דווקא בהמה מסוכנת ביו"ט משום שיש חשש הפסד גדול, אך כשהחשש הוא משום הפסד שאינו גדול לא התירו ביו"ט משום הואיל, ומ"מ גם לשיטתו באופן </w:t>
      </w:r>
      <w:proofErr w:type="spellStart"/>
      <w:r w:rsidRPr="00683A40">
        <w:rPr>
          <w:rFonts w:ascii="FrankRuehl" w:hAnsi="FrankRuehl" w:cs="FrankRuehl"/>
          <w:b/>
          <w:sz w:val="34"/>
          <w:szCs w:val="34"/>
          <w:rtl/>
        </w:rPr>
        <w:t>שייפסדו</w:t>
      </w:r>
      <w:proofErr w:type="spellEnd"/>
      <w:r w:rsidRPr="00683A40">
        <w:rPr>
          <w:rFonts w:ascii="FrankRuehl" w:hAnsi="FrankRuehl" w:cs="FrankRuehl"/>
          <w:b/>
          <w:sz w:val="34"/>
          <w:szCs w:val="34"/>
          <w:rtl/>
        </w:rPr>
        <w:t xml:space="preserve"> הירקות לגמרי יש להתיר משום הואיל. וכמו שכבר נתבאר לעיל שהפסד מרובה נמדד לפי כל אדם ואדם, וא"כ באופן שאם לא ישקה </w:t>
      </w:r>
      <w:proofErr w:type="spellStart"/>
      <w:r w:rsidRPr="00683A40">
        <w:rPr>
          <w:rFonts w:ascii="FrankRuehl" w:hAnsi="FrankRuehl" w:cs="FrankRuehl"/>
          <w:b/>
          <w:sz w:val="34"/>
          <w:szCs w:val="34"/>
          <w:rtl/>
        </w:rPr>
        <w:t>יפסדו</w:t>
      </w:r>
      <w:proofErr w:type="spellEnd"/>
      <w:r w:rsidRPr="00683A40">
        <w:rPr>
          <w:rFonts w:ascii="FrankRuehl" w:hAnsi="FrankRuehl" w:cs="FrankRuehl"/>
          <w:b/>
          <w:sz w:val="34"/>
          <w:szCs w:val="34"/>
          <w:rtl/>
        </w:rPr>
        <w:t xml:space="preserve"> הנטיעות לגמרי לכאורה יש להקל לעשות מלאכה משום הפסד מרובה].</w:t>
      </w:r>
    </w:p>
    <w:p w14:paraId="46C6BA2F" w14:textId="77777777" w:rsidR="006F1333" w:rsidRPr="00683A40" w:rsidRDefault="006F1333" w:rsidP="00683A40">
      <w:pPr>
        <w:pStyle w:val="1"/>
        <w:rPr>
          <w:sz w:val="46"/>
          <w:szCs w:val="38"/>
          <w:rtl/>
        </w:rPr>
      </w:pPr>
      <w:r w:rsidRPr="00683A40">
        <w:rPr>
          <w:sz w:val="46"/>
          <w:szCs w:val="38"/>
          <w:rtl/>
        </w:rPr>
        <w:t xml:space="preserve">[סעיף ו] אמת המים שנתקלקלה </w:t>
      </w:r>
      <w:proofErr w:type="spellStart"/>
      <w:r w:rsidRPr="00683A40">
        <w:rPr>
          <w:sz w:val="46"/>
          <w:szCs w:val="38"/>
          <w:rtl/>
        </w:rPr>
        <w:t>מתקנין</w:t>
      </w:r>
      <w:proofErr w:type="spellEnd"/>
      <w:r w:rsidRPr="00683A40">
        <w:rPr>
          <w:sz w:val="46"/>
          <w:szCs w:val="38"/>
          <w:rtl/>
        </w:rPr>
        <w:t xml:space="preserve"> אותה, </w:t>
      </w:r>
      <w:proofErr w:type="spellStart"/>
      <w:r w:rsidRPr="00683A40">
        <w:rPr>
          <w:sz w:val="46"/>
          <w:szCs w:val="38"/>
          <w:rtl/>
        </w:rPr>
        <w:t>היתה</w:t>
      </w:r>
      <w:proofErr w:type="spellEnd"/>
      <w:r w:rsidRPr="00683A40">
        <w:rPr>
          <w:sz w:val="46"/>
          <w:szCs w:val="38"/>
          <w:rtl/>
        </w:rPr>
        <w:t xml:space="preserve"> עמוקה טפח חופר בה עד ששה, </w:t>
      </w:r>
      <w:proofErr w:type="spellStart"/>
      <w:r w:rsidRPr="00683A40">
        <w:rPr>
          <w:sz w:val="46"/>
          <w:szCs w:val="38"/>
          <w:rtl/>
        </w:rPr>
        <w:t>היתה</w:t>
      </w:r>
      <w:proofErr w:type="spellEnd"/>
      <w:r w:rsidRPr="00683A40">
        <w:rPr>
          <w:sz w:val="46"/>
          <w:szCs w:val="38"/>
          <w:rtl/>
        </w:rPr>
        <w:t xml:space="preserve"> עמוקה טפחיים מעמיק עד שבעה.</w:t>
      </w:r>
    </w:p>
    <w:p w14:paraId="50E17F74" w14:textId="77777777" w:rsidR="006F1333" w:rsidRPr="00683A40" w:rsidRDefault="006F1333" w:rsidP="00683A40">
      <w:pPr>
        <w:pStyle w:val="2"/>
        <w:rPr>
          <w:sz w:val="24"/>
          <w:szCs w:val="34"/>
          <w:rtl/>
        </w:rPr>
      </w:pPr>
      <w:r w:rsidRPr="00683A40">
        <w:rPr>
          <w:sz w:val="24"/>
          <w:szCs w:val="34"/>
          <w:rtl/>
        </w:rPr>
        <w:t>לחפור אמת המים שנתקלקלה</w:t>
      </w:r>
    </w:p>
    <w:p w14:paraId="75E371EF" w14:textId="48EDBF90"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כתב </w:t>
      </w:r>
      <w:proofErr w:type="spellStart"/>
      <w:r w:rsidRPr="00683A40">
        <w:rPr>
          <w:rFonts w:ascii="FrankRuehl" w:hAnsi="FrankRuehl" w:cs="FrankRuehl"/>
          <w:b/>
          <w:sz w:val="34"/>
          <w:szCs w:val="34"/>
          <w:rtl/>
        </w:rPr>
        <w:t>המשנ"ב</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w:t>
      </w:r>
      <w:proofErr w:type="spellStart"/>
      <w:r w:rsidR="00683A40" w:rsidRPr="00683A40">
        <w:rPr>
          <w:rFonts w:ascii="FrankRuehl" w:hAnsi="FrankRuehl" w:cs="FrankRuehl"/>
          <w:b/>
          <w:rtl/>
        </w:rPr>
        <w:t>כג</w:t>
      </w:r>
      <w:proofErr w:type="spellEnd"/>
      <w:r w:rsidR="00683A40" w:rsidRPr="00683A40">
        <w:rPr>
          <w:rFonts w:ascii="FrankRuehl" w:hAnsi="FrankRuehl" w:cs="FrankRuehl"/>
          <w:b/>
          <w:rtl/>
        </w:rPr>
        <w:t>)</w:t>
      </w:r>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דמלשון</w:t>
      </w:r>
      <w:proofErr w:type="spellEnd"/>
      <w:r w:rsidRPr="00683A40">
        <w:rPr>
          <w:rFonts w:ascii="FrankRuehl" w:hAnsi="FrankRuehl" w:cs="FrankRuehl"/>
          <w:b/>
          <w:sz w:val="34"/>
          <w:szCs w:val="34"/>
          <w:rtl/>
        </w:rPr>
        <w:t xml:space="preserve"> המחבר משמע דאם הייתה חפורה טפח, אפילו לכתחילה מותר לחפור בחוה"מ יותר, אך הביא </w:t>
      </w:r>
      <w:proofErr w:type="spellStart"/>
      <w:r w:rsidRPr="00683A40">
        <w:rPr>
          <w:rFonts w:ascii="FrankRuehl" w:hAnsi="FrankRuehl" w:cs="FrankRuehl"/>
          <w:b/>
          <w:sz w:val="34"/>
          <w:szCs w:val="34"/>
          <w:rtl/>
        </w:rPr>
        <w:t>דדעת</w:t>
      </w:r>
      <w:proofErr w:type="spellEnd"/>
      <w:r w:rsidRPr="00683A40">
        <w:rPr>
          <w:rFonts w:ascii="FrankRuehl" w:hAnsi="FrankRuehl" w:cs="FrankRuehl"/>
          <w:b/>
          <w:sz w:val="34"/>
          <w:szCs w:val="34"/>
          <w:rtl/>
        </w:rPr>
        <w:t xml:space="preserve"> הרבה פוסקים דלא </w:t>
      </w:r>
      <w:r w:rsidRPr="00683A40">
        <w:rPr>
          <w:rFonts w:ascii="FrankRuehl" w:hAnsi="FrankRuehl" w:cs="FrankRuehl"/>
          <w:b/>
          <w:sz w:val="34"/>
          <w:szCs w:val="34"/>
          <w:rtl/>
        </w:rPr>
        <w:lastRenderedPageBreak/>
        <w:t xml:space="preserve">התירו אלא לתקן את המקולקל, אבל לחפור מחדש אסור. עוד הביא </w:t>
      </w:r>
      <w:proofErr w:type="spellStart"/>
      <w:r w:rsidRPr="00683A40">
        <w:rPr>
          <w:rFonts w:ascii="FrankRuehl" w:hAnsi="FrankRuehl" w:cs="FrankRuehl"/>
          <w:b/>
          <w:sz w:val="34"/>
          <w:szCs w:val="34"/>
          <w:rtl/>
        </w:rPr>
        <w:t>המשנ"ב</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כה)</w:t>
      </w:r>
      <w:r w:rsidRPr="00683A40">
        <w:rPr>
          <w:rFonts w:ascii="FrankRuehl" w:hAnsi="FrankRuehl" w:cs="FrankRuehl"/>
          <w:b/>
          <w:sz w:val="34"/>
          <w:szCs w:val="34"/>
          <w:rtl/>
        </w:rPr>
        <w:t xml:space="preserve"> על </w:t>
      </w:r>
      <w:proofErr w:type="spellStart"/>
      <w:r w:rsidRPr="00683A40">
        <w:rPr>
          <w:rFonts w:ascii="FrankRuehl" w:hAnsi="FrankRuehl" w:cs="FrankRuehl"/>
          <w:b/>
          <w:sz w:val="34"/>
          <w:szCs w:val="34"/>
          <w:rtl/>
        </w:rPr>
        <w:t>מש"כ</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השו"ע</w:t>
      </w:r>
      <w:proofErr w:type="spellEnd"/>
      <w:r w:rsidRPr="00683A40">
        <w:rPr>
          <w:rFonts w:ascii="FrankRuehl" w:hAnsi="FrankRuehl" w:cs="FrankRuehl"/>
          <w:b/>
          <w:sz w:val="34"/>
          <w:szCs w:val="34"/>
          <w:rtl/>
        </w:rPr>
        <w:t xml:space="preserve"> שאם הייתה עמוקה טפחיים מותר לחפור עד שבעה, </w:t>
      </w:r>
      <w:proofErr w:type="spellStart"/>
      <w:r w:rsidRPr="00683A40">
        <w:rPr>
          <w:rFonts w:ascii="FrankRuehl" w:hAnsi="FrankRuehl" w:cs="FrankRuehl"/>
          <w:b/>
          <w:sz w:val="34"/>
          <w:szCs w:val="34"/>
          <w:rtl/>
        </w:rPr>
        <w:t>דהמג"א</w:t>
      </w:r>
      <w:proofErr w:type="spellEnd"/>
      <w:r w:rsidRPr="00683A40">
        <w:rPr>
          <w:rFonts w:ascii="FrankRuehl" w:hAnsi="FrankRuehl" w:cs="FrankRuehl"/>
          <w:b/>
          <w:sz w:val="34"/>
          <w:szCs w:val="34"/>
          <w:rtl/>
        </w:rPr>
        <w:t xml:space="preserve"> הסתפק באופן </w:t>
      </w:r>
      <w:proofErr w:type="spellStart"/>
      <w:r w:rsidRPr="00683A40">
        <w:rPr>
          <w:rFonts w:ascii="FrankRuehl" w:hAnsi="FrankRuehl" w:cs="FrankRuehl"/>
          <w:b/>
          <w:sz w:val="34"/>
          <w:szCs w:val="34"/>
          <w:rtl/>
        </w:rPr>
        <w:t>שהיתה</w:t>
      </w:r>
      <w:proofErr w:type="spellEnd"/>
      <w:r w:rsidRPr="00683A40">
        <w:rPr>
          <w:rFonts w:ascii="FrankRuehl" w:hAnsi="FrankRuehl" w:cs="FrankRuehl"/>
          <w:b/>
          <w:sz w:val="34"/>
          <w:szCs w:val="34"/>
          <w:rtl/>
        </w:rPr>
        <w:t xml:space="preserve"> עמוקה שלשה אי שרי לחפור עד שמנה </w:t>
      </w:r>
      <w:proofErr w:type="spellStart"/>
      <w:r w:rsidRPr="00683A40">
        <w:rPr>
          <w:rFonts w:ascii="FrankRuehl" w:hAnsi="FrankRuehl" w:cs="FrankRuehl"/>
          <w:b/>
          <w:sz w:val="34"/>
          <w:szCs w:val="34"/>
          <w:rtl/>
        </w:rPr>
        <w:t>דאפשר</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דטירחא</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יתירא</w:t>
      </w:r>
      <w:proofErr w:type="spellEnd"/>
      <w:r w:rsidRPr="00683A40">
        <w:rPr>
          <w:rFonts w:ascii="FrankRuehl" w:hAnsi="FrankRuehl" w:cs="FrankRuehl"/>
          <w:b/>
          <w:sz w:val="34"/>
          <w:szCs w:val="34"/>
          <w:rtl/>
        </w:rPr>
        <w:t xml:space="preserve"> היא להשליך העפר לחוץ בעומק כזה, ומסיק </w:t>
      </w:r>
      <w:proofErr w:type="spellStart"/>
      <w:r w:rsidRPr="00683A40">
        <w:rPr>
          <w:rFonts w:ascii="FrankRuehl" w:hAnsi="FrankRuehl" w:cs="FrankRuehl"/>
          <w:b/>
          <w:sz w:val="34"/>
          <w:szCs w:val="34"/>
          <w:rtl/>
        </w:rPr>
        <w:t>המשנ"ב</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דנכון</w:t>
      </w:r>
      <w:proofErr w:type="spellEnd"/>
      <w:r w:rsidRPr="00683A40">
        <w:rPr>
          <w:rFonts w:ascii="FrankRuehl" w:hAnsi="FrankRuehl" w:cs="FrankRuehl"/>
          <w:b/>
          <w:sz w:val="34"/>
          <w:szCs w:val="34"/>
          <w:rtl/>
        </w:rPr>
        <w:t xml:space="preserve"> להחמיר בזה משום </w:t>
      </w:r>
      <w:proofErr w:type="spellStart"/>
      <w:r w:rsidRPr="00683A40">
        <w:rPr>
          <w:rFonts w:ascii="FrankRuehl" w:hAnsi="FrankRuehl" w:cs="FrankRuehl"/>
          <w:b/>
          <w:sz w:val="34"/>
          <w:szCs w:val="34"/>
          <w:rtl/>
        </w:rPr>
        <w:t>דבעיקר</w:t>
      </w:r>
      <w:proofErr w:type="spellEnd"/>
      <w:r w:rsidRPr="00683A40">
        <w:rPr>
          <w:rFonts w:ascii="FrankRuehl" w:hAnsi="FrankRuehl" w:cs="FrankRuehl"/>
          <w:b/>
          <w:sz w:val="34"/>
          <w:szCs w:val="34"/>
          <w:rtl/>
        </w:rPr>
        <w:t xml:space="preserve"> מה </w:t>
      </w:r>
      <w:proofErr w:type="spellStart"/>
      <w:r w:rsidRPr="00683A40">
        <w:rPr>
          <w:rFonts w:ascii="FrankRuehl" w:hAnsi="FrankRuehl" w:cs="FrankRuehl"/>
          <w:b/>
          <w:sz w:val="34"/>
          <w:szCs w:val="34"/>
          <w:rtl/>
        </w:rPr>
        <w:t>שהיקל</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השו"ע</w:t>
      </w:r>
      <w:proofErr w:type="spellEnd"/>
      <w:r w:rsidRPr="00683A40">
        <w:rPr>
          <w:rFonts w:ascii="FrankRuehl" w:hAnsi="FrankRuehl" w:cs="FrankRuehl"/>
          <w:b/>
          <w:sz w:val="34"/>
          <w:szCs w:val="34"/>
          <w:rtl/>
        </w:rPr>
        <w:t xml:space="preserve"> עד שבעה ג"כ יש מהפוסקים </w:t>
      </w:r>
      <w:proofErr w:type="spellStart"/>
      <w:r w:rsidRPr="00683A40">
        <w:rPr>
          <w:rFonts w:ascii="FrankRuehl" w:hAnsi="FrankRuehl" w:cs="FrankRuehl"/>
          <w:b/>
          <w:sz w:val="34"/>
          <w:szCs w:val="34"/>
          <w:rtl/>
        </w:rPr>
        <w:t>שמחמירין</w:t>
      </w:r>
      <w:proofErr w:type="spellEnd"/>
      <w:r w:rsidRPr="00683A40">
        <w:rPr>
          <w:rFonts w:ascii="FrankRuehl" w:hAnsi="FrankRuehl" w:cs="FrankRuehl"/>
          <w:b/>
          <w:sz w:val="34"/>
          <w:szCs w:val="34"/>
          <w:rtl/>
        </w:rPr>
        <w:t xml:space="preserve"> [ויש להעיר </w:t>
      </w:r>
      <w:proofErr w:type="spellStart"/>
      <w:r w:rsidRPr="00683A40">
        <w:rPr>
          <w:rFonts w:ascii="FrankRuehl" w:hAnsi="FrankRuehl" w:cs="FrankRuehl"/>
          <w:b/>
          <w:sz w:val="34"/>
          <w:szCs w:val="34"/>
          <w:rtl/>
        </w:rPr>
        <w:t>דמבואר</w:t>
      </w:r>
      <w:proofErr w:type="spellEnd"/>
      <w:r w:rsidRPr="00683A40">
        <w:rPr>
          <w:rFonts w:ascii="FrankRuehl" w:hAnsi="FrankRuehl" w:cs="FrankRuehl"/>
          <w:b/>
          <w:sz w:val="34"/>
          <w:szCs w:val="34"/>
          <w:rtl/>
        </w:rPr>
        <w:t xml:space="preserve"> מכל זה </w:t>
      </w:r>
      <w:proofErr w:type="spellStart"/>
      <w:r w:rsidRPr="00683A40">
        <w:rPr>
          <w:rFonts w:ascii="FrankRuehl" w:hAnsi="FrankRuehl" w:cs="FrankRuehl"/>
          <w:b/>
          <w:sz w:val="34"/>
          <w:szCs w:val="34"/>
          <w:rtl/>
        </w:rPr>
        <w:t>שטירחא</w:t>
      </w:r>
      <w:proofErr w:type="spellEnd"/>
      <w:r w:rsidRPr="00683A40">
        <w:rPr>
          <w:rFonts w:ascii="FrankRuehl" w:hAnsi="FrankRuehl" w:cs="FrankRuehl"/>
          <w:b/>
          <w:sz w:val="34"/>
          <w:szCs w:val="34"/>
          <w:rtl/>
        </w:rPr>
        <w:t xml:space="preserve"> מרובה אינה נמדדת ע"י האדם עצמו אם הדבר נחשב לפני כטורח, </w:t>
      </w:r>
      <w:proofErr w:type="spellStart"/>
      <w:r w:rsidRPr="00683A40">
        <w:rPr>
          <w:rFonts w:ascii="FrankRuehl" w:hAnsi="FrankRuehl" w:cs="FrankRuehl"/>
          <w:b/>
          <w:sz w:val="34"/>
          <w:szCs w:val="34"/>
          <w:rtl/>
        </w:rPr>
        <w:t>דא"כ</w:t>
      </w:r>
      <w:proofErr w:type="spellEnd"/>
      <w:r w:rsidRPr="00683A40">
        <w:rPr>
          <w:rFonts w:ascii="FrankRuehl" w:hAnsi="FrankRuehl" w:cs="FrankRuehl"/>
          <w:b/>
          <w:sz w:val="34"/>
          <w:szCs w:val="34"/>
          <w:rtl/>
        </w:rPr>
        <w:t xml:space="preserve"> יש למדוד בכל אדם אי חפירה מג' טפחים לח' טפחים נחשב כטורח בשבילו, אלא הוא תלוי בסוגיית הגמרא אי </w:t>
      </w:r>
      <w:proofErr w:type="spellStart"/>
      <w:r w:rsidRPr="00683A40">
        <w:rPr>
          <w:rFonts w:ascii="FrankRuehl" w:hAnsi="FrankRuehl" w:cs="FrankRuehl"/>
          <w:b/>
          <w:sz w:val="34"/>
          <w:szCs w:val="34"/>
          <w:rtl/>
        </w:rPr>
        <w:t>חשיב</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כטירחא</w:t>
      </w:r>
      <w:proofErr w:type="spellEnd"/>
      <w:r w:rsidRPr="00683A40">
        <w:rPr>
          <w:rFonts w:ascii="FrankRuehl" w:hAnsi="FrankRuehl" w:cs="FrankRuehl"/>
          <w:b/>
          <w:sz w:val="34"/>
          <w:szCs w:val="34"/>
          <w:rtl/>
        </w:rPr>
        <w:t xml:space="preserve"> מרובה].</w:t>
      </w:r>
    </w:p>
    <w:p w14:paraId="3196D423" w14:textId="42C9D2D7"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ובעיקר מה שנתבאר </w:t>
      </w:r>
      <w:proofErr w:type="spellStart"/>
      <w:r w:rsidRPr="00683A40">
        <w:rPr>
          <w:rFonts w:ascii="FrankRuehl" w:hAnsi="FrankRuehl" w:cs="FrankRuehl"/>
          <w:b/>
          <w:sz w:val="34"/>
          <w:szCs w:val="34"/>
          <w:rtl/>
        </w:rPr>
        <w:t>בשו"ע</w:t>
      </w:r>
      <w:proofErr w:type="spellEnd"/>
      <w:r w:rsidRPr="00683A40">
        <w:rPr>
          <w:rFonts w:ascii="FrankRuehl" w:hAnsi="FrankRuehl" w:cs="FrankRuehl"/>
          <w:b/>
          <w:sz w:val="34"/>
          <w:szCs w:val="34"/>
          <w:rtl/>
        </w:rPr>
        <w:t xml:space="preserve"> דאם </w:t>
      </w:r>
      <w:proofErr w:type="spellStart"/>
      <w:r w:rsidRPr="00683A40">
        <w:rPr>
          <w:rFonts w:ascii="FrankRuehl" w:hAnsi="FrankRuehl" w:cs="FrankRuehl"/>
          <w:b/>
          <w:sz w:val="34"/>
          <w:szCs w:val="34"/>
          <w:rtl/>
        </w:rPr>
        <w:t>היתה</w:t>
      </w:r>
      <w:proofErr w:type="spellEnd"/>
      <w:r w:rsidRPr="00683A40">
        <w:rPr>
          <w:rFonts w:ascii="FrankRuehl" w:hAnsi="FrankRuehl" w:cs="FrankRuehl"/>
          <w:b/>
          <w:sz w:val="34"/>
          <w:szCs w:val="34"/>
          <w:rtl/>
        </w:rPr>
        <w:t xml:space="preserve"> עמוקה טפחיים שרי להעמיקה עד שבעה, הנה בגמרא </w:t>
      </w:r>
      <w:r w:rsidR="00683A40" w:rsidRPr="00683A40">
        <w:rPr>
          <w:rFonts w:ascii="FrankRuehl" w:hAnsi="FrankRuehl" w:cs="FrankRuehl"/>
          <w:b/>
          <w:rtl/>
        </w:rPr>
        <w:t>(מועד קטן ד, ב)</w:t>
      </w:r>
      <w:r w:rsidRPr="00683A40">
        <w:rPr>
          <w:rFonts w:ascii="FrankRuehl" w:hAnsi="FrankRuehl" w:cs="FrankRuehl"/>
          <w:b/>
          <w:sz w:val="34"/>
          <w:szCs w:val="34"/>
          <w:rtl/>
        </w:rPr>
        <w:t xml:space="preserve"> הוא </w:t>
      </w:r>
      <w:proofErr w:type="spellStart"/>
      <w:r w:rsidRPr="00683A40">
        <w:rPr>
          <w:rFonts w:ascii="FrankRuehl" w:hAnsi="FrankRuehl" w:cs="FrankRuehl"/>
          <w:b/>
          <w:sz w:val="34"/>
          <w:szCs w:val="34"/>
          <w:rtl/>
        </w:rPr>
        <w:t>בעיא</w:t>
      </w:r>
      <w:proofErr w:type="spellEnd"/>
      <w:r w:rsidRPr="00683A40">
        <w:rPr>
          <w:rFonts w:ascii="FrankRuehl" w:hAnsi="FrankRuehl" w:cs="FrankRuehl"/>
          <w:b/>
          <w:sz w:val="34"/>
          <w:szCs w:val="34"/>
          <w:rtl/>
        </w:rPr>
        <w:t xml:space="preserve"> דלא </w:t>
      </w:r>
      <w:proofErr w:type="spellStart"/>
      <w:r w:rsidRPr="00683A40">
        <w:rPr>
          <w:rFonts w:ascii="FrankRuehl" w:hAnsi="FrankRuehl" w:cs="FrankRuehl"/>
          <w:b/>
          <w:sz w:val="34"/>
          <w:szCs w:val="34"/>
          <w:rtl/>
        </w:rPr>
        <w:t>איפשיטא</w:t>
      </w:r>
      <w:proofErr w:type="spellEnd"/>
      <w:r w:rsidRPr="00683A40">
        <w:rPr>
          <w:rFonts w:ascii="FrankRuehl" w:hAnsi="FrankRuehl" w:cs="FrankRuehl"/>
          <w:b/>
          <w:sz w:val="34"/>
          <w:szCs w:val="34"/>
          <w:rtl/>
        </w:rPr>
        <w:t xml:space="preserve">, וכאן סתם </w:t>
      </w:r>
      <w:proofErr w:type="spellStart"/>
      <w:r w:rsidRPr="00683A40">
        <w:rPr>
          <w:rFonts w:ascii="FrankRuehl" w:hAnsi="FrankRuehl" w:cs="FrankRuehl"/>
          <w:b/>
          <w:sz w:val="34"/>
          <w:szCs w:val="34"/>
          <w:rtl/>
        </w:rPr>
        <w:t>השו"ע</w:t>
      </w:r>
      <w:proofErr w:type="spellEnd"/>
      <w:r w:rsidRPr="00683A40">
        <w:rPr>
          <w:rFonts w:ascii="FrankRuehl" w:hAnsi="FrankRuehl" w:cs="FrankRuehl"/>
          <w:b/>
          <w:sz w:val="34"/>
          <w:szCs w:val="34"/>
          <w:rtl/>
        </w:rPr>
        <w:t xml:space="preserve"> שיש להקל בזה, </w:t>
      </w:r>
      <w:proofErr w:type="spellStart"/>
      <w:r w:rsidRPr="00683A40">
        <w:rPr>
          <w:rFonts w:ascii="FrankRuehl" w:hAnsi="FrankRuehl" w:cs="FrankRuehl"/>
          <w:b/>
          <w:sz w:val="34"/>
          <w:szCs w:val="34"/>
          <w:rtl/>
        </w:rPr>
        <w:t>ובשעה"צ</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כ)</w:t>
      </w:r>
      <w:r w:rsidRPr="00683A40">
        <w:rPr>
          <w:rFonts w:ascii="FrankRuehl" w:hAnsi="FrankRuehl" w:cs="FrankRuehl"/>
          <w:b/>
          <w:sz w:val="34"/>
          <w:szCs w:val="34"/>
          <w:rtl/>
        </w:rPr>
        <w:t xml:space="preserve"> הוכיח מזה </w:t>
      </w:r>
      <w:proofErr w:type="spellStart"/>
      <w:r w:rsidRPr="00683A40">
        <w:rPr>
          <w:rFonts w:ascii="FrankRuehl" w:hAnsi="FrankRuehl" w:cs="FrankRuehl"/>
          <w:b/>
          <w:sz w:val="34"/>
          <w:szCs w:val="34"/>
          <w:rtl/>
        </w:rPr>
        <w:t>דדעת</w:t>
      </w:r>
      <w:proofErr w:type="spellEnd"/>
      <w:r w:rsidRPr="00683A40">
        <w:rPr>
          <w:rFonts w:ascii="FrankRuehl" w:hAnsi="FrankRuehl" w:cs="FrankRuehl"/>
          <w:b/>
          <w:sz w:val="34"/>
          <w:szCs w:val="34"/>
          <w:rtl/>
        </w:rPr>
        <w:t xml:space="preserve"> המחבר </w:t>
      </w:r>
      <w:proofErr w:type="spellStart"/>
      <w:r w:rsidRPr="00683A40">
        <w:rPr>
          <w:rFonts w:ascii="FrankRuehl" w:hAnsi="FrankRuehl" w:cs="FrankRuehl"/>
          <w:b/>
          <w:sz w:val="34"/>
          <w:szCs w:val="34"/>
          <w:rtl/>
        </w:rPr>
        <w:t>כמ"ד</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דמלאכת</w:t>
      </w:r>
      <w:proofErr w:type="spellEnd"/>
      <w:r w:rsidRPr="00683A40">
        <w:rPr>
          <w:rFonts w:ascii="FrankRuehl" w:hAnsi="FrankRuehl" w:cs="FrankRuehl"/>
          <w:b/>
          <w:sz w:val="34"/>
          <w:szCs w:val="34"/>
          <w:rtl/>
        </w:rPr>
        <w:t xml:space="preserve"> חוה"מ אסורה מדרבנן, ולכך מקילים </w:t>
      </w:r>
      <w:proofErr w:type="spellStart"/>
      <w:r w:rsidRPr="00683A40">
        <w:rPr>
          <w:rFonts w:ascii="FrankRuehl" w:hAnsi="FrankRuehl" w:cs="FrankRuehl"/>
          <w:b/>
          <w:sz w:val="34"/>
          <w:szCs w:val="34"/>
          <w:rtl/>
        </w:rPr>
        <w:t>בספיקא</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דגמרא</w:t>
      </w:r>
      <w:proofErr w:type="spellEnd"/>
      <w:r w:rsidRPr="00683A40">
        <w:rPr>
          <w:rFonts w:ascii="FrankRuehl" w:hAnsi="FrankRuehl" w:cs="FrankRuehl"/>
          <w:b/>
          <w:sz w:val="34"/>
          <w:szCs w:val="34"/>
          <w:rtl/>
        </w:rPr>
        <w:t xml:space="preserve">. וכבר נתבאר לעיל </w:t>
      </w:r>
      <w:r w:rsidR="00683A40" w:rsidRPr="00683A40">
        <w:rPr>
          <w:rFonts w:ascii="FrankRuehl" w:hAnsi="FrankRuehl" w:cs="FrankRuehl"/>
          <w:b/>
          <w:rtl/>
        </w:rPr>
        <w:t>(בשיעורים על סימן תקל)</w:t>
      </w:r>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דהביאור</w:t>
      </w:r>
      <w:proofErr w:type="spellEnd"/>
      <w:r w:rsidRPr="00683A40">
        <w:rPr>
          <w:rFonts w:ascii="FrankRuehl" w:hAnsi="FrankRuehl" w:cs="FrankRuehl"/>
          <w:b/>
          <w:sz w:val="34"/>
          <w:szCs w:val="34"/>
          <w:rtl/>
        </w:rPr>
        <w:t xml:space="preserve"> הלכה </w:t>
      </w:r>
      <w:r w:rsidR="00683A40" w:rsidRPr="00683A40">
        <w:rPr>
          <w:rFonts w:ascii="FrankRuehl" w:hAnsi="FrankRuehl" w:cs="FrankRuehl"/>
          <w:b/>
          <w:rtl/>
        </w:rPr>
        <w:t>(ריש סימן תקל ד"ה ומותר)</w:t>
      </w:r>
      <w:r w:rsidRPr="00683A40">
        <w:rPr>
          <w:rFonts w:ascii="FrankRuehl" w:hAnsi="FrankRuehl" w:cs="FrankRuehl"/>
          <w:b/>
          <w:sz w:val="34"/>
          <w:szCs w:val="34"/>
          <w:rtl/>
        </w:rPr>
        <w:t xml:space="preserve"> דקדק </w:t>
      </w:r>
      <w:proofErr w:type="spellStart"/>
      <w:r w:rsidRPr="00683A40">
        <w:rPr>
          <w:rFonts w:ascii="FrankRuehl" w:hAnsi="FrankRuehl" w:cs="FrankRuehl"/>
          <w:b/>
          <w:sz w:val="34"/>
          <w:szCs w:val="34"/>
          <w:rtl/>
        </w:rPr>
        <w:t>דדעת</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השו"ע</w:t>
      </w:r>
      <w:proofErr w:type="spellEnd"/>
      <w:r w:rsidRPr="00683A40">
        <w:rPr>
          <w:rFonts w:ascii="FrankRuehl" w:hAnsi="FrankRuehl" w:cs="FrankRuehl"/>
          <w:b/>
          <w:sz w:val="34"/>
          <w:szCs w:val="34"/>
          <w:rtl/>
        </w:rPr>
        <w:t xml:space="preserve"> שמלאכת חוה"מ דרבנן, אך מסיק שם דאף שמשמע </w:t>
      </w:r>
      <w:proofErr w:type="spellStart"/>
      <w:r w:rsidRPr="00683A40">
        <w:rPr>
          <w:rFonts w:ascii="FrankRuehl" w:hAnsi="FrankRuehl" w:cs="FrankRuehl"/>
          <w:b/>
          <w:sz w:val="34"/>
          <w:szCs w:val="34"/>
          <w:rtl/>
        </w:rPr>
        <w:t>דהשו"ע</w:t>
      </w:r>
      <w:proofErr w:type="spellEnd"/>
      <w:r w:rsidRPr="00683A40">
        <w:rPr>
          <w:rFonts w:ascii="FrankRuehl" w:hAnsi="FrankRuehl" w:cs="FrankRuehl"/>
          <w:b/>
          <w:sz w:val="34"/>
          <w:szCs w:val="34"/>
          <w:rtl/>
        </w:rPr>
        <w:t xml:space="preserve"> נקט </w:t>
      </w:r>
      <w:proofErr w:type="spellStart"/>
      <w:r w:rsidRPr="00683A40">
        <w:rPr>
          <w:rFonts w:ascii="FrankRuehl" w:hAnsi="FrankRuehl" w:cs="FrankRuehl"/>
          <w:b/>
          <w:sz w:val="34"/>
          <w:szCs w:val="34"/>
          <w:rtl/>
        </w:rPr>
        <w:t>לדינא</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דעיקרו</w:t>
      </w:r>
      <w:proofErr w:type="spellEnd"/>
      <w:r w:rsidRPr="00683A40">
        <w:rPr>
          <w:rFonts w:ascii="FrankRuehl" w:hAnsi="FrankRuehl" w:cs="FrankRuehl"/>
          <w:b/>
          <w:sz w:val="34"/>
          <w:szCs w:val="34"/>
          <w:rtl/>
        </w:rPr>
        <w:t xml:space="preserve"> הוא דרבנן אפשר שהוא משום דלא ראה את שאר הראשונים ועל כן אין להקל בזה אלא לצורך גדול [אכן </w:t>
      </w:r>
      <w:proofErr w:type="spellStart"/>
      <w:r w:rsidRPr="00683A40">
        <w:rPr>
          <w:rFonts w:ascii="FrankRuehl" w:hAnsi="FrankRuehl" w:cs="FrankRuehl"/>
          <w:b/>
          <w:sz w:val="34"/>
          <w:szCs w:val="34"/>
          <w:rtl/>
        </w:rPr>
        <w:t>יל"ע</w:t>
      </w:r>
      <w:proofErr w:type="spellEnd"/>
      <w:r w:rsidRPr="00683A40">
        <w:rPr>
          <w:rFonts w:ascii="FrankRuehl" w:hAnsi="FrankRuehl" w:cs="FrankRuehl"/>
          <w:b/>
          <w:sz w:val="34"/>
          <w:szCs w:val="34"/>
          <w:rtl/>
        </w:rPr>
        <w:t xml:space="preserve"> דלפי </w:t>
      </w:r>
      <w:proofErr w:type="spellStart"/>
      <w:r w:rsidRPr="00683A40">
        <w:rPr>
          <w:rFonts w:ascii="FrankRuehl" w:hAnsi="FrankRuehl" w:cs="FrankRuehl"/>
          <w:b/>
          <w:sz w:val="34"/>
          <w:szCs w:val="34"/>
          <w:rtl/>
        </w:rPr>
        <w:t>משנ"ת</w:t>
      </w:r>
      <w:proofErr w:type="spellEnd"/>
      <w:r w:rsidRPr="00683A40">
        <w:rPr>
          <w:rFonts w:ascii="FrankRuehl" w:hAnsi="FrankRuehl" w:cs="FrankRuehl"/>
          <w:b/>
          <w:sz w:val="34"/>
          <w:szCs w:val="34"/>
          <w:rtl/>
        </w:rPr>
        <w:t xml:space="preserve"> לעיל </w:t>
      </w:r>
      <w:r w:rsidR="00683A40" w:rsidRPr="00683A40">
        <w:rPr>
          <w:rFonts w:ascii="FrankRuehl" w:hAnsi="FrankRuehl" w:cs="FrankRuehl"/>
          <w:b/>
          <w:rtl/>
        </w:rPr>
        <w:t>(בשיעור הקודם)</w:t>
      </w:r>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דאיסור</w:t>
      </w:r>
      <w:proofErr w:type="spellEnd"/>
      <w:r w:rsidRPr="00683A40">
        <w:rPr>
          <w:rFonts w:ascii="FrankRuehl" w:hAnsi="FrankRuehl" w:cs="FrankRuehl"/>
          <w:b/>
          <w:sz w:val="34"/>
          <w:szCs w:val="34"/>
          <w:rtl/>
        </w:rPr>
        <w:t xml:space="preserve"> מלאכה לצורך המועד </w:t>
      </w:r>
      <w:proofErr w:type="spellStart"/>
      <w:r w:rsidRPr="00683A40">
        <w:rPr>
          <w:rFonts w:ascii="FrankRuehl" w:hAnsi="FrankRuehl" w:cs="FrankRuehl"/>
          <w:b/>
          <w:sz w:val="34"/>
          <w:szCs w:val="34"/>
          <w:rtl/>
        </w:rPr>
        <w:t>בטירחא</w:t>
      </w:r>
      <w:proofErr w:type="spellEnd"/>
      <w:r w:rsidRPr="00683A40">
        <w:rPr>
          <w:rFonts w:ascii="FrankRuehl" w:hAnsi="FrankRuehl" w:cs="FrankRuehl"/>
          <w:b/>
          <w:sz w:val="34"/>
          <w:szCs w:val="34"/>
          <w:rtl/>
        </w:rPr>
        <w:t xml:space="preserve"> מרובה </w:t>
      </w:r>
      <w:proofErr w:type="spellStart"/>
      <w:r w:rsidRPr="00683A40">
        <w:rPr>
          <w:rFonts w:ascii="FrankRuehl" w:hAnsi="FrankRuehl" w:cs="FrankRuehl"/>
          <w:b/>
          <w:sz w:val="34"/>
          <w:szCs w:val="34"/>
          <w:rtl/>
        </w:rPr>
        <w:t>לכו"ע</w:t>
      </w:r>
      <w:proofErr w:type="spellEnd"/>
      <w:r w:rsidRPr="00683A40">
        <w:rPr>
          <w:rFonts w:ascii="FrankRuehl" w:hAnsi="FrankRuehl" w:cs="FrankRuehl"/>
          <w:b/>
          <w:sz w:val="34"/>
          <w:szCs w:val="34"/>
          <w:rtl/>
        </w:rPr>
        <w:t xml:space="preserve"> הוא רק מדרבנן, א"כ הכא יש להקל </w:t>
      </w:r>
      <w:proofErr w:type="spellStart"/>
      <w:r w:rsidRPr="00683A40">
        <w:rPr>
          <w:rFonts w:ascii="FrankRuehl" w:hAnsi="FrankRuehl" w:cs="FrankRuehl"/>
          <w:b/>
          <w:sz w:val="34"/>
          <w:szCs w:val="34"/>
          <w:rtl/>
        </w:rPr>
        <w:t>בספיקו</w:t>
      </w:r>
      <w:proofErr w:type="spellEnd"/>
      <w:r w:rsidRPr="00683A40">
        <w:rPr>
          <w:rFonts w:ascii="FrankRuehl" w:hAnsi="FrankRuehl" w:cs="FrankRuehl"/>
          <w:b/>
          <w:sz w:val="34"/>
          <w:szCs w:val="34"/>
          <w:rtl/>
        </w:rPr>
        <w:t xml:space="preserve"> אפילו למ"ד מלאכת חוה"מ דאורייתא. וכן יש להעיר לפי </w:t>
      </w:r>
      <w:proofErr w:type="spellStart"/>
      <w:r w:rsidRPr="00683A40">
        <w:rPr>
          <w:rFonts w:ascii="FrankRuehl" w:hAnsi="FrankRuehl" w:cs="FrankRuehl"/>
          <w:b/>
          <w:sz w:val="34"/>
          <w:szCs w:val="34"/>
          <w:rtl/>
        </w:rPr>
        <w:t>מש"כ</w:t>
      </w:r>
      <w:proofErr w:type="spellEnd"/>
      <w:r w:rsidRPr="00683A40">
        <w:rPr>
          <w:rFonts w:ascii="FrankRuehl" w:hAnsi="FrankRuehl" w:cs="FrankRuehl"/>
          <w:b/>
          <w:sz w:val="34"/>
          <w:szCs w:val="34"/>
          <w:rtl/>
        </w:rPr>
        <w:t xml:space="preserve"> הביאור הלכה שם בשם הרמב"ן </w:t>
      </w:r>
      <w:proofErr w:type="spellStart"/>
      <w:r w:rsidRPr="00683A40">
        <w:rPr>
          <w:rFonts w:ascii="FrankRuehl" w:hAnsi="FrankRuehl" w:cs="FrankRuehl"/>
          <w:b/>
          <w:sz w:val="34"/>
          <w:szCs w:val="34"/>
          <w:rtl/>
        </w:rPr>
        <w:t>דכל</w:t>
      </w:r>
      <w:proofErr w:type="spellEnd"/>
      <w:r w:rsidRPr="00683A40">
        <w:rPr>
          <w:rFonts w:ascii="FrankRuehl" w:hAnsi="FrankRuehl" w:cs="FrankRuehl"/>
          <w:b/>
          <w:sz w:val="34"/>
          <w:szCs w:val="34"/>
          <w:rtl/>
        </w:rPr>
        <w:t xml:space="preserve"> מלאכת דבר האבד אפילו </w:t>
      </w:r>
      <w:proofErr w:type="spellStart"/>
      <w:r w:rsidRPr="00683A40">
        <w:rPr>
          <w:rFonts w:ascii="FrankRuehl" w:hAnsi="FrankRuehl" w:cs="FrankRuehl"/>
          <w:b/>
          <w:sz w:val="34"/>
          <w:szCs w:val="34"/>
          <w:rtl/>
        </w:rPr>
        <w:t>בטירחא</w:t>
      </w:r>
      <w:proofErr w:type="spellEnd"/>
      <w:r w:rsidRPr="00683A40">
        <w:rPr>
          <w:rFonts w:ascii="FrankRuehl" w:hAnsi="FrankRuehl" w:cs="FrankRuehl"/>
          <w:b/>
          <w:sz w:val="34"/>
          <w:szCs w:val="34"/>
          <w:rtl/>
        </w:rPr>
        <w:t xml:space="preserve"> מרובה אינה אסורה מדאורייתא, וא"כ הכא יש להקל </w:t>
      </w:r>
      <w:proofErr w:type="spellStart"/>
      <w:r w:rsidRPr="00683A40">
        <w:rPr>
          <w:rFonts w:ascii="FrankRuehl" w:hAnsi="FrankRuehl" w:cs="FrankRuehl"/>
          <w:b/>
          <w:sz w:val="34"/>
          <w:szCs w:val="34"/>
          <w:rtl/>
        </w:rPr>
        <w:t>בספיקו</w:t>
      </w:r>
      <w:proofErr w:type="spellEnd"/>
      <w:r w:rsidRPr="00683A40">
        <w:rPr>
          <w:rFonts w:ascii="FrankRuehl" w:hAnsi="FrankRuehl" w:cs="FrankRuehl"/>
          <w:b/>
          <w:sz w:val="34"/>
          <w:szCs w:val="34"/>
          <w:rtl/>
        </w:rPr>
        <w:t xml:space="preserve"> וצ"ע].</w:t>
      </w:r>
    </w:p>
    <w:p w14:paraId="0255155D" w14:textId="77777777" w:rsidR="006F1333" w:rsidRPr="00683A40" w:rsidRDefault="006F1333" w:rsidP="00683A40">
      <w:pPr>
        <w:pStyle w:val="1"/>
        <w:rPr>
          <w:sz w:val="46"/>
          <w:szCs w:val="38"/>
          <w:rtl/>
        </w:rPr>
      </w:pPr>
      <w:r w:rsidRPr="00683A40">
        <w:rPr>
          <w:sz w:val="46"/>
          <w:szCs w:val="38"/>
          <w:rtl/>
        </w:rPr>
        <w:t xml:space="preserve">[סעיף ז] </w:t>
      </w:r>
      <w:proofErr w:type="spellStart"/>
      <w:r w:rsidRPr="00683A40">
        <w:rPr>
          <w:sz w:val="46"/>
          <w:szCs w:val="38"/>
          <w:rtl/>
        </w:rPr>
        <w:t>מושכין</w:t>
      </w:r>
      <w:proofErr w:type="spellEnd"/>
      <w:r w:rsidRPr="00683A40">
        <w:rPr>
          <w:sz w:val="46"/>
          <w:szCs w:val="38"/>
          <w:rtl/>
        </w:rPr>
        <w:t xml:space="preserve"> את המים מאילן לאילן, ובלבד שלא ישקה את כל השדה, ואם </w:t>
      </w:r>
      <w:proofErr w:type="spellStart"/>
      <w:r w:rsidRPr="00683A40">
        <w:rPr>
          <w:sz w:val="46"/>
          <w:szCs w:val="38"/>
          <w:rtl/>
        </w:rPr>
        <w:t>היתה</w:t>
      </w:r>
      <w:proofErr w:type="spellEnd"/>
      <w:r w:rsidRPr="00683A40">
        <w:rPr>
          <w:sz w:val="46"/>
          <w:szCs w:val="38"/>
          <w:rtl/>
        </w:rPr>
        <w:t xml:space="preserve"> שדה לחה, מותר להשקות את כולה.</w:t>
      </w:r>
    </w:p>
    <w:p w14:paraId="152151AD" w14:textId="77777777" w:rsidR="006F1333" w:rsidRPr="00683A40" w:rsidRDefault="006F1333" w:rsidP="00683A40">
      <w:pPr>
        <w:pStyle w:val="2"/>
        <w:rPr>
          <w:sz w:val="24"/>
          <w:szCs w:val="34"/>
          <w:rtl/>
        </w:rPr>
      </w:pPr>
      <w:proofErr w:type="spellStart"/>
      <w:r w:rsidRPr="00683A40">
        <w:rPr>
          <w:sz w:val="24"/>
          <w:szCs w:val="34"/>
          <w:rtl/>
        </w:rPr>
        <w:t>טירחא</w:t>
      </w:r>
      <w:proofErr w:type="spellEnd"/>
      <w:r w:rsidRPr="00683A40">
        <w:rPr>
          <w:sz w:val="24"/>
          <w:szCs w:val="34"/>
          <w:rtl/>
        </w:rPr>
        <w:t xml:space="preserve"> </w:t>
      </w:r>
      <w:proofErr w:type="spellStart"/>
      <w:r w:rsidRPr="00683A40">
        <w:rPr>
          <w:sz w:val="24"/>
          <w:szCs w:val="34"/>
          <w:rtl/>
        </w:rPr>
        <w:t>מועטת</w:t>
      </w:r>
      <w:proofErr w:type="spellEnd"/>
      <w:r w:rsidRPr="00683A40">
        <w:rPr>
          <w:sz w:val="24"/>
          <w:szCs w:val="34"/>
          <w:rtl/>
        </w:rPr>
        <w:t xml:space="preserve"> בשביל </w:t>
      </w:r>
      <w:proofErr w:type="spellStart"/>
      <w:r w:rsidRPr="00683A40">
        <w:rPr>
          <w:sz w:val="24"/>
          <w:szCs w:val="34"/>
          <w:rtl/>
        </w:rPr>
        <w:t>הרוחה</w:t>
      </w:r>
      <w:proofErr w:type="spellEnd"/>
    </w:p>
    <w:p w14:paraId="3A4718DE" w14:textId="358CBC37"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כתב </w:t>
      </w:r>
      <w:proofErr w:type="spellStart"/>
      <w:r w:rsidRPr="00683A40">
        <w:rPr>
          <w:rFonts w:ascii="FrankRuehl" w:hAnsi="FrankRuehl" w:cs="FrankRuehl"/>
          <w:b/>
          <w:sz w:val="34"/>
          <w:szCs w:val="34"/>
          <w:rtl/>
        </w:rPr>
        <w:t>המשנ"ב</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w:t>
      </w:r>
      <w:proofErr w:type="spellStart"/>
      <w:r w:rsidR="00683A40" w:rsidRPr="00683A40">
        <w:rPr>
          <w:rFonts w:ascii="FrankRuehl" w:hAnsi="FrankRuehl" w:cs="FrankRuehl"/>
          <w:b/>
          <w:rtl/>
        </w:rPr>
        <w:t>כו</w:t>
      </w:r>
      <w:proofErr w:type="spellEnd"/>
      <w:r w:rsidR="00683A40" w:rsidRPr="00683A40">
        <w:rPr>
          <w:rFonts w:ascii="FrankRuehl" w:hAnsi="FrankRuehl" w:cs="FrankRuehl"/>
          <w:b/>
          <w:rtl/>
        </w:rPr>
        <w:t>)</w:t>
      </w:r>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דהתירו</w:t>
      </w:r>
      <w:proofErr w:type="spellEnd"/>
      <w:r w:rsidRPr="00683A40">
        <w:rPr>
          <w:rFonts w:ascii="FrankRuehl" w:hAnsi="FrankRuehl" w:cs="FrankRuehl"/>
          <w:b/>
          <w:sz w:val="34"/>
          <w:szCs w:val="34"/>
          <w:rtl/>
        </w:rPr>
        <w:t xml:space="preserve"> למשוך את היין היינו שחופרים חריץ סביב האילן כדי למלאות אותן מים 'ואין בזה טורח הרבה', ובהמשך דבריו </w:t>
      </w:r>
      <w:r w:rsidR="00683A40" w:rsidRPr="00683A40">
        <w:rPr>
          <w:rFonts w:ascii="FrankRuehl" w:hAnsi="FrankRuehl" w:cs="FrankRuehl"/>
          <w:b/>
          <w:rtl/>
        </w:rPr>
        <w:t>(</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w:t>
      </w:r>
      <w:proofErr w:type="spellStart"/>
      <w:r w:rsidR="00683A40" w:rsidRPr="00683A40">
        <w:rPr>
          <w:rFonts w:ascii="FrankRuehl" w:hAnsi="FrankRuehl" w:cs="FrankRuehl"/>
          <w:b/>
          <w:rtl/>
        </w:rPr>
        <w:t>כז</w:t>
      </w:r>
      <w:proofErr w:type="spellEnd"/>
      <w:r w:rsidR="00683A40" w:rsidRPr="00683A40">
        <w:rPr>
          <w:rFonts w:ascii="FrankRuehl" w:hAnsi="FrankRuehl" w:cs="FrankRuehl"/>
          <w:b/>
          <w:rtl/>
        </w:rPr>
        <w:t>)</w:t>
      </w:r>
      <w:r w:rsidRPr="00683A40">
        <w:rPr>
          <w:rFonts w:ascii="FrankRuehl" w:hAnsi="FrankRuehl" w:cs="FrankRuehl"/>
          <w:b/>
          <w:sz w:val="34"/>
          <w:szCs w:val="34"/>
          <w:rtl/>
        </w:rPr>
        <w:t xml:space="preserve"> ביאר דלא התירו להשקות את כולה, 'דאף שע"י ההשקאה תהיה </w:t>
      </w:r>
      <w:proofErr w:type="spellStart"/>
      <w:r w:rsidRPr="00683A40">
        <w:rPr>
          <w:rFonts w:ascii="FrankRuehl" w:hAnsi="FrankRuehl" w:cs="FrankRuehl"/>
          <w:b/>
          <w:sz w:val="34"/>
          <w:szCs w:val="34"/>
          <w:rtl/>
        </w:rPr>
        <w:t>הרוחה</w:t>
      </w:r>
      <w:proofErr w:type="spellEnd"/>
      <w:r w:rsidRPr="00683A40">
        <w:rPr>
          <w:rFonts w:ascii="FrankRuehl" w:hAnsi="FrankRuehl" w:cs="FrankRuehl"/>
          <w:b/>
          <w:sz w:val="34"/>
          <w:szCs w:val="34"/>
          <w:rtl/>
        </w:rPr>
        <w:t xml:space="preserve"> לאילנות לא שרינן טרחא רבה בשביל </w:t>
      </w:r>
      <w:proofErr w:type="spellStart"/>
      <w:r w:rsidRPr="00683A40">
        <w:rPr>
          <w:rFonts w:ascii="FrankRuehl" w:hAnsi="FrankRuehl" w:cs="FrankRuehl"/>
          <w:b/>
          <w:sz w:val="34"/>
          <w:szCs w:val="34"/>
          <w:rtl/>
        </w:rPr>
        <w:t>הרוחה</w:t>
      </w:r>
      <w:proofErr w:type="spellEnd"/>
      <w:r w:rsidRPr="00683A40">
        <w:rPr>
          <w:rFonts w:ascii="FrankRuehl" w:hAnsi="FrankRuehl" w:cs="FrankRuehl"/>
          <w:b/>
          <w:sz w:val="34"/>
          <w:szCs w:val="34"/>
          <w:rtl/>
        </w:rPr>
        <w:t xml:space="preserve">'. ומדוקדק מדברי </w:t>
      </w:r>
      <w:proofErr w:type="spellStart"/>
      <w:r w:rsidRPr="00683A40">
        <w:rPr>
          <w:rFonts w:ascii="FrankRuehl" w:hAnsi="FrankRuehl" w:cs="FrankRuehl"/>
          <w:b/>
          <w:sz w:val="34"/>
          <w:szCs w:val="34"/>
          <w:rtl/>
        </w:rPr>
        <w:t>המשנ"ב</w:t>
      </w:r>
      <w:proofErr w:type="spellEnd"/>
      <w:r w:rsidRPr="00683A40">
        <w:rPr>
          <w:rFonts w:ascii="FrankRuehl" w:hAnsi="FrankRuehl" w:cs="FrankRuehl"/>
          <w:b/>
          <w:sz w:val="34"/>
          <w:szCs w:val="34"/>
          <w:rtl/>
        </w:rPr>
        <w:t xml:space="preserve"> דכיון שההשקאה היא רק הרווחה לא התירו רק </w:t>
      </w:r>
      <w:proofErr w:type="spellStart"/>
      <w:r w:rsidRPr="00683A40">
        <w:rPr>
          <w:rFonts w:ascii="FrankRuehl" w:hAnsi="FrankRuehl" w:cs="FrankRuehl"/>
          <w:b/>
          <w:sz w:val="34"/>
          <w:szCs w:val="34"/>
          <w:rtl/>
        </w:rPr>
        <w:t>ב'טירחא</w:t>
      </w:r>
      <w:proofErr w:type="spellEnd"/>
      <w:r w:rsidRPr="00683A40">
        <w:rPr>
          <w:rFonts w:ascii="FrankRuehl" w:hAnsi="FrankRuehl" w:cs="FrankRuehl"/>
          <w:b/>
          <w:sz w:val="34"/>
          <w:szCs w:val="34"/>
          <w:rtl/>
        </w:rPr>
        <w:t xml:space="preserve"> מרובה', אך אם הוא </w:t>
      </w:r>
      <w:proofErr w:type="spellStart"/>
      <w:r w:rsidRPr="00683A40">
        <w:rPr>
          <w:rFonts w:ascii="FrankRuehl" w:hAnsi="FrankRuehl" w:cs="FrankRuehl"/>
          <w:b/>
          <w:sz w:val="34"/>
          <w:szCs w:val="34"/>
          <w:rtl/>
        </w:rPr>
        <w:t>טירחא</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מועטת</w:t>
      </w:r>
      <w:proofErr w:type="spellEnd"/>
      <w:r w:rsidRPr="00683A40">
        <w:rPr>
          <w:rFonts w:ascii="FrankRuehl" w:hAnsi="FrankRuehl" w:cs="FrankRuehl"/>
          <w:b/>
          <w:sz w:val="34"/>
          <w:szCs w:val="34"/>
          <w:rtl/>
        </w:rPr>
        <w:t xml:space="preserve"> יש להתיר בשביל הרווחה, אפילו שאין בזה </w:t>
      </w:r>
      <w:proofErr w:type="spellStart"/>
      <w:r w:rsidRPr="00683A40">
        <w:rPr>
          <w:rFonts w:ascii="FrankRuehl" w:hAnsi="FrankRuehl" w:cs="FrankRuehl"/>
          <w:b/>
          <w:sz w:val="34"/>
          <w:szCs w:val="34"/>
          <w:rtl/>
        </w:rPr>
        <w:t>פסידא</w:t>
      </w:r>
      <w:proofErr w:type="spellEnd"/>
      <w:r w:rsidRPr="00683A40">
        <w:rPr>
          <w:rFonts w:ascii="FrankRuehl" w:hAnsi="FrankRuehl" w:cs="FrankRuehl"/>
          <w:b/>
          <w:sz w:val="34"/>
          <w:szCs w:val="34"/>
          <w:rtl/>
        </w:rPr>
        <w:t xml:space="preserve">. ודבר זה צ"ע שהרי </w:t>
      </w:r>
      <w:proofErr w:type="spellStart"/>
      <w:r w:rsidRPr="00683A40">
        <w:rPr>
          <w:rFonts w:ascii="FrankRuehl" w:hAnsi="FrankRuehl" w:cs="FrankRuehl"/>
          <w:b/>
          <w:sz w:val="34"/>
          <w:szCs w:val="34"/>
          <w:rtl/>
        </w:rPr>
        <w:t>קיי"ל</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דלצורך</w:t>
      </w:r>
      <w:proofErr w:type="spellEnd"/>
      <w:r w:rsidRPr="00683A40">
        <w:rPr>
          <w:rFonts w:ascii="FrankRuehl" w:hAnsi="FrankRuehl" w:cs="FrankRuehl"/>
          <w:b/>
          <w:sz w:val="34"/>
          <w:szCs w:val="34"/>
          <w:rtl/>
        </w:rPr>
        <w:t xml:space="preserve"> הרווחה לא התירו לעשות מלאכה אפילו </w:t>
      </w:r>
      <w:proofErr w:type="spellStart"/>
      <w:r w:rsidRPr="00683A40">
        <w:rPr>
          <w:rFonts w:ascii="FrankRuehl" w:hAnsi="FrankRuehl" w:cs="FrankRuehl"/>
          <w:b/>
          <w:sz w:val="34"/>
          <w:szCs w:val="34"/>
          <w:rtl/>
        </w:rPr>
        <w:t>בטירחא</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מועטת</w:t>
      </w:r>
      <w:proofErr w:type="spellEnd"/>
      <w:r w:rsidRPr="00683A40">
        <w:rPr>
          <w:rFonts w:ascii="FrankRuehl" w:hAnsi="FrankRuehl" w:cs="FrankRuehl"/>
          <w:b/>
          <w:sz w:val="34"/>
          <w:szCs w:val="34"/>
          <w:rtl/>
        </w:rPr>
        <w:t xml:space="preserve">, כמו שמסיק הביאור הלכה </w:t>
      </w:r>
      <w:r w:rsidR="00683A40" w:rsidRPr="00683A40">
        <w:rPr>
          <w:rFonts w:ascii="FrankRuehl" w:hAnsi="FrankRuehl" w:cs="FrankRuehl"/>
          <w:b/>
          <w:rtl/>
        </w:rPr>
        <w:t xml:space="preserve">(סימן </w:t>
      </w:r>
      <w:proofErr w:type="spellStart"/>
      <w:r w:rsidR="00683A40" w:rsidRPr="00683A40">
        <w:rPr>
          <w:rFonts w:ascii="FrankRuehl" w:hAnsi="FrankRuehl" w:cs="FrankRuehl"/>
          <w:b/>
          <w:rtl/>
        </w:rPr>
        <w:t>תקלג</w:t>
      </w:r>
      <w:proofErr w:type="spellEnd"/>
      <w:r w:rsidR="00683A40" w:rsidRPr="00683A40">
        <w:rPr>
          <w:rFonts w:ascii="FrankRuehl" w:hAnsi="FrankRuehl" w:cs="FrankRuehl"/>
          <w:b/>
          <w:rtl/>
        </w:rPr>
        <w:t xml:space="preserve"> סעיף ג ד"ה מותר)</w:t>
      </w:r>
      <w:r w:rsidRPr="00683A40">
        <w:rPr>
          <w:rFonts w:ascii="FrankRuehl" w:hAnsi="FrankRuehl" w:cs="FrankRuehl"/>
          <w:b/>
          <w:sz w:val="34"/>
          <w:szCs w:val="34"/>
          <w:rtl/>
        </w:rPr>
        <w:t xml:space="preserve"> כתירוץ השני </w:t>
      </w:r>
      <w:proofErr w:type="spellStart"/>
      <w:r w:rsidRPr="00683A40">
        <w:rPr>
          <w:rFonts w:ascii="FrankRuehl" w:hAnsi="FrankRuehl" w:cs="FrankRuehl"/>
          <w:b/>
          <w:sz w:val="34"/>
          <w:szCs w:val="34"/>
          <w:rtl/>
        </w:rPr>
        <w:t>בראב"ד</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דלצורך</w:t>
      </w:r>
      <w:proofErr w:type="spellEnd"/>
      <w:r w:rsidRPr="00683A40">
        <w:rPr>
          <w:rFonts w:ascii="FrankRuehl" w:hAnsi="FrankRuehl" w:cs="FrankRuehl"/>
          <w:b/>
          <w:sz w:val="34"/>
          <w:szCs w:val="34"/>
          <w:rtl/>
        </w:rPr>
        <w:t xml:space="preserve"> הרווחה לא התירו לעשות מלאכה כלל [וע"ש בשיעורים שהארכנו בזה], ואיך כתב </w:t>
      </w:r>
      <w:proofErr w:type="spellStart"/>
      <w:r w:rsidRPr="00683A40">
        <w:rPr>
          <w:rFonts w:ascii="FrankRuehl" w:hAnsi="FrankRuehl" w:cs="FrankRuehl"/>
          <w:b/>
          <w:sz w:val="34"/>
          <w:szCs w:val="34"/>
          <w:rtl/>
        </w:rPr>
        <w:t>המשנ"ב</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דהטעם</w:t>
      </w:r>
      <w:proofErr w:type="spellEnd"/>
      <w:r w:rsidRPr="00683A40">
        <w:rPr>
          <w:rFonts w:ascii="FrankRuehl" w:hAnsi="FrankRuehl" w:cs="FrankRuehl"/>
          <w:b/>
          <w:sz w:val="34"/>
          <w:szCs w:val="34"/>
          <w:rtl/>
        </w:rPr>
        <w:t xml:space="preserve"> שלא התירו כאן לעשות הרווחה הוא משום דהוי </w:t>
      </w:r>
      <w:proofErr w:type="spellStart"/>
      <w:r w:rsidRPr="00683A40">
        <w:rPr>
          <w:rFonts w:ascii="FrankRuehl" w:hAnsi="FrankRuehl" w:cs="FrankRuehl"/>
          <w:b/>
          <w:sz w:val="34"/>
          <w:szCs w:val="34"/>
          <w:rtl/>
        </w:rPr>
        <w:t>טירחא</w:t>
      </w:r>
      <w:proofErr w:type="spellEnd"/>
      <w:r w:rsidRPr="00683A40">
        <w:rPr>
          <w:rFonts w:ascii="FrankRuehl" w:hAnsi="FrankRuehl" w:cs="FrankRuehl"/>
          <w:b/>
          <w:sz w:val="34"/>
          <w:szCs w:val="34"/>
          <w:rtl/>
        </w:rPr>
        <w:t xml:space="preserve"> מרובה, הרי לצורך </w:t>
      </w:r>
      <w:proofErr w:type="spellStart"/>
      <w:r w:rsidRPr="00683A40">
        <w:rPr>
          <w:rFonts w:ascii="FrankRuehl" w:hAnsi="FrankRuehl" w:cs="FrankRuehl"/>
          <w:b/>
          <w:sz w:val="34"/>
          <w:szCs w:val="34"/>
          <w:rtl/>
        </w:rPr>
        <w:t>הרוחה</w:t>
      </w:r>
      <w:proofErr w:type="spellEnd"/>
      <w:r w:rsidRPr="00683A40">
        <w:rPr>
          <w:rFonts w:ascii="FrankRuehl" w:hAnsi="FrankRuehl" w:cs="FrankRuehl"/>
          <w:b/>
          <w:sz w:val="34"/>
          <w:szCs w:val="34"/>
          <w:rtl/>
        </w:rPr>
        <w:t xml:space="preserve"> אין היתר לעשות אפילו </w:t>
      </w:r>
      <w:proofErr w:type="spellStart"/>
      <w:r w:rsidRPr="00683A40">
        <w:rPr>
          <w:rFonts w:ascii="FrankRuehl" w:hAnsi="FrankRuehl" w:cs="FrankRuehl"/>
          <w:b/>
          <w:sz w:val="34"/>
          <w:szCs w:val="34"/>
          <w:rtl/>
        </w:rPr>
        <w:t>טירחא</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מועטת</w:t>
      </w:r>
      <w:proofErr w:type="spellEnd"/>
      <w:r w:rsidRPr="00683A40">
        <w:rPr>
          <w:rFonts w:ascii="FrankRuehl" w:hAnsi="FrankRuehl" w:cs="FrankRuehl"/>
          <w:b/>
          <w:sz w:val="34"/>
          <w:szCs w:val="34"/>
          <w:rtl/>
        </w:rPr>
        <w:t xml:space="preserve">. וביותר צ"ע שהרי מקור דברי </w:t>
      </w:r>
      <w:proofErr w:type="spellStart"/>
      <w:r w:rsidRPr="00683A40">
        <w:rPr>
          <w:rFonts w:ascii="FrankRuehl" w:hAnsi="FrankRuehl" w:cs="FrankRuehl"/>
          <w:b/>
          <w:sz w:val="34"/>
          <w:szCs w:val="34"/>
          <w:rtl/>
        </w:rPr>
        <w:t>המשנ"ב</w:t>
      </w:r>
      <w:proofErr w:type="spellEnd"/>
      <w:r w:rsidRPr="00683A40">
        <w:rPr>
          <w:rFonts w:ascii="FrankRuehl" w:hAnsi="FrankRuehl" w:cs="FrankRuehl"/>
          <w:b/>
          <w:sz w:val="34"/>
          <w:szCs w:val="34"/>
          <w:rtl/>
        </w:rPr>
        <w:t xml:space="preserve"> הוא </w:t>
      </w:r>
      <w:proofErr w:type="spellStart"/>
      <w:r w:rsidRPr="00683A40">
        <w:rPr>
          <w:rFonts w:ascii="FrankRuehl" w:hAnsi="FrankRuehl" w:cs="FrankRuehl"/>
          <w:b/>
          <w:sz w:val="34"/>
          <w:szCs w:val="34"/>
          <w:rtl/>
        </w:rPr>
        <w:t>מהנמוקי</w:t>
      </w:r>
      <w:proofErr w:type="spellEnd"/>
      <w:r w:rsidRPr="00683A40">
        <w:rPr>
          <w:rFonts w:ascii="FrankRuehl" w:hAnsi="FrankRuehl" w:cs="FrankRuehl"/>
          <w:b/>
          <w:sz w:val="34"/>
          <w:szCs w:val="34"/>
          <w:rtl/>
        </w:rPr>
        <w:t xml:space="preserve"> יוסף </w:t>
      </w:r>
      <w:r w:rsidR="00683A40" w:rsidRPr="00683A40">
        <w:rPr>
          <w:rFonts w:ascii="FrankRuehl" w:hAnsi="FrankRuehl" w:cs="FrankRuehl"/>
          <w:b/>
          <w:rtl/>
        </w:rPr>
        <w:t xml:space="preserve">(וכמו שציין </w:t>
      </w:r>
      <w:proofErr w:type="spellStart"/>
      <w:r w:rsidR="00683A40" w:rsidRPr="00683A40">
        <w:rPr>
          <w:rFonts w:ascii="FrankRuehl" w:hAnsi="FrankRuehl" w:cs="FrankRuehl"/>
          <w:b/>
          <w:rtl/>
        </w:rPr>
        <w:t>בשעה"צ</w:t>
      </w:r>
      <w:proofErr w:type="spellEnd"/>
      <w:r w:rsidR="00683A40" w:rsidRPr="00683A40">
        <w:rPr>
          <w:rFonts w:ascii="FrankRuehl" w:hAnsi="FrankRuehl" w:cs="FrankRuehl"/>
          <w:b/>
          <w:rtl/>
        </w:rPr>
        <w:t xml:space="preserve"> </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כד)</w:t>
      </w:r>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ובנמוק"י</w:t>
      </w:r>
      <w:proofErr w:type="spellEnd"/>
      <w:r w:rsidRPr="00683A40">
        <w:rPr>
          <w:rFonts w:ascii="FrankRuehl" w:hAnsi="FrankRuehl" w:cs="FrankRuehl"/>
          <w:b/>
          <w:sz w:val="34"/>
          <w:szCs w:val="34"/>
          <w:rtl/>
        </w:rPr>
        <w:t xml:space="preserve"> כתב </w:t>
      </w:r>
      <w:proofErr w:type="spellStart"/>
      <w:r w:rsidRPr="00683A40">
        <w:rPr>
          <w:rFonts w:ascii="FrankRuehl" w:hAnsi="FrankRuehl" w:cs="FrankRuehl"/>
          <w:b/>
          <w:sz w:val="34"/>
          <w:szCs w:val="34"/>
          <w:rtl/>
        </w:rPr>
        <w:t>בסתמא</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דהרווחה</w:t>
      </w:r>
      <w:proofErr w:type="spellEnd"/>
      <w:r w:rsidRPr="00683A40">
        <w:rPr>
          <w:rFonts w:ascii="FrankRuehl" w:hAnsi="FrankRuehl" w:cs="FrankRuehl"/>
          <w:b/>
          <w:sz w:val="34"/>
          <w:szCs w:val="34"/>
          <w:rtl/>
        </w:rPr>
        <w:t xml:space="preserve"> אסורה במועד ולא הזכיר שהוא רק </w:t>
      </w:r>
      <w:proofErr w:type="spellStart"/>
      <w:r w:rsidRPr="00683A40">
        <w:rPr>
          <w:rFonts w:ascii="FrankRuehl" w:hAnsi="FrankRuehl" w:cs="FrankRuehl"/>
          <w:b/>
          <w:sz w:val="34"/>
          <w:szCs w:val="34"/>
          <w:rtl/>
        </w:rPr>
        <w:t>ב'טירחא</w:t>
      </w:r>
      <w:proofErr w:type="spellEnd"/>
      <w:r w:rsidRPr="00683A40">
        <w:rPr>
          <w:rFonts w:ascii="FrankRuehl" w:hAnsi="FrankRuehl" w:cs="FrankRuehl"/>
          <w:b/>
          <w:sz w:val="34"/>
          <w:szCs w:val="34"/>
          <w:rtl/>
        </w:rPr>
        <w:t xml:space="preserve"> מרובה' וצ"ע.</w:t>
      </w:r>
    </w:p>
    <w:p w14:paraId="5491BDE9" w14:textId="77777777" w:rsidR="006F1333" w:rsidRPr="00683A40" w:rsidRDefault="006F1333" w:rsidP="00683A40">
      <w:pPr>
        <w:pStyle w:val="2"/>
        <w:rPr>
          <w:sz w:val="24"/>
          <w:szCs w:val="34"/>
          <w:rtl/>
        </w:rPr>
      </w:pPr>
      <w:r w:rsidRPr="00683A40">
        <w:rPr>
          <w:sz w:val="24"/>
          <w:szCs w:val="34"/>
          <w:rtl/>
        </w:rPr>
        <w:t>ביאור ההיתר להשקות שדה שהייתה לחה</w:t>
      </w:r>
    </w:p>
    <w:p w14:paraId="762F757F" w14:textId="22AD4403"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מבואר </w:t>
      </w:r>
      <w:proofErr w:type="spellStart"/>
      <w:r w:rsidRPr="00683A40">
        <w:rPr>
          <w:rFonts w:ascii="FrankRuehl" w:hAnsi="FrankRuehl" w:cs="FrankRuehl"/>
          <w:b/>
          <w:sz w:val="34"/>
          <w:szCs w:val="34"/>
          <w:rtl/>
        </w:rPr>
        <w:t>בשו"ע</w:t>
      </w:r>
      <w:proofErr w:type="spellEnd"/>
      <w:r w:rsidRPr="00683A40">
        <w:rPr>
          <w:rFonts w:ascii="FrankRuehl" w:hAnsi="FrankRuehl" w:cs="FrankRuehl"/>
          <w:b/>
          <w:sz w:val="34"/>
          <w:szCs w:val="34"/>
          <w:rtl/>
        </w:rPr>
        <w:t xml:space="preserve"> שאם הייתה לחה מותר להשקות את כל השדה, וביאר </w:t>
      </w:r>
      <w:proofErr w:type="spellStart"/>
      <w:r w:rsidRPr="00683A40">
        <w:rPr>
          <w:rFonts w:ascii="FrankRuehl" w:hAnsi="FrankRuehl" w:cs="FrankRuehl"/>
          <w:b/>
          <w:sz w:val="34"/>
          <w:szCs w:val="34"/>
          <w:rtl/>
        </w:rPr>
        <w:t>המשנ"ב</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w:t>
      </w:r>
      <w:proofErr w:type="spellStart"/>
      <w:r w:rsidR="00683A40" w:rsidRPr="00683A40">
        <w:rPr>
          <w:rFonts w:ascii="FrankRuehl" w:hAnsi="FrankRuehl" w:cs="FrankRuehl"/>
          <w:b/>
          <w:rtl/>
        </w:rPr>
        <w:t>כח</w:t>
      </w:r>
      <w:proofErr w:type="spellEnd"/>
      <w:r w:rsidR="00683A40" w:rsidRPr="00683A40">
        <w:rPr>
          <w:rFonts w:ascii="FrankRuehl" w:hAnsi="FrankRuehl" w:cs="FrankRuehl"/>
          <w:b/>
          <w:rtl/>
        </w:rPr>
        <w:t>)</w:t>
      </w:r>
      <w:r w:rsidRPr="00683A40">
        <w:rPr>
          <w:rFonts w:ascii="FrankRuehl" w:hAnsi="FrankRuehl" w:cs="FrankRuehl"/>
          <w:b/>
          <w:sz w:val="34"/>
          <w:szCs w:val="34"/>
          <w:rtl/>
        </w:rPr>
        <w:t xml:space="preserve"> שכיון </w:t>
      </w:r>
      <w:proofErr w:type="spellStart"/>
      <w:r w:rsidRPr="00683A40">
        <w:rPr>
          <w:rFonts w:ascii="FrankRuehl" w:hAnsi="FrankRuehl" w:cs="FrankRuehl"/>
          <w:b/>
          <w:sz w:val="34"/>
          <w:szCs w:val="34"/>
          <w:rtl/>
        </w:rPr>
        <w:t>שהיתה</w:t>
      </w:r>
      <w:proofErr w:type="spellEnd"/>
      <w:r w:rsidRPr="00683A40">
        <w:rPr>
          <w:rFonts w:ascii="FrankRuehl" w:hAnsi="FrankRuehl" w:cs="FrankRuehl"/>
          <w:b/>
          <w:sz w:val="34"/>
          <w:szCs w:val="34"/>
          <w:rtl/>
        </w:rPr>
        <w:t xml:space="preserve"> לחה במים מקודם אין טורח כ"כ להשקות את כולה, ומשמע דאם </w:t>
      </w:r>
      <w:proofErr w:type="spellStart"/>
      <w:r w:rsidRPr="00683A40">
        <w:rPr>
          <w:rFonts w:ascii="FrankRuehl" w:hAnsi="FrankRuehl" w:cs="FrankRuehl"/>
          <w:b/>
          <w:sz w:val="34"/>
          <w:szCs w:val="34"/>
          <w:rtl/>
        </w:rPr>
        <w:t>נתייבשה</w:t>
      </w:r>
      <w:proofErr w:type="spellEnd"/>
      <w:r w:rsidRPr="00683A40">
        <w:rPr>
          <w:rFonts w:ascii="FrankRuehl" w:hAnsi="FrankRuehl" w:cs="FrankRuehl"/>
          <w:b/>
          <w:sz w:val="34"/>
          <w:szCs w:val="34"/>
          <w:rtl/>
        </w:rPr>
        <w:t xml:space="preserve"> השדה לגמרי אין היתר להשקות את כולה משום דהוי </w:t>
      </w:r>
      <w:proofErr w:type="spellStart"/>
      <w:r w:rsidRPr="00683A40">
        <w:rPr>
          <w:rFonts w:ascii="FrankRuehl" w:hAnsi="FrankRuehl" w:cs="FrankRuehl"/>
          <w:b/>
          <w:sz w:val="34"/>
          <w:szCs w:val="34"/>
          <w:rtl/>
        </w:rPr>
        <w:t>טירחא</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יתירא</w:t>
      </w:r>
      <w:proofErr w:type="spellEnd"/>
      <w:r w:rsidRPr="00683A40">
        <w:rPr>
          <w:rFonts w:ascii="FrankRuehl" w:hAnsi="FrankRuehl" w:cs="FrankRuehl"/>
          <w:b/>
          <w:sz w:val="34"/>
          <w:szCs w:val="34"/>
          <w:rtl/>
        </w:rPr>
        <w:t xml:space="preserve">. [ועיין </w:t>
      </w:r>
      <w:proofErr w:type="spellStart"/>
      <w:r w:rsidRPr="00683A40">
        <w:rPr>
          <w:rFonts w:ascii="FrankRuehl" w:hAnsi="FrankRuehl" w:cs="FrankRuehl"/>
          <w:b/>
          <w:sz w:val="34"/>
          <w:szCs w:val="34"/>
          <w:rtl/>
        </w:rPr>
        <w:t>שעה"צ</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כה)</w:t>
      </w:r>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דלרש"י</w:t>
      </w:r>
      <w:proofErr w:type="spellEnd"/>
      <w:r w:rsidRPr="00683A40">
        <w:rPr>
          <w:rFonts w:ascii="FrankRuehl" w:hAnsi="FrankRuehl" w:cs="FrankRuehl"/>
          <w:b/>
          <w:sz w:val="34"/>
          <w:szCs w:val="34"/>
          <w:rtl/>
        </w:rPr>
        <w:t xml:space="preserve"> טעם ההיתר להשקות את כולה הוא רק אם </w:t>
      </w:r>
      <w:proofErr w:type="spellStart"/>
      <w:r w:rsidRPr="00683A40">
        <w:rPr>
          <w:rFonts w:ascii="FrankRuehl" w:hAnsi="FrankRuehl" w:cs="FrankRuehl"/>
          <w:b/>
          <w:sz w:val="34"/>
          <w:szCs w:val="34"/>
          <w:rtl/>
        </w:rPr>
        <w:t>נתייבשה</w:t>
      </w:r>
      <w:proofErr w:type="spellEnd"/>
      <w:r w:rsidRPr="00683A40">
        <w:rPr>
          <w:rFonts w:ascii="FrankRuehl" w:hAnsi="FrankRuehl" w:cs="FrankRuehl"/>
          <w:b/>
          <w:sz w:val="34"/>
          <w:szCs w:val="34"/>
          <w:rtl/>
        </w:rPr>
        <w:t xml:space="preserve"> בסוף, </w:t>
      </w:r>
      <w:proofErr w:type="spellStart"/>
      <w:r w:rsidRPr="00683A40">
        <w:rPr>
          <w:rFonts w:ascii="FrankRuehl" w:hAnsi="FrankRuehl" w:cs="FrankRuehl"/>
          <w:b/>
          <w:sz w:val="34"/>
          <w:szCs w:val="34"/>
          <w:rtl/>
        </w:rPr>
        <w:t>דבכה"ג</w:t>
      </w:r>
      <w:proofErr w:type="spellEnd"/>
      <w:r w:rsidRPr="00683A40">
        <w:rPr>
          <w:rFonts w:ascii="FrankRuehl" w:hAnsi="FrankRuehl" w:cs="FrankRuehl"/>
          <w:b/>
          <w:sz w:val="34"/>
          <w:szCs w:val="34"/>
          <w:rtl/>
        </w:rPr>
        <w:t xml:space="preserve"> יש לחוש להפסד אם לא ישקה, וכבר הבאנו לעיל </w:t>
      </w:r>
      <w:proofErr w:type="spellStart"/>
      <w:r w:rsidRPr="00683A40">
        <w:rPr>
          <w:rFonts w:ascii="FrankRuehl" w:hAnsi="FrankRuehl" w:cs="FrankRuehl"/>
          <w:b/>
          <w:sz w:val="34"/>
          <w:szCs w:val="34"/>
          <w:rtl/>
        </w:rPr>
        <w:t>דהכא</w:t>
      </w:r>
      <w:proofErr w:type="spellEnd"/>
      <w:r w:rsidRPr="00683A40">
        <w:rPr>
          <w:rFonts w:ascii="FrankRuehl" w:hAnsi="FrankRuehl" w:cs="FrankRuehl"/>
          <w:b/>
          <w:sz w:val="34"/>
          <w:szCs w:val="34"/>
          <w:rtl/>
        </w:rPr>
        <w:t xml:space="preserve"> סתם </w:t>
      </w:r>
      <w:proofErr w:type="spellStart"/>
      <w:r w:rsidRPr="00683A40">
        <w:rPr>
          <w:rFonts w:ascii="FrankRuehl" w:hAnsi="FrankRuehl" w:cs="FrankRuehl"/>
          <w:b/>
          <w:sz w:val="34"/>
          <w:szCs w:val="34"/>
          <w:rtl/>
        </w:rPr>
        <w:lastRenderedPageBreak/>
        <w:t>המשנ"ב</w:t>
      </w:r>
      <w:proofErr w:type="spellEnd"/>
      <w:r w:rsidRPr="00683A40">
        <w:rPr>
          <w:rFonts w:ascii="FrankRuehl" w:hAnsi="FrankRuehl" w:cs="FrankRuehl"/>
          <w:b/>
          <w:sz w:val="34"/>
          <w:szCs w:val="34"/>
          <w:rtl/>
        </w:rPr>
        <w:t xml:space="preserve"> כדעת הרמב"ם, אך </w:t>
      </w:r>
      <w:proofErr w:type="spellStart"/>
      <w:r w:rsidRPr="00683A40">
        <w:rPr>
          <w:rFonts w:ascii="FrankRuehl" w:hAnsi="FrankRuehl" w:cs="FrankRuehl"/>
          <w:b/>
          <w:sz w:val="34"/>
          <w:szCs w:val="34"/>
          <w:rtl/>
        </w:rPr>
        <w:t>במשנ"ב</w:t>
      </w:r>
      <w:proofErr w:type="spellEnd"/>
      <w:r w:rsidRPr="00683A40">
        <w:rPr>
          <w:rFonts w:ascii="FrankRuehl" w:hAnsi="FrankRuehl" w:cs="FrankRuehl"/>
          <w:b/>
          <w:sz w:val="34"/>
          <w:szCs w:val="34"/>
          <w:rtl/>
        </w:rPr>
        <w:t xml:space="preserve"> לעיל </w:t>
      </w:r>
      <w:r w:rsidR="00683A40" w:rsidRPr="00683A40">
        <w:rPr>
          <w:rFonts w:ascii="FrankRuehl" w:hAnsi="FrankRuehl" w:cs="FrankRuehl"/>
          <w:b/>
          <w:rtl/>
        </w:rPr>
        <w:t>(</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ג)</w:t>
      </w:r>
      <w:r w:rsidRPr="00683A40">
        <w:rPr>
          <w:rFonts w:ascii="FrankRuehl" w:hAnsi="FrankRuehl" w:cs="FrankRuehl"/>
          <w:b/>
          <w:sz w:val="34"/>
          <w:szCs w:val="34"/>
          <w:rtl/>
        </w:rPr>
        <w:t xml:space="preserve"> סתם כשיטת רש"י </w:t>
      </w:r>
      <w:proofErr w:type="spellStart"/>
      <w:r w:rsidRPr="00683A40">
        <w:rPr>
          <w:rFonts w:ascii="FrankRuehl" w:hAnsi="FrankRuehl" w:cs="FrankRuehl"/>
          <w:b/>
          <w:sz w:val="34"/>
          <w:szCs w:val="34"/>
          <w:rtl/>
        </w:rPr>
        <w:t>דטעם</w:t>
      </w:r>
      <w:proofErr w:type="spellEnd"/>
      <w:r w:rsidRPr="00683A40">
        <w:rPr>
          <w:rFonts w:ascii="FrankRuehl" w:hAnsi="FrankRuehl" w:cs="FrankRuehl"/>
          <w:b/>
          <w:sz w:val="34"/>
          <w:szCs w:val="34"/>
          <w:rtl/>
        </w:rPr>
        <w:t xml:space="preserve"> ההיתר להשקות בית </w:t>
      </w:r>
      <w:proofErr w:type="spellStart"/>
      <w:r w:rsidRPr="00683A40">
        <w:rPr>
          <w:rFonts w:ascii="FrankRuehl" w:hAnsi="FrankRuehl" w:cs="FrankRuehl"/>
          <w:b/>
          <w:sz w:val="34"/>
          <w:szCs w:val="34"/>
          <w:rtl/>
        </w:rPr>
        <w:t>השלחין</w:t>
      </w:r>
      <w:proofErr w:type="spellEnd"/>
      <w:r w:rsidRPr="00683A40">
        <w:rPr>
          <w:rFonts w:ascii="FrankRuehl" w:hAnsi="FrankRuehl" w:cs="FrankRuehl"/>
          <w:b/>
          <w:sz w:val="34"/>
          <w:szCs w:val="34"/>
          <w:rtl/>
        </w:rPr>
        <w:t xml:space="preserve"> אם השקה קודם המועד הוא משום </w:t>
      </w:r>
      <w:proofErr w:type="spellStart"/>
      <w:r w:rsidRPr="00683A40">
        <w:rPr>
          <w:rFonts w:ascii="FrankRuehl" w:hAnsi="FrankRuehl" w:cs="FrankRuehl"/>
          <w:b/>
          <w:sz w:val="34"/>
          <w:szCs w:val="34"/>
          <w:rtl/>
        </w:rPr>
        <w:t>פסידא</w:t>
      </w:r>
      <w:proofErr w:type="spellEnd"/>
      <w:r w:rsidRPr="00683A40">
        <w:rPr>
          <w:rFonts w:ascii="FrankRuehl" w:hAnsi="FrankRuehl" w:cs="FrankRuehl"/>
          <w:b/>
          <w:sz w:val="34"/>
          <w:szCs w:val="34"/>
          <w:rtl/>
        </w:rPr>
        <w:t xml:space="preserve">, דכיון שהתחיל להשקות אם לא ישקה יש לחוש להפסד, ויש בזה </w:t>
      </w:r>
      <w:proofErr w:type="spellStart"/>
      <w:r w:rsidRPr="00683A40">
        <w:rPr>
          <w:rFonts w:ascii="FrankRuehl" w:hAnsi="FrankRuehl" w:cs="FrankRuehl"/>
          <w:b/>
          <w:sz w:val="34"/>
          <w:szCs w:val="34"/>
          <w:rtl/>
        </w:rPr>
        <w:t>נפק"מ</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דאליבא</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דרש"י</w:t>
      </w:r>
      <w:proofErr w:type="spellEnd"/>
      <w:r w:rsidRPr="00683A40">
        <w:rPr>
          <w:rFonts w:ascii="FrankRuehl" w:hAnsi="FrankRuehl" w:cs="FrankRuehl"/>
          <w:b/>
          <w:sz w:val="34"/>
          <w:szCs w:val="34"/>
          <w:rtl/>
        </w:rPr>
        <w:t xml:space="preserve"> התירו </w:t>
      </w:r>
      <w:proofErr w:type="spellStart"/>
      <w:r w:rsidRPr="00683A40">
        <w:rPr>
          <w:rFonts w:ascii="FrankRuehl" w:hAnsi="FrankRuehl" w:cs="FrankRuehl"/>
          <w:b/>
          <w:sz w:val="34"/>
          <w:szCs w:val="34"/>
          <w:rtl/>
        </w:rPr>
        <w:t>טירחא</w:t>
      </w:r>
      <w:proofErr w:type="spellEnd"/>
      <w:r w:rsidRPr="00683A40">
        <w:rPr>
          <w:rFonts w:ascii="FrankRuehl" w:hAnsi="FrankRuehl" w:cs="FrankRuehl"/>
          <w:b/>
          <w:sz w:val="34"/>
          <w:szCs w:val="34"/>
          <w:rtl/>
        </w:rPr>
        <w:t xml:space="preserve"> מרובה במקום הפסד, אך לרמב"ם אין היתר בזה, ונתבאר כבר באורך בשיעורים לעיל </w:t>
      </w:r>
      <w:r w:rsidR="00683A40" w:rsidRPr="00683A40">
        <w:rPr>
          <w:rFonts w:ascii="FrankRuehl" w:hAnsi="FrankRuehl" w:cs="FrankRuehl"/>
          <w:b/>
          <w:rtl/>
        </w:rPr>
        <w:t>(בריש סימן זה)</w:t>
      </w:r>
      <w:r w:rsidRPr="00683A40">
        <w:rPr>
          <w:rFonts w:ascii="FrankRuehl" w:hAnsi="FrankRuehl" w:cs="FrankRuehl"/>
          <w:b/>
          <w:sz w:val="34"/>
          <w:szCs w:val="34"/>
          <w:rtl/>
        </w:rPr>
        <w:t>].</w:t>
      </w:r>
    </w:p>
    <w:p w14:paraId="15BB91E2" w14:textId="77777777" w:rsidR="006F1333" w:rsidRPr="00683A40" w:rsidRDefault="006F1333" w:rsidP="00683A40">
      <w:pPr>
        <w:pStyle w:val="2"/>
        <w:rPr>
          <w:sz w:val="24"/>
          <w:szCs w:val="34"/>
          <w:rtl/>
        </w:rPr>
      </w:pPr>
      <w:r w:rsidRPr="00683A40">
        <w:rPr>
          <w:sz w:val="24"/>
          <w:szCs w:val="34"/>
          <w:rtl/>
        </w:rPr>
        <w:t xml:space="preserve">להתיר מלאכה להרווחה כשאינו מוסיף </w:t>
      </w:r>
      <w:proofErr w:type="spellStart"/>
      <w:r w:rsidRPr="00683A40">
        <w:rPr>
          <w:sz w:val="24"/>
          <w:szCs w:val="34"/>
          <w:rtl/>
        </w:rPr>
        <w:t>טירחא</w:t>
      </w:r>
      <w:proofErr w:type="spellEnd"/>
      <w:r w:rsidRPr="00683A40">
        <w:rPr>
          <w:sz w:val="24"/>
          <w:szCs w:val="34"/>
          <w:rtl/>
        </w:rPr>
        <w:t xml:space="preserve"> </w:t>
      </w:r>
    </w:p>
    <w:p w14:paraId="57D8519C" w14:textId="03CE13CF"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כתב </w:t>
      </w:r>
      <w:proofErr w:type="spellStart"/>
      <w:r w:rsidRPr="00683A40">
        <w:rPr>
          <w:rFonts w:ascii="FrankRuehl" w:hAnsi="FrankRuehl" w:cs="FrankRuehl"/>
          <w:b/>
          <w:sz w:val="34"/>
          <w:szCs w:val="34"/>
          <w:rtl/>
        </w:rPr>
        <w:t>המשנ"ב</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דבאופן</w:t>
      </w:r>
      <w:proofErr w:type="spellEnd"/>
      <w:r w:rsidRPr="00683A40">
        <w:rPr>
          <w:rFonts w:ascii="FrankRuehl" w:hAnsi="FrankRuehl" w:cs="FrankRuehl"/>
          <w:b/>
          <w:sz w:val="34"/>
          <w:szCs w:val="34"/>
          <w:rtl/>
        </w:rPr>
        <w:t xml:space="preserve"> שהשדה לחה מותר להשקות את כל השדה, וטעמו משום </w:t>
      </w:r>
      <w:proofErr w:type="spellStart"/>
      <w:r w:rsidRPr="00683A40">
        <w:rPr>
          <w:rFonts w:ascii="FrankRuehl" w:hAnsi="FrankRuehl" w:cs="FrankRuehl"/>
          <w:b/>
          <w:sz w:val="34"/>
          <w:szCs w:val="34"/>
          <w:rtl/>
        </w:rPr>
        <w:t>שהטירחא</w:t>
      </w:r>
      <w:proofErr w:type="spellEnd"/>
      <w:r w:rsidRPr="00683A40">
        <w:rPr>
          <w:rFonts w:ascii="FrankRuehl" w:hAnsi="FrankRuehl" w:cs="FrankRuehl"/>
          <w:b/>
          <w:sz w:val="34"/>
          <w:szCs w:val="34"/>
          <w:rtl/>
        </w:rPr>
        <w:t xml:space="preserve"> בהשקיית השדה היא כמו </w:t>
      </w:r>
      <w:proofErr w:type="spellStart"/>
      <w:r w:rsidRPr="00683A40">
        <w:rPr>
          <w:rFonts w:ascii="FrankRuehl" w:hAnsi="FrankRuehl" w:cs="FrankRuehl"/>
          <w:b/>
          <w:sz w:val="34"/>
          <w:szCs w:val="34"/>
          <w:rtl/>
        </w:rPr>
        <w:t>הטירחא</w:t>
      </w:r>
      <w:proofErr w:type="spellEnd"/>
      <w:r w:rsidRPr="00683A40">
        <w:rPr>
          <w:rFonts w:ascii="FrankRuehl" w:hAnsi="FrankRuehl" w:cs="FrankRuehl"/>
          <w:b/>
          <w:sz w:val="34"/>
          <w:szCs w:val="34"/>
          <w:rtl/>
        </w:rPr>
        <w:t xml:space="preserve"> בעשיית חפירות מאילן לאילן, ומה </w:t>
      </w:r>
      <w:proofErr w:type="spellStart"/>
      <w:r w:rsidRPr="00683A40">
        <w:rPr>
          <w:rFonts w:ascii="FrankRuehl" w:hAnsi="FrankRuehl" w:cs="FrankRuehl"/>
          <w:b/>
          <w:sz w:val="34"/>
          <w:szCs w:val="34"/>
          <w:rtl/>
        </w:rPr>
        <w:t>איכפ"ל</w:t>
      </w:r>
      <w:proofErr w:type="spellEnd"/>
      <w:r w:rsidRPr="00683A40">
        <w:rPr>
          <w:rFonts w:ascii="FrankRuehl" w:hAnsi="FrankRuehl" w:cs="FrankRuehl"/>
          <w:b/>
          <w:sz w:val="34"/>
          <w:szCs w:val="34"/>
          <w:rtl/>
        </w:rPr>
        <w:t xml:space="preserve"> אם ע"י </w:t>
      </w:r>
      <w:proofErr w:type="spellStart"/>
      <w:r w:rsidRPr="00683A40">
        <w:rPr>
          <w:rFonts w:ascii="FrankRuehl" w:hAnsi="FrankRuehl" w:cs="FrankRuehl"/>
          <w:b/>
          <w:sz w:val="34"/>
          <w:szCs w:val="34"/>
          <w:rtl/>
        </w:rPr>
        <w:t>טירחתו</w:t>
      </w:r>
      <w:proofErr w:type="spellEnd"/>
      <w:r w:rsidRPr="00683A40">
        <w:rPr>
          <w:rFonts w:ascii="FrankRuehl" w:hAnsi="FrankRuehl" w:cs="FrankRuehl"/>
          <w:b/>
          <w:sz w:val="34"/>
          <w:szCs w:val="34"/>
          <w:rtl/>
        </w:rPr>
        <w:t xml:space="preserve"> יביא להרווחה בהשקיית כל השדה. ומקורו מהרמב"ם </w:t>
      </w:r>
      <w:r w:rsidR="00683A40" w:rsidRPr="00683A40">
        <w:rPr>
          <w:rFonts w:ascii="FrankRuehl" w:hAnsi="FrankRuehl" w:cs="FrankRuehl"/>
          <w:b/>
          <w:rtl/>
        </w:rPr>
        <w:t>(פרק ח מהלכות יו"ט הלכה ג)</w:t>
      </w:r>
      <w:r w:rsidRPr="00683A40">
        <w:rPr>
          <w:rFonts w:ascii="FrankRuehl" w:hAnsi="FrankRuehl" w:cs="FrankRuehl"/>
          <w:b/>
          <w:sz w:val="34"/>
          <w:szCs w:val="34"/>
          <w:rtl/>
        </w:rPr>
        <w:t xml:space="preserve"> [אכן אין היתר לעשות שום מלאכה בשביל הרווחה, וזה דלא כדעת רש"י </w:t>
      </w:r>
      <w:r w:rsidR="00683A40" w:rsidRPr="00683A40">
        <w:rPr>
          <w:rFonts w:ascii="FrankRuehl" w:hAnsi="FrankRuehl" w:cs="FrankRuehl"/>
          <w:b/>
          <w:rtl/>
        </w:rPr>
        <w:t>(</w:t>
      </w:r>
      <w:proofErr w:type="spellStart"/>
      <w:r w:rsidR="00683A40" w:rsidRPr="00683A40">
        <w:rPr>
          <w:rFonts w:ascii="FrankRuehl" w:hAnsi="FrankRuehl" w:cs="FrankRuehl"/>
          <w:b/>
          <w:rtl/>
        </w:rPr>
        <w:t>מו"ק</w:t>
      </w:r>
      <w:proofErr w:type="spellEnd"/>
      <w:r w:rsidR="00683A40" w:rsidRPr="00683A40">
        <w:rPr>
          <w:rFonts w:ascii="FrankRuehl" w:hAnsi="FrankRuehl" w:cs="FrankRuehl"/>
          <w:b/>
          <w:rtl/>
        </w:rPr>
        <w:t xml:space="preserve"> ו, ב)</w:t>
      </w:r>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דבשביל</w:t>
      </w:r>
      <w:proofErr w:type="spellEnd"/>
      <w:r w:rsidRPr="00683A40">
        <w:rPr>
          <w:rFonts w:ascii="FrankRuehl" w:hAnsi="FrankRuehl" w:cs="FrankRuehl"/>
          <w:b/>
          <w:sz w:val="34"/>
          <w:szCs w:val="34"/>
          <w:rtl/>
        </w:rPr>
        <w:t xml:space="preserve"> הרווחה התירו מלאכה שאין בה טורח, וכן דעת שאר הראשונים </w:t>
      </w:r>
      <w:proofErr w:type="spellStart"/>
      <w:r w:rsidRPr="00683A40">
        <w:rPr>
          <w:rFonts w:ascii="FrankRuehl" w:hAnsi="FrankRuehl" w:cs="FrankRuehl"/>
          <w:b/>
          <w:sz w:val="34"/>
          <w:szCs w:val="34"/>
          <w:rtl/>
        </w:rPr>
        <w:t>דבשביל</w:t>
      </w:r>
      <w:proofErr w:type="spellEnd"/>
      <w:r w:rsidRPr="00683A40">
        <w:rPr>
          <w:rFonts w:ascii="FrankRuehl" w:hAnsi="FrankRuehl" w:cs="FrankRuehl"/>
          <w:b/>
          <w:sz w:val="34"/>
          <w:szCs w:val="34"/>
          <w:rtl/>
        </w:rPr>
        <w:t xml:space="preserve"> הרווחה לא התירו אפילו מלאכה בלא </w:t>
      </w:r>
      <w:proofErr w:type="spellStart"/>
      <w:r w:rsidRPr="00683A40">
        <w:rPr>
          <w:rFonts w:ascii="FrankRuehl" w:hAnsi="FrankRuehl" w:cs="FrankRuehl"/>
          <w:b/>
          <w:sz w:val="34"/>
          <w:szCs w:val="34"/>
          <w:rtl/>
        </w:rPr>
        <w:t>טירחא</w:t>
      </w:r>
      <w:proofErr w:type="spellEnd"/>
      <w:r w:rsidRPr="00683A40">
        <w:rPr>
          <w:rFonts w:ascii="FrankRuehl" w:hAnsi="FrankRuehl" w:cs="FrankRuehl"/>
          <w:b/>
          <w:sz w:val="34"/>
          <w:szCs w:val="34"/>
          <w:rtl/>
        </w:rPr>
        <w:t xml:space="preserve">]. ועיין </w:t>
      </w:r>
      <w:proofErr w:type="spellStart"/>
      <w:r w:rsidRPr="00683A40">
        <w:rPr>
          <w:rFonts w:ascii="FrankRuehl" w:hAnsi="FrankRuehl" w:cs="FrankRuehl"/>
          <w:b/>
          <w:sz w:val="34"/>
          <w:szCs w:val="34"/>
          <w:rtl/>
        </w:rPr>
        <w:t>שעה"צ</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דמיירי</w:t>
      </w:r>
      <w:proofErr w:type="spellEnd"/>
      <w:r w:rsidRPr="00683A40">
        <w:rPr>
          <w:rFonts w:ascii="FrankRuehl" w:hAnsi="FrankRuehl" w:cs="FrankRuehl"/>
          <w:b/>
          <w:sz w:val="34"/>
          <w:szCs w:val="34"/>
          <w:rtl/>
        </w:rPr>
        <w:t xml:space="preserve"> באופן שאין שם זרעים, ולכן אם הוא משקה את כל השדה אינו מצמיח דבר חדש אלא הוא משביח את האילנות טפי, </w:t>
      </w:r>
      <w:proofErr w:type="spellStart"/>
      <w:r w:rsidRPr="00683A40">
        <w:rPr>
          <w:rFonts w:ascii="FrankRuehl" w:hAnsi="FrankRuehl" w:cs="FrankRuehl"/>
          <w:b/>
          <w:sz w:val="34"/>
          <w:szCs w:val="34"/>
          <w:rtl/>
        </w:rPr>
        <w:t>והכא</w:t>
      </w:r>
      <w:proofErr w:type="spellEnd"/>
      <w:r w:rsidRPr="00683A40">
        <w:rPr>
          <w:rFonts w:ascii="FrankRuehl" w:hAnsi="FrankRuehl" w:cs="FrankRuehl"/>
          <w:b/>
          <w:sz w:val="34"/>
          <w:szCs w:val="34"/>
          <w:rtl/>
        </w:rPr>
        <w:t xml:space="preserve"> התירו משום </w:t>
      </w:r>
      <w:proofErr w:type="spellStart"/>
      <w:r w:rsidRPr="00683A40">
        <w:rPr>
          <w:rFonts w:ascii="FrankRuehl" w:hAnsi="FrankRuehl" w:cs="FrankRuehl"/>
          <w:b/>
          <w:sz w:val="34"/>
          <w:szCs w:val="34"/>
          <w:rtl/>
        </w:rPr>
        <w:t>שהטירחא</w:t>
      </w:r>
      <w:proofErr w:type="spellEnd"/>
      <w:r w:rsidRPr="00683A40">
        <w:rPr>
          <w:rFonts w:ascii="FrankRuehl" w:hAnsi="FrankRuehl" w:cs="FrankRuehl"/>
          <w:b/>
          <w:sz w:val="34"/>
          <w:szCs w:val="34"/>
          <w:rtl/>
        </w:rPr>
        <w:t xml:space="preserve"> היא שווה, והשקיית כל השדה אינה </w:t>
      </w:r>
      <w:proofErr w:type="spellStart"/>
      <w:r w:rsidRPr="00683A40">
        <w:rPr>
          <w:rFonts w:ascii="FrankRuehl" w:hAnsi="FrankRuehl" w:cs="FrankRuehl"/>
          <w:b/>
          <w:sz w:val="34"/>
          <w:szCs w:val="34"/>
          <w:rtl/>
        </w:rPr>
        <w:t>טירחא</w:t>
      </w:r>
      <w:proofErr w:type="spellEnd"/>
      <w:r w:rsidRPr="00683A40">
        <w:rPr>
          <w:rFonts w:ascii="FrankRuehl" w:hAnsi="FrankRuehl" w:cs="FrankRuehl"/>
          <w:b/>
          <w:sz w:val="34"/>
          <w:szCs w:val="34"/>
          <w:rtl/>
        </w:rPr>
        <w:t xml:space="preserve"> גדולה יותר מעשיית החריץ.</w:t>
      </w:r>
    </w:p>
    <w:p w14:paraId="20BFA497" w14:textId="5D57FB87"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אכן </w:t>
      </w:r>
      <w:proofErr w:type="spellStart"/>
      <w:r w:rsidRPr="00683A40">
        <w:rPr>
          <w:rFonts w:ascii="FrankRuehl" w:hAnsi="FrankRuehl" w:cs="FrankRuehl"/>
          <w:b/>
          <w:sz w:val="34"/>
          <w:szCs w:val="34"/>
          <w:rtl/>
        </w:rPr>
        <w:t>החזו"א</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 xml:space="preserve">(סימן </w:t>
      </w:r>
      <w:proofErr w:type="spellStart"/>
      <w:r w:rsidR="00683A40" w:rsidRPr="00683A40">
        <w:rPr>
          <w:rFonts w:ascii="FrankRuehl" w:hAnsi="FrankRuehl" w:cs="FrankRuehl"/>
          <w:b/>
          <w:rtl/>
        </w:rPr>
        <w:t>קלד</w:t>
      </w:r>
      <w:proofErr w:type="spellEnd"/>
      <w:r w:rsidR="00683A40" w:rsidRPr="00683A40">
        <w:rPr>
          <w:rFonts w:ascii="FrankRuehl" w:hAnsi="FrankRuehl" w:cs="FrankRuehl"/>
          <w:b/>
          <w:rtl/>
        </w:rPr>
        <w:t xml:space="preserve"> </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א)</w:t>
      </w:r>
      <w:r w:rsidRPr="00683A40">
        <w:rPr>
          <w:rFonts w:ascii="FrankRuehl" w:hAnsi="FrankRuehl" w:cs="FrankRuehl"/>
          <w:b/>
          <w:sz w:val="34"/>
          <w:szCs w:val="34"/>
          <w:rtl/>
        </w:rPr>
        <w:t xml:space="preserve"> הביא לגבי שדה שיש בה כבר חריצים, ובמקום אחד נסתם החריץ ע"י צרור, דאף שהוא יכול </w:t>
      </w:r>
      <w:proofErr w:type="spellStart"/>
      <w:r w:rsidRPr="00683A40">
        <w:rPr>
          <w:rFonts w:ascii="FrankRuehl" w:hAnsi="FrankRuehl" w:cs="FrankRuehl"/>
          <w:b/>
          <w:sz w:val="34"/>
          <w:szCs w:val="34"/>
          <w:rtl/>
        </w:rPr>
        <w:t>בטירחא</w:t>
      </w:r>
      <w:proofErr w:type="spellEnd"/>
      <w:r w:rsidRPr="00683A40">
        <w:rPr>
          <w:rFonts w:ascii="FrankRuehl" w:hAnsi="FrankRuehl" w:cs="FrankRuehl"/>
          <w:b/>
          <w:sz w:val="34"/>
          <w:szCs w:val="34"/>
          <w:rtl/>
        </w:rPr>
        <w:t xml:space="preserve"> אחת לפתוח חסימה אחת וע"י זה יבוא מים לכל השדה, אסור לעשות כן, כיון שיבוא ע"י כך לידי הרווחה, ולא התירו לעשות מלאכת הרווחה אף אם אינו צריך לטרוח יותר ע"י כך. וזה דלא כדעת </w:t>
      </w:r>
      <w:proofErr w:type="spellStart"/>
      <w:r w:rsidRPr="00683A40">
        <w:rPr>
          <w:rFonts w:ascii="FrankRuehl" w:hAnsi="FrankRuehl" w:cs="FrankRuehl"/>
          <w:b/>
          <w:sz w:val="34"/>
          <w:szCs w:val="34"/>
          <w:rtl/>
        </w:rPr>
        <w:t>השו"ע</w:t>
      </w:r>
      <w:proofErr w:type="spellEnd"/>
      <w:r w:rsidRPr="00683A40">
        <w:rPr>
          <w:rFonts w:ascii="FrankRuehl" w:hAnsi="FrankRuehl" w:cs="FrankRuehl"/>
          <w:b/>
          <w:sz w:val="34"/>
          <w:szCs w:val="34"/>
          <w:rtl/>
        </w:rPr>
        <w:t xml:space="preserve"> והרמב"ם הנ"ל </w:t>
      </w:r>
      <w:proofErr w:type="spellStart"/>
      <w:r w:rsidRPr="00683A40">
        <w:rPr>
          <w:rFonts w:ascii="FrankRuehl" w:hAnsi="FrankRuehl" w:cs="FrankRuehl"/>
          <w:b/>
          <w:sz w:val="34"/>
          <w:szCs w:val="34"/>
          <w:rtl/>
        </w:rPr>
        <w:t>דס"ל</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דכל</w:t>
      </w:r>
      <w:proofErr w:type="spellEnd"/>
      <w:r w:rsidRPr="00683A40">
        <w:rPr>
          <w:rFonts w:ascii="FrankRuehl" w:hAnsi="FrankRuehl" w:cs="FrankRuehl"/>
          <w:b/>
          <w:sz w:val="34"/>
          <w:szCs w:val="34"/>
          <w:rtl/>
        </w:rPr>
        <w:t xml:space="preserve"> שאינו מוסיף </w:t>
      </w:r>
      <w:proofErr w:type="spellStart"/>
      <w:r w:rsidRPr="00683A40">
        <w:rPr>
          <w:rFonts w:ascii="FrankRuehl" w:hAnsi="FrankRuehl" w:cs="FrankRuehl"/>
          <w:b/>
          <w:sz w:val="34"/>
          <w:szCs w:val="34"/>
          <w:rtl/>
        </w:rPr>
        <w:t>בטירחא</w:t>
      </w:r>
      <w:proofErr w:type="spellEnd"/>
      <w:r w:rsidRPr="00683A40">
        <w:rPr>
          <w:rFonts w:ascii="FrankRuehl" w:hAnsi="FrankRuehl" w:cs="FrankRuehl"/>
          <w:b/>
          <w:sz w:val="34"/>
          <w:szCs w:val="34"/>
          <w:rtl/>
        </w:rPr>
        <w:t xml:space="preserve"> שרי אפילו אם ע"י פעולתו ישקה את כל השדה.</w:t>
      </w:r>
    </w:p>
    <w:p w14:paraId="731A034D" w14:textId="0590DE3A"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עוד מבואר </w:t>
      </w:r>
      <w:proofErr w:type="spellStart"/>
      <w:r w:rsidRPr="00683A40">
        <w:rPr>
          <w:rFonts w:ascii="FrankRuehl" w:hAnsi="FrankRuehl" w:cs="FrankRuehl"/>
          <w:b/>
          <w:sz w:val="34"/>
          <w:szCs w:val="34"/>
          <w:rtl/>
        </w:rPr>
        <w:t>בחזו"א</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 xml:space="preserve">(שם </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ז)</w:t>
      </w:r>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דבאופן</w:t>
      </w:r>
      <w:proofErr w:type="spellEnd"/>
      <w:r w:rsidRPr="00683A40">
        <w:rPr>
          <w:rFonts w:ascii="FrankRuehl" w:hAnsi="FrankRuehl" w:cs="FrankRuehl"/>
          <w:b/>
          <w:sz w:val="34"/>
          <w:szCs w:val="34"/>
          <w:rtl/>
        </w:rPr>
        <w:t xml:space="preserve"> שיש חריצים רגילים בשדה, ואם ישקה בהם יוצא שהוא ישקה </w:t>
      </w:r>
      <w:r w:rsidRPr="00683A40">
        <w:rPr>
          <w:rFonts w:ascii="FrankRuehl" w:hAnsi="FrankRuehl" w:cs="FrankRuehl"/>
          <w:b/>
          <w:sz w:val="34"/>
          <w:szCs w:val="34"/>
          <w:rtl/>
        </w:rPr>
        <w:t xml:space="preserve">את כל השדה, צריך לעשות חריצים קטנים מיוחדים שכשהוא ישקה בהם לא תושקה כל השדה. ומ"מ מסיק שם </w:t>
      </w:r>
      <w:r w:rsidR="00683A40" w:rsidRPr="00683A40">
        <w:rPr>
          <w:rFonts w:ascii="FrankRuehl" w:hAnsi="FrankRuehl" w:cs="FrankRuehl"/>
          <w:b/>
          <w:rtl/>
        </w:rPr>
        <w:t>(</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יד)</w:t>
      </w:r>
      <w:r w:rsidRPr="00683A40">
        <w:rPr>
          <w:rFonts w:ascii="FrankRuehl" w:hAnsi="FrankRuehl" w:cs="FrankRuehl"/>
          <w:b/>
          <w:sz w:val="34"/>
          <w:szCs w:val="34"/>
          <w:rtl/>
        </w:rPr>
        <w:t xml:space="preserve"> שאם אין אפשרות לעשות חריצים קטנים יש להתיר להשקות אפילו אם ע"י כך הוא ישקה את כל השדה. </w:t>
      </w:r>
    </w:p>
    <w:p w14:paraId="47FDA7FE" w14:textId="66D355F4"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והנה </w:t>
      </w:r>
      <w:proofErr w:type="spellStart"/>
      <w:r w:rsidRPr="00683A40">
        <w:rPr>
          <w:rFonts w:ascii="FrankRuehl" w:hAnsi="FrankRuehl" w:cs="FrankRuehl"/>
          <w:b/>
          <w:sz w:val="34"/>
          <w:szCs w:val="34"/>
          <w:rtl/>
        </w:rPr>
        <w:t>בשעה"צ</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כה)</w:t>
      </w:r>
      <w:r w:rsidRPr="00683A40">
        <w:rPr>
          <w:rFonts w:ascii="FrankRuehl" w:hAnsi="FrankRuehl" w:cs="FrankRuehl"/>
          <w:b/>
          <w:sz w:val="34"/>
          <w:szCs w:val="34"/>
          <w:rtl/>
        </w:rPr>
        <w:t xml:space="preserve"> כתב </w:t>
      </w:r>
      <w:proofErr w:type="spellStart"/>
      <w:r w:rsidRPr="00683A40">
        <w:rPr>
          <w:rFonts w:ascii="FrankRuehl" w:hAnsi="FrankRuehl" w:cs="FrankRuehl"/>
          <w:b/>
          <w:sz w:val="34"/>
          <w:szCs w:val="34"/>
          <w:rtl/>
        </w:rPr>
        <w:t>דכל</w:t>
      </w:r>
      <w:proofErr w:type="spellEnd"/>
      <w:r w:rsidRPr="00683A40">
        <w:rPr>
          <w:rFonts w:ascii="FrankRuehl" w:hAnsi="FrankRuehl" w:cs="FrankRuehl"/>
          <w:b/>
          <w:sz w:val="34"/>
          <w:szCs w:val="34"/>
          <w:rtl/>
        </w:rPr>
        <w:t xml:space="preserve"> סעיף זה הוא רק לפי הראשונים </w:t>
      </w:r>
      <w:proofErr w:type="spellStart"/>
      <w:r w:rsidRPr="00683A40">
        <w:rPr>
          <w:rFonts w:ascii="FrankRuehl" w:hAnsi="FrankRuehl" w:cs="FrankRuehl"/>
          <w:b/>
          <w:sz w:val="34"/>
          <w:szCs w:val="34"/>
          <w:rtl/>
        </w:rPr>
        <w:t>דפירשו</w:t>
      </w:r>
      <w:proofErr w:type="spellEnd"/>
      <w:r w:rsidRPr="00683A40">
        <w:rPr>
          <w:rFonts w:ascii="FrankRuehl" w:hAnsi="FrankRuehl" w:cs="FrankRuehl"/>
          <w:b/>
          <w:sz w:val="34"/>
          <w:szCs w:val="34"/>
          <w:rtl/>
        </w:rPr>
        <w:t xml:space="preserve"> את מה שהתירו בגמרא להשקות את השדה כשהיא לחה </w:t>
      </w:r>
      <w:proofErr w:type="spellStart"/>
      <w:r w:rsidRPr="00683A40">
        <w:rPr>
          <w:rFonts w:ascii="FrankRuehl" w:hAnsi="FrankRuehl" w:cs="FrankRuehl"/>
          <w:b/>
          <w:sz w:val="34"/>
          <w:szCs w:val="34"/>
          <w:rtl/>
        </w:rPr>
        <w:t>דמיירי</w:t>
      </w:r>
      <w:proofErr w:type="spellEnd"/>
      <w:r w:rsidRPr="00683A40">
        <w:rPr>
          <w:rFonts w:ascii="FrankRuehl" w:hAnsi="FrankRuehl" w:cs="FrankRuehl"/>
          <w:b/>
          <w:sz w:val="34"/>
          <w:szCs w:val="34"/>
          <w:rtl/>
        </w:rPr>
        <w:t xml:space="preserve"> באילנות, אך לפי הטור והבית יוסף שפירשו </w:t>
      </w:r>
      <w:proofErr w:type="spellStart"/>
      <w:r w:rsidRPr="00683A40">
        <w:rPr>
          <w:rFonts w:ascii="FrankRuehl" w:hAnsi="FrankRuehl" w:cs="FrankRuehl"/>
          <w:b/>
          <w:sz w:val="34"/>
          <w:szCs w:val="34"/>
          <w:rtl/>
        </w:rPr>
        <w:t>דמיירי</w:t>
      </w:r>
      <w:proofErr w:type="spellEnd"/>
      <w:r w:rsidRPr="00683A40">
        <w:rPr>
          <w:rFonts w:ascii="FrankRuehl" w:hAnsi="FrankRuehl" w:cs="FrankRuehl"/>
          <w:b/>
          <w:sz w:val="34"/>
          <w:szCs w:val="34"/>
          <w:rtl/>
        </w:rPr>
        <w:t xml:space="preserve"> בזרעים שלא שתו אין ראיה להתיר להשקות את כל השדה אם הוא </w:t>
      </w:r>
      <w:proofErr w:type="spellStart"/>
      <w:r w:rsidRPr="00683A40">
        <w:rPr>
          <w:rFonts w:ascii="FrankRuehl" w:hAnsi="FrankRuehl" w:cs="FrankRuehl"/>
          <w:b/>
          <w:sz w:val="34"/>
          <w:szCs w:val="34"/>
          <w:rtl/>
        </w:rPr>
        <w:t>בטירחא</w:t>
      </w:r>
      <w:proofErr w:type="spellEnd"/>
      <w:r w:rsidRPr="00683A40">
        <w:rPr>
          <w:rFonts w:ascii="FrankRuehl" w:hAnsi="FrankRuehl" w:cs="FrankRuehl"/>
          <w:b/>
          <w:sz w:val="34"/>
          <w:szCs w:val="34"/>
          <w:rtl/>
        </w:rPr>
        <w:t xml:space="preserve"> אחת, והיינו </w:t>
      </w:r>
      <w:proofErr w:type="spellStart"/>
      <w:r w:rsidRPr="00683A40">
        <w:rPr>
          <w:rFonts w:ascii="FrankRuehl" w:hAnsi="FrankRuehl" w:cs="FrankRuehl"/>
          <w:b/>
          <w:sz w:val="34"/>
          <w:szCs w:val="34"/>
          <w:rtl/>
        </w:rPr>
        <w:t>דהקולא</w:t>
      </w:r>
      <w:proofErr w:type="spellEnd"/>
      <w:r w:rsidRPr="00683A40">
        <w:rPr>
          <w:rFonts w:ascii="FrankRuehl" w:hAnsi="FrankRuehl" w:cs="FrankRuehl"/>
          <w:b/>
          <w:sz w:val="34"/>
          <w:szCs w:val="34"/>
          <w:rtl/>
        </w:rPr>
        <w:t xml:space="preserve"> המבוארת בסעיף זה שבשדה לחה מותר להשקות את כל האילנות תלי במחלוקת הראשונים בביאור </w:t>
      </w:r>
      <w:proofErr w:type="spellStart"/>
      <w:r w:rsidRPr="00683A40">
        <w:rPr>
          <w:rFonts w:ascii="FrankRuehl" w:hAnsi="FrankRuehl" w:cs="FrankRuehl"/>
          <w:b/>
          <w:sz w:val="34"/>
          <w:szCs w:val="34"/>
          <w:rtl/>
        </w:rPr>
        <w:t>הסוגיא</w:t>
      </w:r>
      <w:proofErr w:type="spellEnd"/>
      <w:r w:rsidRPr="00683A40">
        <w:rPr>
          <w:rFonts w:ascii="FrankRuehl" w:hAnsi="FrankRuehl" w:cs="FrankRuehl"/>
          <w:b/>
          <w:sz w:val="34"/>
          <w:szCs w:val="34"/>
          <w:rtl/>
        </w:rPr>
        <w:t>.</w:t>
      </w:r>
    </w:p>
    <w:p w14:paraId="6922A166" w14:textId="77777777"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והעולה שנחלקו הראשונים האם מותר בחול המועד לעשות השבחה לשדה </w:t>
      </w:r>
      <w:proofErr w:type="spellStart"/>
      <w:r w:rsidRPr="00683A40">
        <w:rPr>
          <w:rFonts w:ascii="FrankRuehl" w:hAnsi="FrankRuehl" w:cs="FrankRuehl"/>
          <w:b/>
          <w:sz w:val="34"/>
          <w:szCs w:val="34"/>
          <w:rtl/>
        </w:rPr>
        <w:t>בטירחא</w:t>
      </w:r>
      <w:proofErr w:type="spellEnd"/>
      <w:r w:rsidRPr="00683A40">
        <w:rPr>
          <w:rFonts w:ascii="FrankRuehl" w:hAnsi="FrankRuehl" w:cs="FrankRuehl"/>
          <w:b/>
          <w:sz w:val="34"/>
          <w:szCs w:val="34"/>
          <w:rtl/>
        </w:rPr>
        <w:t xml:space="preserve"> אחת באופן שהוא אינו טורח יותר בשביל זה, </w:t>
      </w:r>
      <w:proofErr w:type="spellStart"/>
      <w:r w:rsidRPr="00683A40">
        <w:rPr>
          <w:rFonts w:ascii="FrankRuehl" w:hAnsi="FrankRuehl" w:cs="FrankRuehl"/>
          <w:b/>
          <w:sz w:val="34"/>
          <w:szCs w:val="34"/>
          <w:rtl/>
        </w:rPr>
        <w:t>דהשו"ע</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מיקל</w:t>
      </w:r>
      <w:proofErr w:type="spellEnd"/>
      <w:r w:rsidRPr="00683A40">
        <w:rPr>
          <w:rFonts w:ascii="FrankRuehl" w:hAnsi="FrankRuehl" w:cs="FrankRuehl"/>
          <w:b/>
          <w:sz w:val="34"/>
          <w:szCs w:val="34"/>
          <w:rtl/>
        </w:rPr>
        <w:t xml:space="preserve">, אך </w:t>
      </w:r>
      <w:proofErr w:type="spellStart"/>
      <w:r w:rsidRPr="00683A40">
        <w:rPr>
          <w:rFonts w:ascii="FrankRuehl" w:hAnsi="FrankRuehl" w:cs="FrankRuehl"/>
          <w:b/>
          <w:sz w:val="34"/>
          <w:szCs w:val="34"/>
          <w:rtl/>
        </w:rPr>
        <w:t>בשעה"צ</w:t>
      </w:r>
      <w:proofErr w:type="spellEnd"/>
      <w:r w:rsidRPr="00683A40">
        <w:rPr>
          <w:rFonts w:ascii="FrankRuehl" w:hAnsi="FrankRuehl" w:cs="FrankRuehl"/>
          <w:b/>
          <w:sz w:val="34"/>
          <w:szCs w:val="34"/>
          <w:rtl/>
        </w:rPr>
        <w:t xml:space="preserve"> תלה במחלוקת ראשונים, ולדעת </w:t>
      </w:r>
      <w:proofErr w:type="spellStart"/>
      <w:r w:rsidRPr="00683A40">
        <w:rPr>
          <w:rFonts w:ascii="FrankRuehl" w:hAnsi="FrankRuehl" w:cs="FrankRuehl"/>
          <w:b/>
          <w:sz w:val="34"/>
          <w:szCs w:val="34"/>
          <w:rtl/>
        </w:rPr>
        <w:t>החזו"א</w:t>
      </w:r>
      <w:proofErr w:type="spellEnd"/>
      <w:r w:rsidRPr="00683A40">
        <w:rPr>
          <w:rFonts w:ascii="FrankRuehl" w:hAnsi="FrankRuehl" w:cs="FrankRuehl"/>
          <w:b/>
          <w:sz w:val="34"/>
          <w:szCs w:val="34"/>
          <w:rtl/>
        </w:rPr>
        <w:t xml:space="preserve"> אין היתר בזה. </w:t>
      </w:r>
      <w:proofErr w:type="spellStart"/>
      <w:r w:rsidRPr="00683A40">
        <w:rPr>
          <w:rFonts w:ascii="FrankRuehl" w:hAnsi="FrankRuehl" w:cs="FrankRuehl"/>
          <w:b/>
          <w:sz w:val="34"/>
          <w:szCs w:val="34"/>
          <w:rtl/>
        </w:rPr>
        <w:t>והנפק"מ</w:t>
      </w:r>
      <w:proofErr w:type="spellEnd"/>
      <w:r w:rsidRPr="00683A40">
        <w:rPr>
          <w:rFonts w:ascii="FrankRuehl" w:hAnsi="FrankRuehl" w:cs="FrankRuehl"/>
          <w:b/>
          <w:sz w:val="34"/>
          <w:szCs w:val="34"/>
          <w:rtl/>
        </w:rPr>
        <w:t xml:space="preserve"> בזה אי שרי לפתוח ברז של השקיה, באופן </w:t>
      </w:r>
      <w:proofErr w:type="spellStart"/>
      <w:r w:rsidRPr="00683A40">
        <w:rPr>
          <w:rFonts w:ascii="FrankRuehl" w:hAnsi="FrankRuehl" w:cs="FrankRuehl"/>
          <w:b/>
          <w:sz w:val="34"/>
          <w:szCs w:val="34"/>
          <w:rtl/>
        </w:rPr>
        <w:t>שעי"ז</w:t>
      </w:r>
      <w:proofErr w:type="spellEnd"/>
      <w:r w:rsidRPr="00683A40">
        <w:rPr>
          <w:rFonts w:ascii="FrankRuehl" w:hAnsi="FrankRuehl" w:cs="FrankRuehl"/>
          <w:b/>
          <w:sz w:val="34"/>
          <w:szCs w:val="34"/>
          <w:rtl/>
        </w:rPr>
        <w:t xml:space="preserve"> תושקה כל השדה ואף יושבחו על ידי כך שאר האילנות, </w:t>
      </w:r>
      <w:proofErr w:type="spellStart"/>
      <w:r w:rsidRPr="00683A40">
        <w:rPr>
          <w:rFonts w:ascii="FrankRuehl" w:hAnsi="FrankRuehl" w:cs="FrankRuehl"/>
          <w:b/>
          <w:sz w:val="34"/>
          <w:szCs w:val="34"/>
          <w:rtl/>
        </w:rPr>
        <w:t>דלדעת</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השו"ע</w:t>
      </w:r>
      <w:proofErr w:type="spellEnd"/>
      <w:r w:rsidRPr="00683A40">
        <w:rPr>
          <w:rFonts w:ascii="FrankRuehl" w:hAnsi="FrankRuehl" w:cs="FrankRuehl"/>
          <w:b/>
          <w:sz w:val="34"/>
          <w:szCs w:val="34"/>
          <w:rtl/>
        </w:rPr>
        <w:t xml:space="preserve"> יש להקל, ולדעת הראשונים שהביא </w:t>
      </w:r>
      <w:proofErr w:type="spellStart"/>
      <w:r w:rsidRPr="00683A40">
        <w:rPr>
          <w:rFonts w:ascii="FrankRuehl" w:hAnsi="FrankRuehl" w:cs="FrankRuehl"/>
          <w:b/>
          <w:sz w:val="34"/>
          <w:szCs w:val="34"/>
          <w:rtl/>
        </w:rPr>
        <w:t>השעה"צ</w:t>
      </w:r>
      <w:proofErr w:type="spellEnd"/>
      <w:r w:rsidRPr="00683A40">
        <w:rPr>
          <w:rFonts w:ascii="FrankRuehl" w:hAnsi="FrankRuehl" w:cs="FrankRuehl"/>
          <w:b/>
          <w:sz w:val="34"/>
          <w:szCs w:val="34"/>
          <w:rtl/>
        </w:rPr>
        <w:t xml:space="preserve">, וכן לדעת </w:t>
      </w:r>
      <w:proofErr w:type="spellStart"/>
      <w:r w:rsidRPr="00683A40">
        <w:rPr>
          <w:rFonts w:ascii="FrankRuehl" w:hAnsi="FrankRuehl" w:cs="FrankRuehl"/>
          <w:b/>
          <w:sz w:val="34"/>
          <w:szCs w:val="34"/>
          <w:rtl/>
        </w:rPr>
        <w:t>החזו"א</w:t>
      </w:r>
      <w:proofErr w:type="spellEnd"/>
      <w:r w:rsidRPr="00683A40">
        <w:rPr>
          <w:rFonts w:ascii="FrankRuehl" w:hAnsi="FrankRuehl" w:cs="FrankRuehl"/>
          <w:b/>
          <w:sz w:val="34"/>
          <w:szCs w:val="34"/>
          <w:rtl/>
        </w:rPr>
        <w:t xml:space="preserve"> יש להחמיר. וצ"ע </w:t>
      </w:r>
      <w:proofErr w:type="spellStart"/>
      <w:r w:rsidRPr="00683A40">
        <w:rPr>
          <w:rFonts w:ascii="FrankRuehl" w:hAnsi="FrankRuehl" w:cs="FrankRuehl"/>
          <w:b/>
          <w:sz w:val="34"/>
          <w:szCs w:val="34"/>
          <w:rtl/>
        </w:rPr>
        <w:t>לדינא</w:t>
      </w:r>
      <w:proofErr w:type="spellEnd"/>
      <w:r w:rsidRPr="00683A40">
        <w:rPr>
          <w:rFonts w:ascii="FrankRuehl" w:hAnsi="FrankRuehl" w:cs="FrankRuehl"/>
          <w:b/>
          <w:sz w:val="34"/>
          <w:szCs w:val="34"/>
          <w:rtl/>
        </w:rPr>
        <w:t>.</w:t>
      </w:r>
    </w:p>
    <w:p w14:paraId="7096B5FF" w14:textId="1E4E6FB2"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אמנם בשדות שלנו יש </w:t>
      </w:r>
      <w:proofErr w:type="spellStart"/>
      <w:r w:rsidRPr="00683A40">
        <w:rPr>
          <w:rFonts w:ascii="FrankRuehl" w:hAnsi="FrankRuehl" w:cs="FrankRuehl"/>
          <w:b/>
          <w:sz w:val="34"/>
          <w:szCs w:val="34"/>
          <w:rtl/>
        </w:rPr>
        <w:t>סברא</w:t>
      </w:r>
      <w:proofErr w:type="spellEnd"/>
      <w:r w:rsidRPr="00683A40">
        <w:rPr>
          <w:rFonts w:ascii="FrankRuehl" w:hAnsi="FrankRuehl" w:cs="FrankRuehl"/>
          <w:b/>
          <w:sz w:val="34"/>
          <w:szCs w:val="34"/>
          <w:rtl/>
        </w:rPr>
        <w:t xml:space="preserve"> נוספת להקל שהרי הביא הביאור הלכה </w:t>
      </w:r>
      <w:r w:rsidR="00683A40" w:rsidRPr="00683A40">
        <w:rPr>
          <w:rFonts w:ascii="FrankRuehl" w:hAnsi="FrankRuehl" w:cs="FrankRuehl"/>
          <w:b/>
          <w:rtl/>
        </w:rPr>
        <w:t>(ד"ה מאילן)</w:t>
      </w:r>
      <w:r w:rsidRPr="00683A40">
        <w:rPr>
          <w:rFonts w:ascii="FrankRuehl" w:hAnsi="FrankRuehl" w:cs="FrankRuehl"/>
          <w:b/>
          <w:sz w:val="34"/>
          <w:szCs w:val="34"/>
          <w:rtl/>
        </w:rPr>
        <w:t xml:space="preserve"> שאם נטועים העצים בצפיפות, היינו שיש יותר מעשרה אילנות לבית סאה, מותר להשקות את כל השדה </w:t>
      </w:r>
      <w:proofErr w:type="spellStart"/>
      <w:r w:rsidRPr="00683A40">
        <w:rPr>
          <w:rFonts w:ascii="FrankRuehl" w:hAnsi="FrankRuehl" w:cs="FrankRuehl"/>
          <w:b/>
          <w:sz w:val="34"/>
          <w:szCs w:val="34"/>
          <w:rtl/>
        </w:rPr>
        <w:t>לכו"ע</w:t>
      </w:r>
      <w:proofErr w:type="spellEnd"/>
      <w:r w:rsidRPr="00683A40">
        <w:rPr>
          <w:rFonts w:ascii="FrankRuehl" w:hAnsi="FrankRuehl" w:cs="FrankRuehl"/>
          <w:b/>
          <w:sz w:val="34"/>
          <w:szCs w:val="34"/>
          <w:rtl/>
        </w:rPr>
        <w:t xml:space="preserve">, וכ"כ </w:t>
      </w:r>
      <w:proofErr w:type="spellStart"/>
      <w:r w:rsidRPr="00683A40">
        <w:rPr>
          <w:rFonts w:ascii="FrankRuehl" w:hAnsi="FrankRuehl" w:cs="FrankRuehl"/>
          <w:b/>
          <w:sz w:val="34"/>
          <w:szCs w:val="34"/>
          <w:rtl/>
        </w:rPr>
        <w:t>החזו"א</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(שם)</w:t>
      </w:r>
      <w:r w:rsidRPr="00683A40">
        <w:rPr>
          <w:rFonts w:ascii="FrankRuehl" w:hAnsi="FrankRuehl" w:cs="FrankRuehl"/>
          <w:b/>
          <w:sz w:val="34"/>
          <w:szCs w:val="34"/>
          <w:rtl/>
        </w:rPr>
        <w:t xml:space="preserve"> בשם הירושלמי [ובאמת לכאורה לא נמצא דבר זה בירושלמי שמותר להשקות על פני כולה, אלא רק כתוב שאם יש צפיפות </w:t>
      </w:r>
      <w:proofErr w:type="spellStart"/>
      <w:r w:rsidRPr="00683A40">
        <w:rPr>
          <w:rFonts w:ascii="FrankRuehl" w:hAnsi="FrankRuehl" w:cs="FrankRuehl"/>
          <w:b/>
          <w:sz w:val="34"/>
          <w:szCs w:val="34"/>
          <w:rtl/>
        </w:rPr>
        <w:t>לכו"ע</w:t>
      </w:r>
      <w:proofErr w:type="spellEnd"/>
      <w:r w:rsidRPr="00683A40">
        <w:rPr>
          <w:rFonts w:ascii="FrankRuehl" w:hAnsi="FrankRuehl" w:cs="FrankRuehl"/>
          <w:b/>
          <w:sz w:val="34"/>
          <w:szCs w:val="34"/>
          <w:rtl/>
        </w:rPr>
        <w:t xml:space="preserve"> משקין מאילן לאילן, אבל לא התיר להשקות את כל השדה, וגם מה שציין הביאור הלכה </w:t>
      </w:r>
      <w:proofErr w:type="spellStart"/>
      <w:r w:rsidRPr="00683A40">
        <w:rPr>
          <w:rFonts w:ascii="FrankRuehl" w:hAnsi="FrankRuehl" w:cs="FrankRuehl"/>
          <w:b/>
          <w:sz w:val="34"/>
          <w:szCs w:val="34"/>
          <w:rtl/>
        </w:rPr>
        <w:t>דכן</w:t>
      </w:r>
      <w:proofErr w:type="spellEnd"/>
      <w:r w:rsidRPr="00683A40">
        <w:rPr>
          <w:rFonts w:ascii="FrankRuehl" w:hAnsi="FrankRuehl" w:cs="FrankRuehl"/>
          <w:b/>
          <w:sz w:val="34"/>
          <w:szCs w:val="34"/>
          <w:rtl/>
        </w:rPr>
        <w:t xml:space="preserve"> מבואר </w:t>
      </w:r>
      <w:proofErr w:type="spellStart"/>
      <w:r w:rsidRPr="00683A40">
        <w:rPr>
          <w:rFonts w:ascii="FrankRuehl" w:hAnsi="FrankRuehl" w:cs="FrankRuehl"/>
          <w:b/>
          <w:sz w:val="34"/>
          <w:szCs w:val="34"/>
          <w:rtl/>
        </w:rPr>
        <w:t>בריטב"א</w:t>
      </w:r>
      <w:proofErr w:type="spellEnd"/>
      <w:r w:rsidRPr="00683A40">
        <w:rPr>
          <w:rFonts w:ascii="FrankRuehl" w:hAnsi="FrankRuehl" w:cs="FrankRuehl"/>
          <w:b/>
          <w:sz w:val="34"/>
          <w:szCs w:val="34"/>
          <w:rtl/>
        </w:rPr>
        <w:t xml:space="preserve"> לא נמצא שם רק הביא דברי הירושלמי הנ"ל </w:t>
      </w:r>
      <w:proofErr w:type="spellStart"/>
      <w:r w:rsidRPr="00683A40">
        <w:rPr>
          <w:rFonts w:ascii="FrankRuehl" w:hAnsi="FrankRuehl" w:cs="FrankRuehl"/>
          <w:b/>
          <w:sz w:val="34"/>
          <w:szCs w:val="34"/>
          <w:rtl/>
        </w:rPr>
        <w:t>ויל"ע</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ולפי"ז</w:t>
      </w:r>
      <w:proofErr w:type="spellEnd"/>
      <w:r w:rsidRPr="00683A40">
        <w:rPr>
          <w:rFonts w:ascii="FrankRuehl" w:hAnsi="FrankRuehl" w:cs="FrankRuehl"/>
          <w:b/>
          <w:sz w:val="34"/>
          <w:szCs w:val="34"/>
          <w:rtl/>
        </w:rPr>
        <w:t xml:space="preserve"> בפרדסים בזמנינו ששותלים אותם בצפיפות יש להקל שמותר להשקות את כולם.</w:t>
      </w:r>
    </w:p>
    <w:p w14:paraId="60D0DFB6" w14:textId="77777777" w:rsidR="006F1333" w:rsidRPr="00683A40" w:rsidRDefault="006F1333" w:rsidP="00683A40">
      <w:pPr>
        <w:pStyle w:val="1"/>
        <w:rPr>
          <w:sz w:val="46"/>
          <w:szCs w:val="38"/>
          <w:rtl/>
        </w:rPr>
      </w:pPr>
      <w:r w:rsidRPr="00683A40">
        <w:rPr>
          <w:sz w:val="46"/>
          <w:szCs w:val="38"/>
          <w:rtl/>
        </w:rPr>
        <w:lastRenderedPageBreak/>
        <w:t xml:space="preserve">[סעיף ח] אסור לפתוח מקום לשדה כדי שיכנסו בה מים להשקותה, ואם עושה כדי לצוד דגים כדי לאכלן במועד, כגון שפותח למעלה מקום שיכנסו ולמטה מקום שיצאו מותר. </w:t>
      </w:r>
    </w:p>
    <w:p w14:paraId="48232E7F" w14:textId="77777777" w:rsidR="006F1333" w:rsidRPr="00683A40" w:rsidRDefault="006F1333" w:rsidP="00683A40">
      <w:pPr>
        <w:pStyle w:val="1"/>
        <w:rPr>
          <w:sz w:val="46"/>
          <w:szCs w:val="38"/>
          <w:rtl/>
        </w:rPr>
      </w:pPr>
      <w:r w:rsidRPr="00683A40">
        <w:rPr>
          <w:sz w:val="46"/>
          <w:szCs w:val="38"/>
          <w:rtl/>
        </w:rPr>
        <w:t xml:space="preserve">[סעיף ט] אסור להשוות השדה לצורך חרישה, ואם ניכר </w:t>
      </w:r>
      <w:proofErr w:type="spellStart"/>
      <w:r w:rsidRPr="00683A40">
        <w:rPr>
          <w:sz w:val="46"/>
          <w:szCs w:val="38"/>
          <w:rtl/>
        </w:rPr>
        <w:t>שמכוין</w:t>
      </w:r>
      <w:proofErr w:type="spellEnd"/>
      <w:r w:rsidRPr="00683A40">
        <w:rPr>
          <w:sz w:val="46"/>
          <w:szCs w:val="38"/>
          <w:rtl/>
        </w:rPr>
        <w:t xml:space="preserve"> כדי לדוש לצורך המועד, כגון שמשווה כולה מותר. </w:t>
      </w:r>
    </w:p>
    <w:p w14:paraId="08BB8EC3" w14:textId="77777777" w:rsidR="006F1333" w:rsidRPr="00683A40" w:rsidRDefault="006F1333" w:rsidP="00683A40">
      <w:pPr>
        <w:pStyle w:val="1"/>
        <w:rPr>
          <w:sz w:val="46"/>
          <w:szCs w:val="38"/>
          <w:rtl/>
        </w:rPr>
      </w:pPr>
      <w:r w:rsidRPr="00683A40">
        <w:rPr>
          <w:sz w:val="46"/>
          <w:szCs w:val="38"/>
          <w:rtl/>
        </w:rPr>
        <w:t xml:space="preserve">[סעיף י] אסור ללקט עצים מן השדה </w:t>
      </w:r>
      <w:proofErr w:type="spellStart"/>
      <w:r w:rsidRPr="00683A40">
        <w:rPr>
          <w:sz w:val="46"/>
          <w:szCs w:val="38"/>
          <w:rtl/>
        </w:rPr>
        <w:t>ליפותו</w:t>
      </w:r>
      <w:proofErr w:type="spellEnd"/>
      <w:r w:rsidRPr="00683A40">
        <w:rPr>
          <w:sz w:val="46"/>
          <w:szCs w:val="38"/>
          <w:rtl/>
        </w:rPr>
        <w:t xml:space="preserve"> לחרישה, ואם ניכר </w:t>
      </w:r>
      <w:proofErr w:type="spellStart"/>
      <w:r w:rsidRPr="00683A40">
        <w:rPr>
          <w:sz w:val="46"/>
          <w:szCs w:val="38"/>
          <w:rtl/>
        </w:rPr>
        <w:t>שמכוין</w:t>
      </w:r>
      <w:proofErr w:type="spellEnd"/>
      <w:r w:rsidRPr="00683A40">
        <w:rPr>
          <w:sz w:val="46"/>
          <w:szCs w:val="38"/>
          <w:rtl/>
        </w:rPr>
        <w:t xml:space="preserve"> </w:t>
      </w:r>
      <w:proofErr w:type="spellStart"/>
      <w:r w:rsidRPr="00683A40">
        <w:rPr>
          <w:sz w:val="46"/>
          <w:szCs w:val="38"/>
          <w:rtl/>
        </w:rPr>
        <w:t>לצרכו</w:t>
      </w:r>
      <w:proofErr w:type="spellEnd"/>
      <w:r w:rsidRPr="00683A40">
        <w:rPr>
          <w:sz w:val="46"/>
          <w:szCs w:val="38"/>
          <w:rtl/>
        </w:rPr>
        <w:t xml:space="preserve"> שצריך לעצים, כגון שנוטל הגדולים ומניח הקטנים מותר. </w:t>
      </w:r>
    </w:p>
    <w:p w14:paraId="1E609367" w14:textId="77777777" w:rsidR="006F1333" w:rsidRPr="00683A40" w:rsidRDefault="006F1333" w:rsidP="00683A40">
      <w:pPr>
        <w:pStyle w:val="1"/>
        <w:rPr>
          <w:sz w:val="46"/>
          <w:szCs w:val="38"/>
          <w:rtl/>
        </w:rPr>
      </w:pPr>
      <w:r w:rsidRPr="00683A40">
        <w:rPr>
          <w:sz w:val="46"/>
          <w:szCs w:val="38"/>
          <w:rtl/>
        </w:rPr>
        <w:t xml:space="preserve">[סעיף יא] אסור לקצץ ענפי האילן לתקנו, ואם ניכר </w:t>
      </w:r>
      <w:proofErr w:type="spellStart"/>
      <w:r w:rsidRPr="00683A40">
        <w:rPr>
          <w:sz w:val="46"/>
          <w:szCs w:val="38"/>
          <w:rtl/>
        </w:rPr>
        <w:t>שמכוין</w:t>
      </w:r>
      <w:proofErr w:type="spellEnd"/>
      <w:r w:rsidRPr="00683A40">
        <w:rPr>
          <w:sz w:val="46"/>
          <w:szCs w:val="38"/>
          <w:rtl/>
        </w:rPr>
        <w:t xml:space="preserve"> בשביל הענפים להאכילן לבהמתו ולא לתקנו, כגון שקוצץ כולן מצד אחד מותר.</w:t>
      </w:r>
    </w:p>
    <w:p w14:paraId="7A03919C" w14:textId="77777777" w:rsidR="006F1333" w:rsidRPr="00683A40" w:rsidRDefault="006F1333" w:rsidP="00683A40">
      <w:pPr>
        <w:pStyle w:val="2"/>
        <w:rPr>
          <w:sz w:val="24"/>
          <w:szCs w:val="34"/>
          <w:rtl/>
        </w:rPr>
      </w:pPr>
      <w:r w:rsidRPr="00683A40">
        <w:rPr>
          <w:sz w:val="24"/>
          <w:szCs w:val="34"/>
          <w:rtl/>
        </w:rPr>
        <w:t xml:space="preserve">אינו </w:t>
      </w:r>
      <w:proofErr w:type="spellStart"/>
      <w:r w:rsidRPr="00683A40">
        <w:rPr>
          <w:sz w:val="24"/>
          <w:szCs w:val="34"/>
          <w:rtl/>
        </w:rPr>
        <w:t>מתכוין</w:t>
      </w:r>
      <w:proofErr w:type="spellEnd"/>
      <w:r w:rsidRPr="00683A40">
        <w:rPr>
          <w:sz w:val="24"/>
          <w:szCs w:val="34"/>
          <w:rtl/>
        </w:rPr>
        <w:t xml:space="preserve"> ואם יש לו ב' כוונות</w:t>
      </w:r>
    </w:p>
    <w:p w14:paraId="75F5FA8A" w14:textId="77777777"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ועולה מהסעיפים הנ"ל דיש מלאכות שמותר לעשות במועד, אך צריך שלא </w:t>
      </w:r>
      <w:proofErr w:type="spellStart"/>
      <w:r w:rsidRPr="00683A40">
        <w:rPr>
          <w:rFonts w:ascii="FrankRuehl" w:hAnsi="FrankRuehl" w:cs="FrankRuehl"/>
          <w:b/>
          <w:sz w:val="34"/>
          <w:szCs w:val="34"/>
          <w:rtl/>
        </w:rPr>
        <w:t>יתכוין</w:t>
      </w:r>
      <w:proofErr w:type="spellEnd"/>
      <w:r w:rsidRPr="00683A40">
        <w:rPr>
          <w:rFonts w:ascii="FrankRuehl" w:hAnsi="FrankRuehl" w:cs="FrankRuehl"/>
          <w:b/>
          <w:sz w:val="34"/>
          <w:szCs w:val="34"/>
          <w:rtl/>
        </w:rPr>
        <w:t xml:space="preserve"> גם לתועלת האסורה במועד, וגם שיהיה ניכר שאינו עושה לצורך מלאכה האסורה במועד.</w:t>
      </w:r>
    </w:p>
    <w:p w14:paraId="78997D7C" w14:textId="77777777"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ויש לדון באופן שיש לו את שתי הכוונות, וכגון שרוצה גם להשקות את השדה וגם לצוד את הדגים האם מותר </w:t>
      </w:r>
      <w:proofErr w:type="spellStart"/>
      <w:r w:rsidRPr="00683A40">
        <w:rPr>
          <w:rFonts w:ascii="FrankRuehl" w:hAnsi="FrankRuehl" w:cs="FrankRuehl"/>
          <w:b/>
          <w:sz w:val="34"/>
          <w:szCs w:val="34"/>
          <w:rtl/>
        </w:rPr>
        <w:t>בכה"ג</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דסו"ס</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מתכוין</w:t>
      </w:r>
      <w:proofErr w:type="spellEnd"/>
      <w:r w:rsidRPr="00683A40">
        <w:rPr>
          <w:rFonts w:ascii="FrankRuehl" w:hAnsi="FrankRuehl" w:cs="FrankRuehl"/>
          <w:b/>
          <w:sz w:val="34"/>
          <w:szCs w:val="34"/>
          <w:rtl/>
        </w:rPr>
        <w:t xml:space="preserve"> גם למלאכה המותרת לו, או דכיון שהוא </w:t>
      </w:r>
      <w:proofErr w:type="spellStart"/>
      <w:r w:rsidRPr="00683A40">
        <w:rPr>
          <w:rFonts w:ascii="FrankRuehl" w:hAnsi="FrankRuehl" w:cs="FrankRuehl"/>
          <w:b/>
          <w:sz w:val="34"/>
          <w:szCs w:val="34"/>
          <w:rtl/>
        </w:rPr>
        <w:t>מתכוין</w:t>
      </w:r>
      <w:proofErr w:type="spellEnd"/>
      <w:r w:rsidRPr="00683A40">
        <w:rPr>
          <w:rFonts w:ascii="FrankRuehl" w:hAnsi="FrankRuehl" w:cs="FrankRuehl"/>
          <w:b/>
          <w:sz w:val="34"/>
          <w:szCs w:val="34"/>
          <w:rtl/>
        </w:rPr>
        <w:t xml:space="preserve"> גם למלאכה האסורה אין היתר בחול המועד. ויש בזה הרבה </w:t>
      </w:r>
      <w:proofErr w:type="spellStart"/>
      <w:r w:rsidRPr="00683A40">
        <w:rPr>
          <w:rFonts w:ascii="FrankRuehl" w:hAnsi="FrankRuehl" w:cs="FrankRuehl"/>
          <w:b/>
          <w:sz w:val="34"/>
          <w:szCs w:val="34"/>
          <w:rtl/>
        </w:rPr>
        <w:t>נפק"מ</w:t>
      </w:r>
      <w:proofErr w:type="spellEnd"/>
      <w:r w:rsidRPr="00683A40">
        <w:rPr>
          <w:rFonts w:ascii="FrankRuehl" w:hAnsi="FrankRuehl" w:cs="FrankRuehl"/>
          <w:b/>
          <w:sz w:val="34"/>
          <w:szCs w:val="34"/>
          <w:rtl/>
        </w:rPr>
        <w:t xml:space="preserve"> וכגון שנוטל את ידיו מחוץ לסוכה וכוונתו גם להשקות את הדשא להשביחו האם שרי במועד.</w:t>
      </w:r>
    </w:p>
    <w:p w14:paraId="336FF9E8" w14:textId="73198636"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ובהלכות שבת מצינו </w:t>
      </w:r>
      <w:proofErr w:type="spellStart"/>
      <w:r w:rsidRPr="00683A40">
        <w:rPr>
          <w:rFonts w:ascii="FrankRuehl" w:hAnsi="FrankRuehl" w:cs="FrankRuehl"/>
          <w:b/>
          <w:sz w:val="34"/>
          <w:szCs w:val="34"/>
          <w:rtl/>
        </w:rPr>
        <w:t>דדעת</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המשנ"ב</w:t>
      </w:r>
      <w:proofErr w:type="spellEnd"/>
      <w:r w:rsidRPr="00683A40">
        <w:rPr>
          <w:rFonts w:ascii="FrankRuehl" w:hAnsi="FrankRuehl" w:cs="FrankRuehl"/>
          <w:b/>
          <w:sz w:val="34"/>
          <w:szCs w:val="34"/>
          <w:rtl/>
        </w:rPr>
        <w:t xml:space="preserve"> להחמיר בזה </w:t>
      </w:r>
      <w:proofErr w:type="spellStart"/>
      <w:r w:rsidRPr="00683A40">
        <w:rPr>
          <w:rFonts w:ascii="FrankRuehl" w:hAnsi="FrankRuehl" w:cs="FrankRuehl"/>
          <w:b/>
          <w:sz w:val="34"/>
          <w:szCs w:val="34"/>
          <w:rtl/>
        </w:rPr>
        <w:t>דהנה</w:t>
      </w:r>
      <w:proofErr w:type="spellEnd"/>
      <w:r w:rsidRPr="00683A40">
        <w:rPr>
          <w:rFonts w:ascii="FrankRuehl" w:hAnsi="FrankRuehl" w:cs="FrankRuehl"/>
          <w:b/>
          <w:sz w:val="34"/>
          <w:szCs w:val="34"/>
          <w:rtl/>
        </w:rPr>
        <w:t xml:space="preserve"> לעניין איסור צידה מבואר </w:t>
      </w:r>
      <w:proofErr w:type="spellStart"/>
      <w:r w:rsidRPr="00683A40">
        <w:rPr>
          <w:rFonts w:ascii="FrankRuehl" w:hAnsi="FrankRuehl" w:cs="FrankRuehl"/>
          <w:b/>
          <w:sz w:val="34"/>
          <w:szCs w:val="34"/>
          <w:rtl/>
        </w:rPr>
        <w:t>בשו"ע</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 xml:space="preserve">(סימן </w:t>
      </w:r>
      <w:proofErr w:type="spellStart"/>
      <w:r w:rsidR="00683A40" w:rsidRPr="00683A40">
        <w:rPr>
          <w:rFonts w:ascii="FrankRuehl" w:hAnsi="FrankRuehl" w:cs="FrankRuehl"/>
          <w:b/>
          <w:rtl/>
        </w:rPr>
        <w:t>שטז</w:t>
      </w:r>
      <w:proofErr w:type="spellEnd"/>
      <w:r w:rsidR="00683A40" w:rsidRPr="00683A40">
        <w:rPr>
          <w:rFonts w:ascii="FrankRuehl" w:hAnsi="FrankRuehl" w:cs="FrankRuehl"/>
          <w:b/>
          <w:rtl/>
        </w:rPr>
        <w:t xml:space="preserve"> סעיף ז)</w:t>
      </w:r>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דהצד</w:t>
      </w:r>
      <w:proofErr w:type="spellEnd"/>
      <w:r w:rsidRPr="00683A40">
        <w:rPr>
          <w:rFonts w:ascii="FrankRuehl" w:hAnsi="FrankRuehl" w:cs="FrankRuehl"/>
          <w:b/>
          <w:sz w:val="34"/>
          <w:szCs w:val="34"/>
          <w:rtl/>
        </w:rPr>
        <w:t xml:space="preserve"> נחשים בשבת לרפואה חייב, ואם בשביל שלא ישכנו מותר, ובביאור הלכה שם </w:t>
      </w:r>
      <w:r w:rsidR="00683A40" w:rsidRPr="00683A40">
        <w:rPr>
          <w:rFonts w:ascii="FrankRuehl" w:hAnsi="FrankRuehl" w:cs="FrankRuehl"/>
          <w:b/>
          <w:rtl/>
        </w:rPr>
        <w:t>(ד"ה הצד)</w:t>
      </w:r>
      <w:r w:rsidRPr="00683A40">
        <w:rPr>
          <w:rFonts w:ascii="FrankRuehl" w:hAnsi="FrankRuehl" w:cs="FrankRuehl"/>
          <w:b/>
          <w:sz w:val="34"/>
          <w:szCs w:val="34"/>
          <w:rtl/>
        </w:rPr>
        <w:t xml:space="preserve"> דן לגבי חיות שדרכן להמית אם אפילו אם </w:t>
      </w:r>
      <w:proofErr w:type="spellStart"/>
      <w:r w:rsidRPr="00683A40">
        <w:rPr>
          <w:rFonts w:ascii="FrankRuehl" w:hAnsi="FrankRuehl" w:cs="FrankRuehl"/>
          <w:b/>
          <w:sz w:val="34"/>
          <w:szCs w:val="34"/>
          <w:rtl/>
        </w:rPr>
        <w:t>מתכוין</w:t>
      </w:r>
      <w:proofErr w:type="spellEnd"/>
      <w:r w:rsidRPr="00683A40">
        <w:rPr>
          <w:rFonts w:ascii="FrankRuehl" w:hAnsi="FrankRuehl" w:cs="FrankRuehl"/>
          <w:b/>
          <w:sz w:val="34"/>
          <w:szCs w:val="34"/>
          <w:rtl/>
        </w:rPr>
        <w:t xml:space="preserve"> בצידתו לרפואה פטור, שהרי הוא עושה פעולת הצלה, או דכיון שדעתו גם בשביל צרכו יש בזה איסור, וע"ש שמסיק שאם הוא מוסיף בכוונתו </w:t>
      </w:r>
      <w:proofErr w:type="spellStart"/>
      <w:r w:rsidRPr="00683A40">
        <w:rPr>
          <w:rFonts w:ascii="FrankRuehl" w:hAnsi="FrankRuehl" w:cs="FrankRuehl"/>
          <w:b/>
          <w:sz w:val="34"/>
          <w:szCs w:val="34"/>
          <w:rtl/>
        </w:rPr>
        <w:t>מיגרע</w:t>
      </w:r>
      <w:proofErr w:type="spellEnd"/>
      <w:r w:rsidRPr="00683A40">
        <w:rPr>
          <w:rFonts w:ascii="FrankRuehl" w:hAnsi="FrankRuehl" w:cs="FrankRuehl"/>
          <w:b/>
          <w:sz w:val="34"/>
          <w:szCs w:val="34"/>
          <w:rtl/>
        </w:rPr>
        <w:t xml:space="preserve"> גרע. וכעין זה מצינו גם </w:t>
      </w:r>
      <w:proofErr w:type="spellStart"/>
      <w:r w:rsidRPr="00683A40">
        <w:rPr>
          <w:rFonts w:ascii="FrankRuehl" w:hAnsi="FrankRuehl" w:cs="FrankRuehl"/>
          <w:b/>
          <w:sz w:val="34"/>
          <w:szCs w:val="34"/>
          <w:rtl/>
        </w:rPr>
        <w:t>במשנ"ב</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 xml:space="preserve">(סימן שכח </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לח)</w:t>
      </w:r>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שהיקל</w:t>
      </w:r>
      <w:proofErr w:type="spellEnd"/>
      <w:r w:rsidRPr="00683A40">
        <w:rPr>
          <w:rFonts w:ascii="FrankRuehl" w:hAnsi="FrankRuehl" w:cs="FrankRuehl"/>
          <w:b/>
          <w:sz w:val="34"/>
          <w:szCs w:val="34"/>
          <w:rtl/>
        </w:rPr>
        <w:t xml:space="preserve"> רק בלא </w:t>
      </w:r>
      <w:proofErr w:type="spellStart"/>
      <w:r w:rsidRPr="00683A40">
        <w:rPr>
          <w:rFonts w:ascii="FrankRuehl" w:hAnsi="FrankRuehl" w:cs="FrankRuehl"/>
          <w:b/>
          <w:sz w:val="34"/>
          <w:szCs w:val="34"/>
          <w:rtl/>
        </w:rPr>
        <w:t>נתכוין</w:t>
      </w:r>
      <w:proofErr w:type="spellEnd"/>
      <w:r w:rsidRPr="00683A40">
        <w:rPr>
          <w:rFonts w:ascii="FrankRuehl" w:hAnsi="FrankRuehl" w:cs="FrankRuehl"/>
          <w:b/>
          <w:sz w:val="34"/>
          <w:szCs w:val="34"/>
          <w:rtl/>
        </w:rPr>
        <w:t xml:space="preserve"> לדבר, אבל </w:t>
      </w:r>
      <w:proofErr w:type="spellStart"/>
      <w:r w:rsidRPr="00683A40">
        <w:rPr>
          <w:rFonts w:ascii="FrankRuehl" w:hAnsi="FrankRuehl" w:cs="FrankRuehl"/>
          <w:b/>
          <w:sz w:val="34"/>
          <w:szCs w:val="34"/>
          <w:rtl/>
        </w:rPr>
        <w:t>בשעה"צ</w:t>
      </w:r>
      <w:proofErr w:type="spellEnd"/>
      <w:r w:rsidRPr="00683A40">
        <w:rPr>
          <w:rFonts w:ascii="FrankRuehl" w:hAnsi="FrankRuehl" w:cs="FrankRuehl"/>
          <w:b/>
          <w:sz w:val="34"/>
          <w:szCs w:val="34"/>
          <w:rtl/>
        </w:rPr>
        <w:t xml:space="preserve"> </w:t>
      </w:r>
      <w:r w:rsidR="00683A40" w:rsidRPr="00683A40">
        <w:rPr>
          <w:rFonts w:ascii="FrankRuehl" w:hAnsi="FrankRuehl" w:cs="FrankRuehl"/>
          <w:b/>
          <w:rtl/>
        </w:rPr>
        <w:t>(</w:t>
      </w:r>
      <w:proofErr w:type="spellStart"/>
      <w:r w:rsidR="00683A40" w:rsidRPr="00683A40">
        <w:rPr>
          <w:rFonts w:ascii="FrankRuehl" w:hAnsi="FrankRuehl" w:cs="FrankRuehl"/>
          <w:b/>
          <w:rtl/>
        </w:rPr>
        <w:t>ס"ק</w:t>
      </w:r>
      <w:proofErr w:type="spellEnd"/>
      <w:r w:rsidR="00683A40" w:rsidRPr="00683A40">
        <w:rPr>
          <w:rFonts w:ascii="FrankRuehl" w:hAnsi="FrankRuehl" w:cs="FrankRuehl"/>
          <w:b/>
          <w:rtl/>
        </w:rPr>
        <w:t xml:space="preserve"> </w:t>
      </w:r>
      <w:proofErr w:type="spellStart"/>
      <w:r w:rsidR="00683A40" w:rsidRPr="00683A40">
        <w:rPr>
          <w:rFonts w:ascii="FrankRuehl" w:hAnsi="FrankRuehl" w:cs="FrankRuehl"/>
          <w:b/>
          <w:rtl/>
        </w:rPr>
        <w:t>יז</w:t>
      </w:r>
      <w:proofErr w:type="spellEnd"/>
      <w:r w:rsidR="00683A40" w:rsidRPr="00683A40">
        <w:rPr>
          <w:rFonts w:ascii="FrankRuehl" w:hAnsi="FrankRuehl" w:cs="FrankRuehl"/>
          <w:b/>
          <w:rtl/>
        </w:rPr>
        <w:t>)</w:t>
      </w:r>
      <w:r w:rsidRPr="00683A40">
        <w:rPr>
          <w:rFonts w:ascii="FrankRuehl" w:hAnsi="FrankRuehl" w:cs="FrankRuehl"/>
          <w:b/>
          <w:sz w:val="34"/>
          <w:szCs w:val="34"/>
          <w:rtl/>
        </w:rPr>
        <w:t xml:space="preserve"> הביא </w:t>
      </w:r>
      <w:proofErr w:type="spellStart"/>
      <w:r w:rsidRPr="00683A40">
        <w:rPr>
          <w:rFonts w:ascii="FrankRuehl" w:hAnsi="FrankRuehl" w:cs="FrankRuehl"/>
          <w:b/>
          <w:sz w:val="34"/>
          <w:szCs w:val="34"/>
          <w:rtl/>
        </w:rPr>
        <w:t>לדינא</w:t>
      </w:r>
      <w:proofErr w:type="spellEnd"/>
      <w:r w:rsidRPr="00683A40">
        <w:rPr>
          <w:rFonts w:ascii="FrankRuehl" w:hAnsi="FrankRuehl" w:cs="FrankRuehl"/>
          <w:b/>
          <w:sz w:val="34"/>
          <w:szCs w:val="34"/>
          <w:rtl/>
        </w:rPr>
        <w:t xml:space="preserve"> מחלוקת ראשונים אם מותר להציל את התינוק כשהוא רוצה גם לצוד עמו דגים.</w:t>
      </w:r>
    </w:p>
    <w:p w14:paraId="69D2F67F" w14:textId="5FE195C3" w:rsidR="006F1333" w:rsidRPr="00683A40" w:rsidRDefault="006F1333" w:rsidP="006F1333">
      <w:pPr>
        <w:spacing w:before="120" w:after="40"/>
        <w:rPr>
          <w:rFonts w:ascii="FrankRuehl" w:hAnsi="FrankRuehl" w:cs="FrankRuehl"/>
          <w:b/>
          <w:sz w:val="34"/>
          <w:szCs w:val="34"/>
          <w:rtl/>
        </w:rPr>
      </w:pPr>
      <w:r w:rsidRPr="00683A40">
        <w:rPr>
          <w:rFonts w:ascii="FrankRuehl" w:hAnsi="FrankRuehl" w:cs="FrankRuehl"/>
          <w:b/>
          <w:sz w:val="34"/>
          <w:szCs w:val="34"/>
          <w:rtl/>
        </w:rPr>
        <w:t xml:space="preserve">וכן מצינו גם באהבת חסד </w:t>
      </w:r>
      <w:r w:rsidR="00683A40" w:rsidRPr="00683A40">
        <w:rPr>
          <w:rFonts w:ascii="FrankRuehl" w:hAnsi="FrankRuehl" w:cs="FrankRuehl"/>
          <w:b/>
          <w:rtl/>
        </w:rPr>
        <w:t>(חלק א פרק ז)</w:t>
      </w:r>
      <w:r w:rsidRPr="00683A40">
        <w:rPr>
          <w:rFonts w:ascii="FrankRuehl" w:hAnsi="FrankRuehl" w:cs="FrankRuehl"/>
          <w:b/>
          <w:sz w:val="34"/>
          <w:szCs w:val="34"/>
          <w:rtl/>
        </w:rPr>
        <w:t xml:space="preserve"> שחלק על </w:t>
      </w:r>
      <w:proofErr w:type="spellStart"/>
      <w:r w:rsidRPr="00683A40">
        <w:rPr>
          <w:rFonts w:ascii="FrankRuehl" w:hAnsi="FrankRuehl" w:cs="FrankRuehl"/>
          <w:b/>
          <w:sz w:val="34"/>
          <w:szCs w:val="34"/>
          <w:rtl/>
        </w:rPr>
        <w:t>הנתיהמ"ש</w:t>
      </w:r>
      <w:proofErr w:type="spellEnd"/>
      <w:r w:rsidRPr="00683A40">
        <w:rPr>
          <w:rFonts w:ascii="FrankRuehl" w:hAnsi="FrankRuehl" w:cs="FrankRuehl"/>
          <w:b/>
          <w:sz w:val="34"/>
          <w:szCs w:val="34"/>
          <w:rtl/>
        </w:rPr>
        <w:t xml:space="preserve"> לעניין מי שתופס משכון על </w:t>
      </w:r>
      <w:proofErr w:type="spellStart"/>
      <w:r w:rsidRPr="00683A40">
        <w:rPr>
          <w:rFonts w:ascii="FrankRuehl" w:hAnsi="FrankRuehl" w:cs="FrankRuehl"/>
          <w:b/>
          <w:sz w:val="34"/>
          <w:szCs w:val="34"/>
          <w:rtl/>
        </w:rPr>
        <w:t>הפלגא</w:t>
      </w:r>
      <w:proofErr w:type="spellEnd"/>
      <w:r w:rsidRPr="00683A40">
        <w:rPr>
          <w:rFonts w:ascii="FrankRuehl" w:hAnsi="FrankRuehl" w:cs="FrankRuehl"/>
          <w:b/>
          <w:sz w:val="34"/>
          <w:szCs w:val="34"/>
          <w:rtl/>
        </w:rPr>
        <w:t xml:space="preserve"> פקדון אם מותר לתפוס גם בשביל ההלוואה, ומסיק דכיון שמסקנת </w:t>
      </w:r>
      <w:proofErr w:type="spellStart"/>
      <w:r w:rsidRPr="00683A40">
        <w:rPr>
          <w:rFonts w:ascii="FrankRuehl" w:hAnsi="FrankRuehl" w:cs="FrankRuehl"/>
          <w:b/>
          <w:sz w:val="34"/>
          <w:szCs w:val="34"/>
          <w:rtl/>
        </w:rPr>
        <w:t>הסוגיא</w:t>
      </w:r>
      <w:proofErr w:type="spellEnd"/>
      <w:r w:rsidRPr="00683A40">
        <w:rPr>
          <w:rFonts w:ascii="FrankRuehl" w:hAnsi="FrankRuehl" w:cs="FrankRuehl"/>
          <w:b/>
          <w:sz w:val="34"/>
          <w:szCs w:val="34"/>
          <w:rtl/>
        </w:rPr>
        <w:t xml:space="preserve"> בפסחים </w:t>
      </w:r>
      <w:proofErr w:type="spellStart"/>
      <w:r w:rsidRPr="00683A40">
        <w:rPr>
          <w:rFonts w:ascii="FrankRuehl" w:hAnsi="FrankRuehl" w:cs="FrankRuehl"/>
          <w:b/>
          <w:sz w:val="34"/>
          <w:szCs w:val="34"/>
          <w:rtl/>
        </w:rPr>
        <w:t>דלצורכו</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ולצרכה</w:t>
      </w:r>
      <w:proofErr w:type="spellEnd"/>
      <w:r w:rsidRPr="00683A40">
        <w:rPr>
          <w:rFonts w:ascii="FrankRuehl" w:hAnsi="FrankRuehl" w:cs="FrankRuehl"/>
          <w:b/>
          <w:sz w:val="34"/>
          <w:szCs w:val="34"/>
          <w:rtl/>
        </w:rPr>
        <w:t xml:space="preserve"> אסור, ה"ה שאסור לעשות כל פעולה שיש לו גם מחשבה על לאיסור.</w:t>
      </w:r>
    </w:p>
    <w:p w14:paraId="7CB50EDB" w14:textId="79299DE8" w:rsidR="003F6020" w:rsidRPr="00683A40" w:rsidRDefault="006F1333" w:rsidP="006F1333">
      <w:pPr>
        <w:spacing w:before="120" w:after="40"/>
        <w:rPr>
          <w:rFonts w:ascii="FrankRuehl" w:hAnsi="FrankRuehl" w:cs="FrankRuehl"/>
          <w:b/>
          <w:sz w:val="34"/>
          <w:szCs w:val="34"/>
          <w:rtl/>
        </w:rPr>
        <w:sectPr w:rsidR="003F6020" w:rsidRPr="00683A40" w:rsidSect="000E5BD3">
          <w:type w:val="continuous"/>
          <w:pgSz w:w="11906" w:h="16838"/>
          <w:pgMar w:top="567" w:right="397" w:bottom="567" w:left="454" w:header="709" w:footer="709" w:gutter="0"/>
          <w:cols w:num="2" w:space="397"/>
          <w:bidi/>
          <w:rtlGutter/>
          <w:docGrid w:linePitch="360"/>
        </w:sectPr>
      </w:pPr>
      <w:r w:rsidRPr="00683A40">
        <w:rPr>
          <w:rFonts w:ascii="FrankRuehl" w:hAnsi="FrankRuehl" w:cs="FrankRuehl"/>
          <w:b/>
          <w:sz w:val="34"/>
          <w:szCs w:val="34"/>
          <w:rtl/>
        </w:rPr>
        <w:t xml:space="preserve">וע"כ נראה שכל </w:t>
      </w:r>
      <w:proofErr w:type="spellStart"/>
      <w:r w:rsidRPr="00683A40">
        <w:rPr>
          <w:rFonts w:ascii="FrankRuehl" w:hAnsi="FrankRuehl" w:cs="FrankRuehl"/>
          <w:b/>
          <w:sz w:val="34"/>
          <w:szCs w:val="34"/>
          <w:rtl/>
        </w:rPr>
        <w:t>שמתכוין</w:t>
      </w:r>
      <w:proofErr w:type="spellEnd"/>
      <w:r w:rsidRPr="00683A40">
        <w:rPr>
          <w:rFonts w:ascii="FrankRuehl" w:hAnsi="FrankRuehl" w:cs="FrankRuehl"/>
          <w:b/>
          <w:sz w:val="34"/>
          <w:szCs w:val="34"/>
          <w:rtl/>
        </w:rPr>
        <w:t xml:space="preserve"> גם לצוד את הדגים אסור </w:t>
      </w:r>
      <w:proofErr w:type="spellStart"/>
      <w:r w:rsidRPr="00683A40">
        <w:rPr>
          <w:rFonts w:ascii="FrankRuehl" w:hAnsi="FrankRuehl" w:cs="FrankRuehl"/>
          <w:b/>
          <w:sz w:val="34"/>
          <w:szCs w:val="34"/>
          <w:rtl/>
        </w:rPr>
        <w:t>דדמי</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לסוגיא</w:t>
      </w:r>
      <w:proofErr w:type="spellEnd"/>
      <w:r w:rsidRPr="00683A40">
        <w:rPr>
          <w:rFonts w:ascii="FrankRuehl" w:hAnsi="FrankRuehl" w:cs="FrankRuehl"/>
          <w:b/>
          <w:sz w:val="34"/>
          <w:szCs w:val="34"/>
          <w:rtl/>
        </w:rPr>
        <w:t xml:space="preserve"> </w:t>
      </w:r>
      <w:proofErr w:type="spellStart"/>
      <w:r w:rsidRPr="00683A40">
        <w:rPr>
          <w:rFonts w:ascii="FrankRuehl" w:hAnsi="FrankRuehl" w:cs="FrankRuehl"/>
          <w:b/>
          <w:sz w:val="34"/>
          <w:szCs w:val="34"/>
          <w:rtl/>
        </w:rPr>
        <w:t>דלצורכו</w:t>
      </w:r>
      <w:proofErr w:type="spellEnd"/>
      <w:r w:rsidRPr="00683A40">
        <w:rPr>
          <w:rFonts w:ascii="FrankRuehl" w:hAnsi="FrankRuehl" w:cs="FrankRuehl"/>
          <w:b/>
          <w:sz w:val="34"/>
          <w:szCs w:val="34"/>
          <w:rtl/>
        </w:rPr>
        <w:t xml:space="preserve"> ולצורכה </w:t>
      </w:r>
      <w:proofErr w:type="spellStart"/>
      <w:r w:rsidRPr="00683A40">
        <w:rPr>
          <w:rFonts w:ascii="FrankRuehl" w:hAnsi="FrankRuehl" w:cs="FrankRuehl"/>
          <w:b/>
          <w:sz w:val="34"/>
          <w:szCs w:val="34"/>
          <w:rtl/>
        </w:rPr>
        <w:t>דמסקינן</w:t>
      </w:r>
      <w:proofErr w:type="spellEnd"/>
      <w:r w:rsidRPr="00683A40">
        <w:rPr>
          <w:rFonts w:ascii="FrankRuehl" w:hAnsi="FrankRuehl" w:cs="FrankRuehl"/>
          <w:b/>
          <w:sz w:val="34"/>
          <w:szCs w:val="34"/>
          <w:rtl/>
        </w:rPr>
        <w:t xml:space="preserve"> לאיסור.</w:t>
      </w:r>
      <w:bookmarkEnd w:id="0"/>
      <w:bookmarkEnd w:id="1"/>
    </w:p>
    <w:p w14:paraId="34E10F64" w14:textId="00C98A95" w:rsidR="00871915" w:rsidRPr="00727B9B" w:rsidRDefault="00871915" w:rsidP="00871915">
      <w:pPr>
        <w:spacing w:before="120" w:after="40"/>
        <w:rPr>
          <w:rFonts w:ascii="FrankRuehl" w:hAnsi="FrankRuehl" w:cs="FrankRuehl"/>
          <w:b/>
          <w:sz w:val="36"/>
          <w:szCs w:val="36"/>
          <w:rtl/>
        </w:rPr>
        <w:sectPr w:rsidR="00871915" w:rsidRPr="00727B9B" w:rsidSect="00871915">
          <w:type w:val="continuous"/>
          <w:pgSz w:w="11906" w:h="16838"/>
          <w:pgMar w:top="567" w:right="397" w:bottom="567" w:left="454" w:header="709" w:footer="709" w:gutter="0"/>
          <w:cols w:space="397"/>
          <w:bidi/>
          <w:rtlGutter/>
          <w:docGrid w:linePitch="360"/>
        </w:sectPr>
      </w:pPr>
    </w:p>
    <w:p w14:paraId="22C87DD7" w14:textId="77777777" w:rsidR="00F024DD" w:rsidRPr="00727B9B" w:rsidRDefault="00F024DD" w:rsidP="000E5BD3">
      <w:pPr>
        <w:spacing w:after="40"/>
        <w:rPr>
          <w:sz w:val="30"/>
          <w:szCs w:val="30"/>
        </w:rPr>
      </w:pPr>
    </w:p>
    <w:sectPr w:rsidR="00F024DD" w:rsidRPr="00727B9B" w:rsidSect="00F024DD">
      <w:type w:val="continuous"/>
      <w:pgSz w:w="11906" w:h="16838"/>
      <w:pgMar w:top="567" w:right="397" w:bottom="567" w:left="454" w:header="709" w:footer="709" w:gutter="0"/>
      <w:cols w:space="39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21582" w14:textId="77777777" w:rsidR="00BF1077" w:rsidRDefault="00BF1077" w:rsidP="008B4A16">
      <w:pPr>
        <w:spacing w:after="0" w:line="240" w:lineRule="auto"/>
      </w:pPr>
      <w:r>
        <w:separator/>
      </w:r>
    </w:p>
  </w:endnote>
  <w:endnote w:type="continuationSeparator" w:id="0">
    <w:p w14:paraId="65FF0FB5" w14:textId="77777777" w:rsidR="00BF1077" w:rsidRDefault="00BF1077"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A265E" w14:textId="77777777" w:rsidR="00BF1077" w:rsidRDefault="00BF1077" w:rsidP="008B4A16">
      <w:pPr>
        <w:spacing w:after="0" w:line="240" w:lineRule="auto"/>
      </w:pPr>
      <w:r>
        <w:separator/>
      </w:r>
    </w:p>
  </w:footnote>
  <w:footnote w:type="continuationSeparator" w:id="0">
    <w:p w14:paraId="0734FCF5" w14:textId="77777777" w:rsidR="00BF1077" w:rsidRDefault="00BF1077"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53D66"/>
    <w:rsid w:val="00060DCC"/>
    <w:rsid w:val="000647DD"/>
    <w:rsid w:val="00076EBD"/>
    <w:rsid w:val="00081057"/>
    <w:rsid w:val="00082A48"/>
    <w:rsid w:val="0009105C"/>
    <w:rsid w:val="00092FD0"/>
    <w:rsid w:val="000A1E14"/>
    <w:rsid w:val="000A31A1"/>
    <w:rsid w:val="000A6372"/>
    <w:rsid w:val="000A6AF2"/>
    <w:rsid w:val="000B0AEF"/>
    <w:rsid w:val="000B6BC4"/>
    <w:rsid w:val="000D0F34"/>
    <w:rsid w:val="000D74ED"/>
    <w:rsid w:val="000E11E3"/>
    <w:rsid w:val="000E5BD3"/>
    <w:rsid w:val="000F25B9"/>
    <w:rsid w:val="00101A5C"/>
    <w:rsid w:val="00104531"/>
    <w:rsid w:val="0010567D"/>
    <w:rsid w:val="00105B8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201336"/>
    <w:rsid w:val="0021604D"/>
    <w:rsid w:val="002259DF"/>
    <w:rsid w:val="0023002F"/>
    <w:rsid w:val="0023080B"/>
    <w:rsid w:val="00231433"/>
    <w:rsid w:val="002372E9"/>
    <w:rsid w:val="00241AAB"/>
    <w:rsid w:val="002618B2"/>
    <w:rsid w:val="00265EEC"/>
    <w:rsid w:val="00271A0A"/>
    <w:rsid w:val="00285699"/>
    <w:rsid w:val="002949C9"/>
    <w:rsid w:val="002B1E9B"/>
    <w:rsid w:val="002B3B88"/>
    <w:rsid w:val="002C17A1"/>
    <w:rsid w:val="002D3668"/>
    <w:rsid w:val="002D711C"/>
    <w:rsid w:val="002F626D"/>
    <w:rsid w:val="00300A5A"/>
    <w:rsid w:val="00302BFA"/>
    <w:rsid w:val="0030302C"/>
    <w:rsid w:val="00303F03"/>
    <w:rsid w:val="00310A7B"/>
    <w:rsid w:val="003218E7"/>
    <w:rsid w:val="0032252E"/>
    <w:rsid w:val="00327F99"/>
    <w:rsid w:val="0036784B"/>
    <w:rsid w:val="00370F4D"/>
    <w:rsid w:val="00376A5B"/>
    <w:rsid w:val="00385840"/>
    <w:rsid w:val="00392304"/>
    <w:rsid w:val="00395C40"/>
    <w:rsid w:val="003A16DB"/>
    <w:rsid w:val="003B3F2A"/>
    <w:rsid w:val="003C46C1"/>
    <w:rsid w:val="003C6DC3"/>
    <w:rsid w:val="003D2C81"/>
    <w:rsid w:val="003D7639"/>
    <w:rsid w:val="003F3C5C"/>
    <w:rsid w:val="003F5E31"/>
    <w:rsid w:val="003F6020"/>
    <w:rsid w:val="0040556E"/>
    <w:rsid w:val="00432144"/>
    <w:rsid w:val="00434B6B"/>
    <w:rsid w:val="004374E8"/>
    <w:rsid w:val="00444DDF"/>
    <w:rsid w:val="004454C4"/>
    <w:rsid w:val="00460F0C"/>
    <w:rsid w:val="0049619B"/>
    <w:rsid w:val="00497006"/>
    <w:rsid w:val="004C416D"/>
    <w:rsid w:val="004C7FB8"/>
    <w:rsid w:val="004D7EB4"/>
    <w:rsid w:val="004F18C7"/>
    <w:rsid w:val="005036CA"/>
    <w:rsid w:val="005070CD"/>
    <w:rsid w:val="0051007C"/>
    <w:rsid w:val="00511B0A"/>
    <w:rsid w:val="00517261"/>
    <w:rsid w:val="00517E12"/>
    <w:rsid w:val="00534D33"/>
    <w:rsid w:val="005368A2"/>
    <w:rsid w:val="00551DDA"/>
    <w:rsid w:val="00556258"/>
    <w:rsid w:val="0056410D"/>
    <w:rsid w:val="00565CD2"/>
    <w:rsid w:val="00593FF0"/>
    <w:rsid w:val="005947B2"/>
    <w:rsid w:val="005A62B6"/>
    <w:rsid w:val="005B2CFD"/>
    <w:rsid w:val="005B785D"/>
    <w:rsid w:val="005C1FA4"/>
    <w:rsid w:val="005D361C"/>
    <w:rsid w:val="00603FF8"/>
    <w:rsid w:val="00606760"/>
    <w:rsid w:val="006133D0"/>
    <w:rsid w:val="006155FB"/>
    <w:rsid w:val="00617E3F"/>
    <w:rsid w:val="00621954"/>
    <w:rsid w:val="0062682E"/>
    <w:rsid w:val="00627C74"/>
    <w:rsid w:val="00640A32"/>
    <w:rsid w:val="006420C9"/>
    <w:rsid w:val="0064389E"/>
    <w:rsid w:val="0065339C"/>
    <w:rsid w:val="00656071"/>
    <w:rsid w:val="00683A40"/>
    <w:rsid w:val="006C4C46"/>
    <w:rsid w:val="006C4D8A"/>
    <w:rsid w:val="006E1363"/>
    <w:rsid w:val="006F1333"/>
    <w:rsid w:val="006F2AF0"/>
    <w:rsid w:val="006F66A8"/>
    <w:rsid w:val="007042D6"/>
    <w:rsid w:val="007056FF"/>
    <w:rsid w:val="0070600A"/>
    <w:rsid w:val="00711B84"/>
    <w:rsid w:val="00723A87"/>
    <w:rsid w:val="007254F2"/>
    <w:rsid w:val="00727B9B"/>
    <w:rsid w:val="007428C9"/>
    <w:rsid w:val="00752970"/>
    <w:rsid w:val="00760676"/>
    <w:rsid w:val="00762F48"/>
    <w:rsid w:val="007634C6"/>
    <w:rsid w:val="007642E0"/>
    <w:rsid w:val="00767195"/>
    <w:rsid w:val="0077529F"/>
    <w:rsid w:val="00786543"/>
    <w:rsid w:val="007B423B"/>
    <w:rsid w:val="007B59CE"/>
    <w:rsid w:val="007C1284"/>
    <w:rsid w:val="007E45F1"/>
    <w:rsid w:val="00802C73"/>
    <w:rsid w:val="0080573A"/>
    <w:rsid w:val="00827750"/>
    <w:rsid w:val="00834BEB"/>
    <w:rsid w:val="00842923"/>
    <w:rsid w:val="00852564"/>
    <w:rsid w:val="00856A49"/>
    <w:rsid w:val="008574CB"/>
    <w:rsid w:val="00860271"/>
    <w:rsid w:val="00871915"/>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11A1"/>
    <w:rsid w:val="009B1F86"/>
    <w:rsid w:val="009B2297"/>
    <w:rsid w:val="009B636B"/>
    <w:rsid w:val="009C5708"/>
    <w:rsid w:val="009D5DC9"/>
    <w:rsid w:val="009E011E"/>
    <w:rsid w:val="009E0B27"/>
    <w:rsid w:val="00A0586E"/>
    <w:rsid w:val="00A147DC"/>
    <w:rsid w:val="00A23D83"/>
    <w:rsid w:val="00A242FF"/>
    <w:rsid w:val="00A35A5E"/>
    <w:rsid w:val="00A40071"/>
    <w:rsid w:val="00A4422E"/>
    <w:rsid w:val="00A55A5B"/>
    <w:rsid w:val="00A65561"/>
    <w:rsid w:val="00A67BA3"/>
    <w:rsid w:val="00A732A8"/>
    <w:rsid w:val="00A90C84"/>
    <w:rsid w:val="00A936F3"/>
    <w:rsid w:val="00A9562D"/>
    <w:rsid w:val="00AA7B69"/>
    <w:rsid w:val="00AC4D92"/>
    <w:rsid w:val="00AC6F52"/>
    <w:rsid w:val="00AD3BA4"/>
    <w:rsid w:val="00AE766A"/>
    <w:rsid w:val="00AF6B55"/>
    <w:rsid w:val="00AF6FFC"/>
    <w:rsid w:val="00B01EFC"/>
    <w:rsid w:val="00B1725B"/>
    <w:rsid w:val="00B21C3B"/>
    <w:rsid w:val="00B43C7F"/>
    <w:rsid w:val="00B4693C"/>
    <w:rsid w:val="00B876F9"/>
    <w:rsid w:val="00B94D66"/>
    <w:rsid w:val="00BA188A"/>
    <w:rsid w:val="00BA6C8D"/>
    <w:rsid w:val="00BB16AD"/>
    <w:rsid w:val="00BB38E6"/>
    <w:rsid w:val="00BC13D9"/>
    <w:rsid w:val="00BD390A"/>
    <w:rsid w:val="00BD62D7"/>
    <w:rsid w:val="00BD649A"/>
    <w:rsid w:val="00BD6CB5"/>
    <w:rsid w:val="00BF1077"/>
    <w:rsid w:val="00C05419"/>
    <w:rsid w:val="00C0718F"/>
    <w:rsid w:val="00C31B2F"/>
    <w:rsid w:val="00C46033"/>
    <w:rsid w:val="00C47AB8"/>
    <w:rsid w:val="00C55D9E"/>
    <w:rsid w:val="00C55F2E"/>
    <w:rsid w:val="00C603BC"/>
    <w:rsid w:val="00C70ACF"/>
    <w:rsid w:val="00C75256"/>
    <w:rsid w:val="00C86895"/>
    <w:rsid w:val="00C946BE"/>
    <w:rsid w:val="00C97BAD"/>
    <w:rsid w:val="00CA42A1"/>
    <w:rsid w:val="00CB5F55"/>
    <w:rsid w:val="00CE3255"/>
    <w:rsid w:val="00CF6B36"/>
    <w:rsid w:val="00D13DB0"/>
    <w:rsid w:val="00D173B9"/>
    <w:rsid w:val="00D237B5"/>
    <w:rsid w:val="00D3495A"/>
    <w:rsid w:val="00D43225"/>
    <w:rsid w:val="00D539F0"/>
    <w:rsid w:val="00D562FF"/>
    <w:rsid w:val="00D64141"/>
    <w:rsid w:val="00D65BEB"/>
    <w:rsid w:val="00D672F5"/>
    <w:rsid w:val="00D97BFD"/>
    <w:rsid w:val="00DA09C4"/>
    <w:rsid w:val="00DB565B"/>
    <w:rsid w:val="00DC6F90"/>
    <w:rsid w:val="00DD2345"/>
    <w:rsid w:val="00DE2515"/>
    <w:rsid w:val="00DF0869"/>
    <w:rsid w:val="00DF3276"/>
    <w:rsid w:val="00E067B5"/>
    <w:rsid w:val="00E15F6F"/>
    <w:rsid w:val="00E260D8"/>
    <w:rsid w:val="00E63A49"/>
    <w:rsid w:val="00E64645"/>
    <w:rsid w:val="00E65BBF"/>
    <w:rsid w:val="00E90DDB"/>
    <w:rsid w:val="00E92B9D"/>
    <w:rsid w:val="00EA578F"/>
    <w:rsid w:val="00EC393B"/>
    <w:rsid w:val="00ED4BB1"/>
    <w:rsid w:val="00ED5EED"/>
    <w:rsid w:val="00EE1B0D"/>
    <w:rsid w:val="00EE1F17"/>
    <w:rsid w:val="00EE4B27"/>
    <w:rsid w:val="00EE510A"/>
    <w:rsid w:val="00EE58D0"/>
    <w:rsid w:val="00F01063"/>
    <w:rsid w:val="00F024DD"/>
    <w:rsid w:val="00F03792"/>
    <w:rsid w:val="00F05E9F"/>
    <w:rsid w:val="00F42E2A"/>
    <w:rsid w:val="00F52906"/>
    <w:rsid w:val="00F541CD"/>
    <w:rsid w:val="00F5499D"/>
    <w:rsid w:val="00F54E1F"/>
    <w:rsid w:val="00F63AF1"/>
    <w:rsid w:val="00F64346"/>
    <w:rsid w:val="00F7726B"/>
    <w:rsid w:val="00F84A7E"/>
    <w:rsid w:val="00F86E59"/>
    <w:rsid w:val="00F94972"/>
    <w:rsid w:val="00FA65BD"/>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F024DD"/>
    <w:pPr>
      <w:jc w:val="both"/>
      <w:outlineLvl w:val="0"/>
    </w:pPr>
    <w:rPr>
      <w:rFonts w:cs="Guttman Drogolin"/>
      <w:b/>
      <w:bCs/>
      <w:sz w:val="44"/>
      <w:szCs w:val="36"/>
    </w:rPr>
  </w:style>
  <w:style w:type="paragraph" w:styleId="2">
    <w:name w:val="heading 2"/>
    <w:basedOn w:val="a"/>
    <w:next w:val="a"/>
    <w:link w:val="20"/>
    <w:autoRedefine/>
    <w:uiPriority w:val="9"/>
    <w:unhideWhenUsed/>
    <w:qFormat/>
    <w:rsid w:val="00E65BBF"/>
    <w:pPr>
      <w:keepNext/>
      <w:keepLines/>
      <w:spacing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F024DD"/>
    <w:rPr>
      <w:rFonts w:asciiTheme="minorHAnsi" w:hAnsiTheme="minorHAnsi" w:cs="Guttman Drogolin"/>
      <w:b/>
      <w:bCs/>
      <w:sz w:val="44"/>
      <w:szCs w:val="36"/>
    </w:rPr>
  </w:style>
  <w:style w:type="character" w:customStyle="1" w:styleId="20">
    <w:name w:val="כותרת 2 תו"/>
    <w:basedOn w:val="a0"/>
    <w:link w:val="2"/>
    <w:uiPriority w:val="9"/>
    <w:rsid w:val="00E65BBF"/>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1490</Words>
  <Characters>7455</Characters>
  <Application>Microsoft Office Word</Application>
  <DocSecurity>0</DocSecurity>
  <Lines>62</Lines>
  <Paragraphs>17</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2025-02-27T20:15:00Z</cp:lastPrinted>
  <dcterms:created xsi:type="dcterms:W3CDTF">2025-03-06T20:00:00Z</dcterms:created>
  <dcterms:modified xsi:type="dcterms:W3CDTF">2025-03-06T20:03:00Z</dcterms:modified>
</cp:coreProperties>
</file>