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63F082B1"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DC0FEF">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9D4A2D">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ט</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63F082B1"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DC0FEF">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9D4A2D">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ט</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61AFFFB8"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w:t>
                            </w:r>
                            <w:r w:rsidR="00015DD7">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ט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סעיף </w:t>
                            </w:r>
                            <w:r w:rsidR="009D4A2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יב</w:t>
                            </w:r>
                            <w:r w:rsidR="00DE143E">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סימן תקמ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61AFFFB8"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w:t>
                      </w:r>
                      <w:r w:rsidR="00015DD7">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ט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סעיף </w:t>
                      </w:r>
                      <w:r w:rsidR="009D4A2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יב</w:t>
                      </w:r>
                      <w:r w:rsidR="00DE143E">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סימן תקמ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56B89262" w14:textId="77777777" w:rsidR="009D4A2D" w:rsidRPr="009D4A2D" w:rsidRDefault="009D4A2D" w:rsidP="005405C2">
      <w:pPr>
        <w:pStyle w:val="1"/>
        <w:rPr>
          <w:rtl/>
        </w:rPr>
      </w:pPr>
      <w:r w:rsidRPr="009D4A2D">
        <w:rPr>
          <w:rtl/>
        </w:rPr>
        <w:t xml:space="preserve">[סעיף </w:t>
      </w:r>
      <w:proofErr w:type="spellStart"/>
      <w:r w:rsidRPr="009D4A2D">
        <w:rPr>
          <w:rtl/>
        </w:rPr>
        <w:t>יב</w:t>
      </w:r>
      <w:proofErr w:type="spellEnd"/>
      <w:r w:rsidRPr="009D4A2D">
        <w:rPr>
          <w:rtl/>
        </w:rPr>
        <w:t xml:space="preserve">] אין לוקחים בתים ואבנים, עבדים ובהמה (אלא) לצורך המועד, או לצורך המוכר שאין לו מה יאכל, או לצורך השכיר שמוליך הדברים הנקנים, שאין לו מה יאכל. הגה: </w:t>
      </w:r>
      <w:proofErr w:type="spellStart"/>
      <w:r w:rsidRPr="009D4A2D">
        <w:rPr>
          <w:rtl/>
        </w:rPr>
        <w:t>ודוקא</w:t>
      </w:r>
      <w:proofErr w:type="spellEnd"/>
      <w:r w:rsidRPr="009D4A2D">
        <w:rPr>
          <w:rtl/>
        </w:rPr>
        <w:t xml:space="preserve"> הני </w:t>
      </w:r>
      <w:proofErr w:type="spellStart"/>
      <w:r w:rsidRPr="009D4A2D">
        <w:rPr>
          <w:rtl/>
        </w:rPr>
        <w:t>דאיכא</w:t>
      </w:r>
      <w:proofErr w:type="spellEnd"/>
      <w:r w:rsidRPr="009D4A2D">
        <w:rPr>
          <w:rtl/>
        </w:rPr>
        <w:t xml:space="preserve"> פרסום בקנייתן </w:t>
      </w:r>
      <w:proofErr w:type="spellStart"/>
      <w:r w:rsidRPr="009D4A2D">
        <w:rPr>
          <w:rtl/>
        </w:rPr>
        <w:t>ואוושי</w:t>
      </w:r>
      <w:proofErr w:type="spellEnd"/>
      <w:r w:rsidRPr="009D4A2D">
        <w:rPr>
          <w:rtl/>
        </w:rPr>
        <w:t xml:space="preserve"> מילתא, אבל שאר כלים נהגו לקנותן בצנעה.</w:t>
      </w:r>
    </w:p>
    <w:p w14:paraId="01D4A667" w14:textId="77777777" w:rsidR="009D4A2D" w:rsidRPr="005405C2" w:rsidRDefault="009D4A2D" w:rsidP="005405C2">
      <w:pPr>
        <w:pStyle w:val="2"/>
        <w:rPr>
          <w:szCs w:val="22"/>
          <w:rtl/>
        </w:rPr>
      </w:pPr>
      <w:r w:rsidRPr="009D4A2D">
        <w:rPr>
          <w:rtl/>
        </w:rPr>
        <w:t xml:space="preserve">לקנות </w:t>
      </w:r>
      <w:proofErr w:type="spellStart"/>
      <w:r w:rsidRPr="009D4A2D">
        <w:rPr>
          <w:rtl/>
        </w:rPr>
        <w:t>בצינעא</w:t>
      </w:r>
      <w:proofErr w:type="spellEnd"/>
      <w:r w:rsidRPr="009D4A2D">
        <w:rPr>
          <w:rtl/>
        </w:rPr>
        <w:t xml:space="preserve"> כלים שאינם צורך המועד</w:t>
      </w:r>
    </w:p>
    <w:p w14:paraId="56006701"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הנה מבואר בדברי </w:t>
      </w:r>
      <w:proofErr w:type="spellStart"/>
      <w:r w:rsidRPr="009D4A2D">
        <w:rPr>
          <w:rFonts w:ascii="FrankRuehl" w:hAnsi="FrankRuehl" w:cs="FrankRuehl"/>
          <w:b/>
          <w:sz w:val="38"/>
          <w:szCs w:val="38"/>
          <w:rtl/>
        </w:rPr>
        <w:t>הרמ"א</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דשאר</w:t>
      </w:r>
      <w:proofErr w:type="spellEnd"/>
      <w:r w:rsidRPr="009D4A2D">
        <w:rPr>
          <w:rFonts w:ascii="FrankRuehl" w:hAnsi="FrankRuehl" w:cs="FrankRuehl"/>
          <w:b/>
          <w:sz w:val="38"/>
          <w:szCs w:val="38"/>
          <w:rtl/>
        </w:rPr>
        <w:t xml:space="preserve"> כלים מותר לקנותם </w:t>
      </w:r>
      <w:proofErr w:type="spellStart"/>
      <w:r w:rsidRPr="009D4A2D">
        <w:rPr>
          <w:rFonts w:ascii="FrankRuehl" w:hAnsi="FrankRuehl" w:cs="FrankRuehl"/>
          <w:b/>
          <w:sz w:val="38"/>
          <w:szCs w:val="38"/>
          <w:rtl/>
        </w:rPr>
        <w:t>בצינעא</w:t>
      </w:r>
      <w:proofErr w:type="spellEnd"/>
      <w:r w:rsidRPr="009D4A2D">
        <w:rPr>
          <w:rFonts w:ascii="FrankRuehl" w:hAnsi="FrankRuehl" w:cs="FrankRuehl"/>
          <w:b/>
          <w:sz w:val="38"/>
          <w:szCs w:val="38"/>
          <w:rtl/>
        </w:rPr>
        <w:t xml:space="preserve"> במועד, וכן משמע קצת מדברי המחבר דלא הזכיר לאיסור אלא עבדים ובהמות שיש פרסום </w:t>
      </w:r>
      <w:proofErr w:type="spellStart"/>
      <w:r w:rsidRPr="009D4A2D">
        <w:rPr>
          <w:rFonts w:ascii="FrankRuehl" w:hAnsi="FrankRuehl" w:cs="FrankRuehl"/>
          <w:b/>
          <w:sz w:val="38"/>
          <w:szCs w:val="38"/>
          <w:rtl/>
        </w:rPr>
        <w:t>ואוושי</w:t>
      </w:r>
      <w:proofErr w:type="spellEnd"/>
      <w:r w:rsidRPr="009D4A2D">
        <w:rPr>
          <w:rFonts w:ascii="FrankRuehl" w:hAnsi="FrankRuehl" w:cs="FrankRuehl"/>
          <w:b/>
          <w:sz w:val="38"/>
          <w:szCs w:val="38"/>
          <w:rtl/>
        </w:rPr>
        <w:t xml:space="preserve"> מילתא למכירתם, ומשמע </w:t>
      </w:r>
      <w:proofErr w:type="spellStart"/>
      <w:r w:rsidRPr="009D4A2D">
        <w:rPr>
          <w:rFonts w:ascii="FrankRuehl" w:hAnsi="FrankRuehl" w:cs="FrankRuehl"/>
          <w:b/>
          <w:sz w:val="38"/>
          <w:szCs w:val="38"/>
          <w:rtl/>
        </w:rPr>
        <w:t>דשאר</w:t>
      </w:r>
      <w:proofErr w:type="spellEnd"/>
      <w:r w:rsidRPr="009D4A2D">
        <w:rPr>
          <w:rFonts w:ascii="FrankRuehl" w:hAnsi="FrankRuehl" w:cs="FrankRuehl"/>
          <w:b/>
          <w:sz w:val="38"/>
          <w:szCs w:val="38"/>
          <w:rtl/>
        </w:rPr>
        <w:t xml:space="preserve"> כלים שרי. ונראה </w:t>
      </w:r>
      <w:proofErr w:type="spellStart"/>
      <w:r w:rsidRPr="009D4A2D">
        <w:rPr>
          <w:rFonts w:ascii="FrankRuehl" w:hAnsi="FrankRuehl" w:cs="FrankRuehl"/>
          <w:b/>
          <w:sz w:val="38"/>
          <w:szCs w:val="38"/>
          <w:rtl/>
        </w:rPr>
        <w:t>דדעת</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המקילין</w:t>
      </w:r>
      <w:proofErr w:type="spellEnd"/>
      <w:r w:rsidRPr="009D4A2D">
        <w:rPr>
          <w:rFonts w:ascii="FrankRuehl" w:hAnsi="FrankRuehl" w:cs="FrankRuehl"/>
          <w:b/>
          <w:sz w:val="38"/>
          <w:szCs w:val="38"/>
          <w:rtl/>
        </w:rPr>
        <w:t xml:space="preserve"> היא ע"פ סברת הרמב"ן (הובא בביאור הלכה סימן </w:t>
      </w:r>
      <w:proofErr w:type="spellStart"/>
      <w:r w:rsidRPr="009D4A2D">
        <w:rPr>
          <w:rFonts w:ascii="FrankRuehl" w:hAnsi="FrankRuehl" w:cs="FrankRuehl"/>
          <w:b/>
          <w:sz w:val="38"/>
          <w:szCs w:val="38"/>
          <w:rtl/>
        </w:rPr>
        <w:t>תרלב</w:t>
      </w:r>
      <w:proofErr w:type="spellEnd"/>
      <w:r w:rsidRPr="009D4A2D">
        <w:rPr>
          <w:rFonts w:ascii="FrankRuehl" w:hAnsi="FrankRuehl" w:cs="FrankRuehl"/>
          <w:b/>
          <w:sz w:val="38"/>
          <w:szCs w:val="38"/>
          <w:rtl/>
        </w:rPr>
        <w:t xml:space="preserve">) שכל שעושה מלאכתו כל השנה </w:t>
      </w:r>
      <w:proofErr w:type="spellStart"/>
      <w:r w:rsidRPr="009D4A2D">
        <w:rPr>
          <w:rFonts w:ascii="FrankRuehl" w:hAnsi="FrankRuehl" w:cs="FrankRuehl"/>
          <w:b/>
          <w:sz w:val="38"/>
          <w:szCs w:val="38"/>
          <w:rtl/>
        </w:rPr>
        <w:t>חמיר</w:t>
      </w:r>
      <w:proofErr w:type="spellEnd"/>
      <w:r w:rsidRPr="009D4A2D">
        <w:rPr>
          <w:rFonts w:ascii="FrankRuehl" w:hAnsi="FrankRuehl" w:cs="FrankRuehl"/>
          <w:b/>
          <w:sz w:val="38"/>
          <w:szCs w:val="38"/>
          <w:rtl/>
        </w:rPr>
        <w:t xml:space="preserve"> טפי, וא"כ כל מה שהתיר </w:t>
      </w:r>
      <w:proofErr w:type="spellStart"/>
      <w:r w:rsidRPr="009D4A2D">
        <w:rPr>
          <w:rFonts w:ascii="FrankRuehl" w:hAnsi="FrankRuehl" w:cs="FrankRuehl"/>
          <w:b/>
          <w:sz w:val="38"/>
          <w:szCs w:val="38"/>
          <w:rtl/>
        </w:rPr>
        <w:t>הרמ"א</w:t>
      </w:r>
      <w:proofErr w:type="spellEnd"/>
      <w:r w:rsidRPr="009D4A2D">
        <w:rPr>
          <w:rFonts w:ascii="FrankRuehl" w:hAnsi="FrankRuehl" w:cs="FrankRuehl"/>
          <w:b/>
          <w:sz w:val="38"/>
          <w:szCs w:val="38"/>
          <w:rtl/>
        </w:rPr>
        <w:t xml:space="preserve"> הוא רק באופן שאין זה מלאכתו כל השנה. אמנם </w:t>
      </w:r>
      <w:proofErr w:type="spellStart"/>
      <w:r w:rsidRPr="009D4A2D">
        <w:rPr>
          <w:rFonts w:ascii="FrankRuehl" w:hAnsi="FrankRuehl" w:cs="FrankRuehl"/>
          <w:b/>
          <w:sz w:val="38"/>
          <w:szCs w:val="38"/>
          <w:rtl/>
        </w:rPr>
        <w:t>המשנ"ב</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ס"ק</w:t>
      </w:r>
      <w:proofErr w:type="spellEnd"/>
      <w:r w:rsidRPr="009D4A2D">
        <w:rPr>
          <w:rFonts w:ascii="FrankRuehl" w:hAnsi="FrankRuehl" w:cs="FrankRuehl"/>
          <w:b/>
          <w:sz w:val="38"/>
          <w:szCs w:val="38"/>
          <w:rtl/>
        </w:rPr>
        <w:t xml:space="preserve"> מג) הביא </w:t>
      </w:r>
      <w:proofErr w:type="spellStart"/>
      <w:r w:rsidRPr="009D4A2D">
        <w:rPr>
          <w:rFonts w:ascii="FrankRuehl" w:hAnsi="FrankRuehl" w:cs="FrankRuehl"/>
          <w:b/>
          <w:sz w:val="38"/>
          <w:szCs w:val="38"/>
          <w:rtl/>
        </w:rPr>
        <w:t>דדעת</w:t>
      </w:r>
      <w:proofErr w:type="spellEnd"/>
      <w:r w:rsidRPr="009D4A2D">
        <w:rPr>
          <w:rFonts w:ascii="FrankRuehl" w:hAnsi="FrankRuehl" w:cs="FrankRuehl"/>
          <w:b/>
          <w:sz w:val="38"/>
          <w:szCs w:val="38"/>
          <w:rtl/>
        </w:rPr>
        <w:t xml:space="preserve"> הרבה אחרונים שאין להקל גם בשאר כלים שלא לצורך המועד ואפילו שאין בזה פרסום.</w:t>
      </w:r>
    </w:p>
    <w:p w14:paraId="687C63EF" w14:textId="77777777" w:rsidR="009D4A2D" w:rsidRPr="009D4A2D" w:rsidRDefault="009D4A2D" w:rsidP="005405C2">
      <w:pPr>
        <w:pStyle w:val="2"/>
        <w:rPr>
          <w:rtl/>
        </w:rPr>
      </w:pPr>
      <w:r w:rsidRPr="009D4A2D">
        <w:rPr>
          <w:rtl/>
        </w:rPr>
        <w:t>אם מותר לקנות כלים ב'מבצע'</w:t>
      </w:r>
    </w:p>
    <w:p w14:paraId="0712BF1D"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והנה הוסיף </w:t>
      </w:r>
      <w:proofErr w:type="spellStart"/>
      <w:r w:rsidRPr="009D4A2D">
        <w:rPr>
          <w:rFonts w:ascii="FrankRuehl" w:hAnsi="FrankRuehl" w:cs="FrankRuehl"/>
          <w:b/>
          <w:sz w:val="38"/>
          <w:szCs w:val="38"/>
          <w:rtl/>
        </w:rPr>
        <w:t>המשנ"ב</w:t>
      </w:r>
      <w:proofErr w:type="spellEnd"/>
      <w:r w:rsidRPr="009D4A2D">
        <w:rPr>
          <w:rFonts w:ascii="FrankRuehl" w:hAnsi="FrankRuehl" w:cs="FrankRuehl"/>
          <w:b/>
          <w:sz w:val="38"/>
          <w:szCs w:val="38"/>
          <w:rtl/>
        </w:rPr>
        <w:t xml:space="preserve"> שם שאם לא ימצאם בזול לאחר המועד יש להקל לקנות שאר כלים ואפילו שאין בהם צורך המועד. </w:t>
      </w:r>
      <w:proofErr w:type="spellStart"/>
      <w:r w:rsidRPr="009D4A2D">
        <w:rPr>
          <w:rFonts w:ascii="FrankRuehl" w:hAnsi="FrankRuehl" w:cs="FrankRuehl"/>
          <w:b/>
          <w:sz w:val="38"/>
          <w:szCs w:val="38"/>
          <w:rtl/>
        </w:rPr>
        <w:t>ולפי"ז</w:t>
      </w:r>
      <w:proofErr w:type="spellEnd"/>
      <w:r w:rsidRPr="009D4A2D">
        <w:rPr>
          <w:rFonts w:ascii="FrankRuehl" w:hAnsi="FrankRuehl" w:cs="FrankRuehl"/>
          <w:b/>
          <w:sz w:val="38"/>
          <w:szCs w:val="38"/>
          <w:rtl/>
        </w:rPr>
        <w:t xml:space="preserve"> נראה </w:t>
      </w:r>
      <w:proofErr w:type="spellStart"/>
      <w:r w:rsidRPr="009D4A2D">
        <w:rPr>
          <w:rFonts w:ascii="FrankRuehl" w:hAnsi="FrankRuehl" w:cs="FrankRuehl"/>
          <w:b/>
          <w:sz w:val="38"/>
          <w:szCs w:val="38"/>
          <w:rtl/>
        </w:rPr>
        <w:t>דה"ה</w:t>
      </w:r>
      <w:proofErr w:type="spellEnd"/>
      <w:r w:rsidRPr="009D4A2D">
        <w:rPr>
          <w:rFonts w:ascii="FrankRuehl" w:hAnsi="FrankRuehl" w:cs="FrankRuehl"/>
          <w:b/>
          <w:sz w:val="38"/>
          <w:szCs w:val="38"/>
          <w:rtl/>
        </w:rPr>
        <w:t xml:space="preserve"> באופן שיש בחנות 'מבצע' רק בימי חול המועד מותר לו לקנות שם כלים אפילו שאין בהם צורך המועד, משום דלא ימצאם בזול לאחר המועד.</w:t>
      </w:r>
    </w:p>
    <w:p w14:paraId="753A759A"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אמנם כבר נתבאר לעיל (סעיף ט בביאור הלכה ד"ה ואם ובשיעורים שם) </w:t>
      </w:r>
      <w:proofErr w:type="spellStart"/>
      <w:r w:rsidRPr="009D4A2D">
        <w:rPr>
          <w:rFonts w:ascii="FrankRuehl" w:hAnsi="FrankRuehl" w:cs="FrankRuehl"/>
          <w:b/>
          <w:sz w:val="38"/>
          <w:szCs w:val="38"/>
          <w:rtl/>
        </w:rPr>
        <w:t>דהעיקר</w:t>
      </w:r>
      <w:proofErr w:type="spellEnd"/>
      <w:r w:rsidRPr="009D4A2D">
        <w:rPr>
          <w:rFonts w:ascii="FrankRuehl" w:hAnsi="FrankRuehl" w:cs="FrankRuehl"/>
          <w:b/>
          <w:sz w:val="38"/>
          <w:szCs w:val="38"/>
          <w:rtl/>
        </w:rPr>
        <w:t xml:space="preserve"> כדעת </w:t>
      </w:r>
      <w:proofErr w:type="spellStart"/>
      <w:r w:rsidRPr="009D4A2D">
        <w:rPr>
          <w:rFonts w:ascii="FrankRuehl" w:hAnsi="FrankRuehl" w:cs="FrankRuehl"/>
          <w:b/>
          <w:sz w:val="38"/>
          <w:szCs w:val="38"/>
          <w:rtl/>
        </w:rPr>
        <w:t>הב"ח</w:t>
      </w:r>
      <w:proofErr w:type="spellEnd"/>
      <w:r w:rsidRPr="009D4A2D">
        <w:rPr>
          <w:rFonts w:ascii="FrankRuehl" w:hAnsi="FrankRuehl" w:cs="FrankRuehl"/>
          <w:b/>
          <w:sz w:val="38"/>
          <w:szCs w:val="38"/>
          <w:rtl/>
        </w:rPr>
        <w:t xml:space="preserve"> שהתירו לקנות ביום השוק דבר שאין בו צורך המועד דווקא באופן שבחול המועד הוא זול מאוד </w:t>
      </w:r>
      <w:proofErr w:type="spellStart"/>
      <w:r w:rsidRPr="009D4A2D">
        <w:rPr>
          <w:rFonts w:ascii="FrankRuehl" w:hAnsi="FrankRuehl" w:cs="FrankRuehl"/>
          <w:b/>
          <w:sz w:val="38"/>
          <w:szCs w:val="38"/>
          <w:rtl/>
        </w:rPr>
        <w:t>דבשביל</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ריוח</w:t>
      </w:r>
      <w:proofErr w:type="spellEnd"/>
      <w:r w:rsidRPr="009D4A2D">
        <w:rPr>
          <w:rFonts w:ascii="FrankRuehl" w:hAnsi="FrankRuehl" w:cs="FrankRuehl"/>
          <w:b/>
          <w:sz w:val="38"/>
          <w:szCs w:val="38"/>
          <w:rtl/>
        </w:rPr>
        <w:t xml:space="preserve"> מרובה התירו, אך הקונה סתם בשביל </w:t>
      </w:r>
      <w:proofErr w:type="spellStart"/>
      <w:r w:rsidRPr="009D4A2D">
        <w:rPr>
          <w:rFonts w:ascii="FrankRuehl" w:hAnsi="FrankRuehl" w:cs="FrankRuehl"/>
          <w:b/>
          <w:sz w:val="38"/>
          <w:szCs w:val="38"/>
          <w:rtl/>
        </w:rPr>
        <w:t>להרויח</w:t>
      </w:r>
      <w:proofErr w:type="spellEnd"/>
      <w:r w:rsidRPr="009D4A2D">
        <w:rPr>
          <w:rFonts w:ascii="FrankRuehl" w:hAnsi="FrankRuehl" w:cs="FrankRuehl"/>
          <w:b/>
          <w:sz w:val="38"/>
          <w:szCs w:val="38"/>
          <w:rtl/>
        </w:rPr>
        <w:t xml:space="preserve"> לא התירו [ואמנם לדעת </w:t>
      </w:r>
      <w:proofErr w:type="spellStart"/>
      <w:r w:rsidRPr="009D4A2D">
        <w:rPr>
          <w:rFonts w:ascii="FrankRuehl" w:hAnsi="FrankRuehl" w:cs="FrankRuehl"/>
          <w:b/>
          <w:sz w:val="38"/>
          <w:szCs w:val="38"/>
          <w:rtl/>
        </w:rPr>
        <w:t>הא"ר</w:t>
      </w:r>
      <w:proofErr w:type="spellEnd"/>
      <w:r w:rsidRPr="009D4A2D">
        <w:rPr>
          <w:rFonts w:ascii="FrankRuehl" w:hAnsi="FrankRuehl" w:cs="FrankRuehl"/>
          <w:b/>
          <w:sz w:val="38"/>
          <w:szCs w:val="38"/>
          <w:rtl/>
        </w:rPr>
        <w:t xml:space="preserve"> יש להקל גם בזה וע"ש בביאור הלכה </w:t>
      </w:r>
      <w:proofErr w:type="spellStart"/>
      <w:r w:rsidRPr="009D4A2D">
        <w:rPr>
          <w:rFonts w:ascii="FrankRuehl" w:hAnsi="FrankRuehl" w:cs="FrankRuehl"/>
          <w:b/>
          <w:sz w:val="38"/>
          <w:szCs w:val="38"/>
          <w:rtl/>
        </w:rPr>
        <w:t>דהמיקל</w:t>
      </w:r>
      <w:proofErr w:type="spellEnd"/>
      <w:r w:rsidRPr="009D4A2D">
        <w:rPr>
          <w:rFonts w:ascii="FrankRuehl" w:hAnsi="FrankRuehl" w:cs="FrankRuehl"/>
          <w:b/>
          <w:sz w:val="38"/>
          <w:szCs w:val="38"/>
          <w:rtl/>
        </w:rPr>
        <w:t xml:space="preserve"> כדברי </w:t>
      </w:r>
      <w:proofErr w:type="spellStart"/>
      <w:r w:rsidRPr="009D4A2D">
        <w:rPr>
          <w:rFonts w:ascii="FrankRuehl" w:hAnsi="FrankRuehl" w:cs="FrankRuehl"/>
          <w:b/>
          <w:sz w:val="38"/>
          <w:szCs w:val="38"/>
          <w:rtl/>
        </w:rPr>
        <w:t>הא"ר</w:t>
      </w:r>
      <w:proofErr w:type="spellEnd"/>
      <w:r w:rsidRPr="009D4A2D">
        <w:rPr>
          <w:rFonts w:ascii="FrankRuehl" w:hAnsi="FrankRuehl" w:cs="FrankRuehl"/>
          <w:b/>
          <w:sz w:val="38"/>
          <w:szCs w:val="38"/>
          <w:rtl/>
        </w:rPr>
        <w:t xml:space="preserve"> אין מוחין בידו], וצ"ל </w:t>
      </w:r>
      <w:proofErr w:type="spellStart"/>
      <w:r w:rsidRPr="009D4A2D">
        <w:rPr>
          <w:rFonts w:ascii="FrankRuehl" w:hAnsi="FrankRuehl" w:cs="FrankRuehl"/>
          <w:b/>
          <w:sz w:val="38"/>
          <w:szCs w:val="38"/>
          <w:rtl/>
        </w:rPr>
        <w:t>דזה</w:t>
      </w:r>
      <w:proofErr w:type="spellEnd"/>
      <w:r w:rsidRPr="009D4A2D">
        <w:rPr>
          <w:rFonts w:ascii="FrankRuehl" w:hAnsi="FrankRuehl" w:cs="FrankRuehl"/>
          <w:b/>
          <w:sz w:val="38"/>
          <w:szCs w:val="38"/>
          <w:rtl/>
        </w:rPr>
        <w:t xml:space="preserve"> כוונת </w:t>
      </w:r>
      <w:proofErr w:type="spellStart"/>
      <w:r w:rsidRPr="009D4A2D">
        <w:rPr>
          <w:rFonts w:ascii="FrankRuehl" w:hAnsi="FrankRuehl" w:cs="FrankRuehl"/>
          <w:b/>
          <w:sz w:val="38"/>
          <w:szCs w:val="38"/>
          <w:rtl/>
        </w:rPr>
        <w:t>המשנ"ב</w:t>
      </w:r>
      <w:proofErr w:type="spellEnd"/>
      <w:r w:rsidRPr="009D4A2D">
        <w:rPr>
          <w:rFonts w:ascii="FrankRuehl" w:hAnsi="FrankRuehl" w:cs="FrankRuehl"/>
          <w:b/>
          <w:sz w:val="38"/>
          <w:szCs w:val="38"/>
          <w:rtl/>
        </w:rPr>
        <w:t xml:space="preserve"> שהתיר לקנות שלא לצורך המועד אם לא ימצאם בזול אחר המועד, </w:t>
      </w:r>
      <w:proofErr w:type="spellStart"/>
      <w:r w:rsidRPr="009D4A2D">
        <w:rPr>
          <w:rFonts w:ascii="FrankRuehl" w:hAnsi="FrankRuehl" w:cs="FrankRuehl"/>
          <w:b/>
          <w:sz w:val="38"/>
          <w:szCs w:val="38"/>
          <w:rtl/>
        </w:rPr>
        <w:t>דמיירי</w:t>
      </w:r>
      <w:proofErr w:type="spellEnd"/>
      <w:r w:rsidRPr="009D4A2D">
        <w:rPr>
          <w:rFonts w:ascii="FrankRuehl" w:hAnsi="FrankRuehl" w:cs="FrankRuehl"/>
          <w:b/>
          <w:sz w:val="38"/>
          <w:szCs w:val="38"/>
          <w:rtl/>
        </w:rPr>
        <w:t xml:space="preserve"> באופן שהוא זול מאוד </w:t>
      </w:r>
      <w:proofErr w:type="spellStart"/>
      <w:r w:rsidRPr="009D4A2D">
        <w:rPr>
          <w:rFonts w:ascii="FrankRuehl" w:hAnsi="FrankRuehl" w:cs="FrankRuehl"/>
          <w:b/>
          <w:sz w:val="38"/>
          <w:szCs w:val="38"/>
          <w:rtl/>
        </w:rPr>
        <w:t>דבשביל</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ריוח</w:t>
      </w:r>
      <w:proofErr w:type="spellEnd"/>
      <w:r w:rsidRPr="009D4A2D">
        <w:rPr>
          <w:rFonts w:ascii="FrankRuehl" w:hAnsi="FrankRuehl" w:cs="FrankRuehl"/>
          <w:b/>
          <w:sz w:val="38"/>
          <w:szCs w:val="38"/>
          <w:rtl/>
        </w:rPr>
        <w:t xml:space="preserve"> מרובה התירו.</w:t>
      </w:r>
    </w:p>
    <w:p w14:paraId="5EBE8C61"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lastRenderedPageBreak/>
        <w:t xml:space="preserve">אך יש להדגיש </w:t>
      </w:r>
      <w:proofErr w:type="spellStart"/>
      <w:r w:rsidRPr="009D4A2D">
        <w:rPr>
          <w:rFonts w:ascii="FrankRuehl" w:hAnsi="FrankRuehl" w:cs="FrankRuehl"/>
          <w:b/>
          <w:sz w:val="38"/>
          <w:szCs w:val="38"/>
          <w:rtl/>
        </w:rPr>
        <w:t>דכל</w:t>
      </w:r>
      <w:proofErr w:type="spellEnd"/>
      <w:r w:rsidRPr="009D4A2D">
        <w:rPr>
          <w:rFonts w:ascii="FrankRuehl" w:hAnsi="FrankRuehl" w:cs="FrankRuehl"/>
          <w:b/>
          <w:sz w:val="38"/>
          <w:szCs w:val="38"/>
          <w:rtl/>
        </w:rPr>
        <w:t xml:space="preserve"> זה הוא דווקא באופן שבמהלך הקניה לא נצרך לעשות 'מלאכות', אך בימינו שיש מלאכות בקניית כלים, וכגון רישום במחשב וכדו' אין להקל אפילו אם הוא קונה בזול, אלא א"כ הוא קונה אצל גויים שאין להם איסור לעשות מלאכה במועד, אך אם המוכר יהודי הרי הוא מכשיל אותו באיסור עשיית מלאכה במועד.</w:t>
      </w:r>
    </w:p>
    <w:p w14:paraId="4F1C53C2" w14:textId="77777777" w:rsidR="009D4A2D" w:rsidRPr="009D4A2D" w:rsidRDefault="009D4A2D" w:rsidP="005405C2">
      <w:pPr>
        <w:pStyle w:val="2"/>
        <w:rPr>
          <w:rtl/>
        </w:rPr>
      </w:pPr>
      <w:r w:rsidRPr="009D4A2D">
        <w:rPr>
          <w:rtl/>
        </w:rPr>
        <w:t>לפתוח חנות כשחושש להפסיד לקוחות</w:t>
      </w:r>
    </w:p>
    <w:p w14:paraId="0CC6103F"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ויש עוד היתר נוסף בכל עניין פתיחת חנויות וההיתר לקנות בה ע"פ המבואר בביאור הלכה (לעיל סעיף ה ד"ה אינו מותר) שאם הוא ירא וחרד שאם יסגור חנותו לבדו יתרגלו קוניו לילך לסוחר אחר, הוי כדבר האבד ומותר למכור בחול המועד. וכעין זה מצינו לקמן (סעיף </w:t>
      </w:r>
      <w:proofErr w:type="spellStart"/>
      <w:r w:rsidRPr="009D4A2D">
        <w:rPr>
          <w:rFonts w:ascii="FrankRuehl" w:hAnsi="FrankRuehl" w:cs="FrankRuehl"/>
          <w:b/>
          <w:sz w:val="38"/>
          <w:szCs w:val="38"/>
          <w:rtl/>
        </w:rPr>
        <w:t>יג</w:t>
      </w:r>
      <w:proofErr w:type="spellEnd"/>
      <w:r w:rsidRPr="009D4A2D">
        <w:rPr>
          <w:rFonts w:ascii="FrankRuehl" w:hAnsi="FrankRuehl" w:cs="FrankRuehl"/>
          <w:b/>
          <w:sz w:val="38"/>
          <w:szCs w:val="38"/>
          <w:rtl/>
        </w:rPr>
        <w:t xml:space="preserve">) לעניין להלוות בריבית שכל שיש חשש שיפסיד לקוחות </w:t>
      </w:r>
      <w:proofErr w:type="spellStart"/>
      <w:r w:rsidRPr="009D4A2D">
        <w:rPr>
          <w:rFonts w:ascii="FrankRuehl" w:hAnsi="FrankRuehl" w:cs="FrankRuehl"/>
          <w:b/>
          <w:sz w:val="38"/>
          <w:szCs w:val="38"/>
          <w:rtl/>
        </w:rPr>
        <w:t>חשיב</w:t>
      </w:r>
      <w:proofErr w:type="spellEnd"/>
      <w:r w:rsidRPr="009D4A2D">
        <w:rPr>
          <w:rFonts w:ascii="FrankRuehl" w:hAnsi="FrankRuehl" w:cs="FrankRuehl"/>
          <w:b/>
          <w:sz w:val="38"/>
          <w:szCs w:val="38"/>
          <w:rtl/>
        </w:rPr>
        <w:t xml:space="preserve"> כדבר האבד ושרי. והיינו </w:t>
      </w:r>
      <w:proofErr w:type="spellStart"/>
      <w:r w:rsidRPr="009D4A2D">
        <w:rPr>
          <w:rFonts w:ascii="FrankRuehl" w:hAnsi="FrankRuehl" w:cs="FrankRuehl"/>
          <w:b/>
          <w:sz w:val="38"/>
          <w:szCs w:val="38"/>
          <w:rtl/>
        </w:rPr>
        <w:t>דכל</w:t>
      </w:r>
      <w:proofErr w:type="spellEnd"/>
      <w:r w:rsidRPr="009D4A2D">
        <w:rPr>
          <w:rFonts w:ascii="FrankRuehl" w:hAnsi="FrankRuehl" w:cs="FrankRuehl"/>
          <w:b/>
          <w:sz w:val="38"/>
          <w:szCs w:val="38"/>
          <w:rtl/>
        </w:rPr>
        <w:t xml:space="preserve"> שחושש להפסד לקוחות יש להקל לפתוח את החנות דהוי דבר האבד, ולכן אם מסביבו יש אחרים שיפתחו את החנות וכולם יקנו אצלם יש להקל לפתוח את החנות שלו כדי שימנע מהפסד.</w:t>
      </w:r>
    </w:p>
    <w:p w14:paraId="256A0167" w14:textId="77777777" w:rsidR="009D4A2D" w:rsidRPr="009D4A2D" w:rsidRDefault="009D4A2D" w:rsidP="005405C2">
      <w:pPr>
        <w:pStyle w:val="2"/>
        <w:rPr>
          <w:rtl/>
        </w:rPr>
      </w:pPr>
      <w:r w:rsidRPr="009D4A2D">
        <w:rPr>
          <w:rtl/>
        </w:rPr>
        <w:t>להשכיר דירה בחול המועד</w:t>
      </w:r>
    </w:p>
    <w:p w14:paraId="6EC48EF4"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ולעניין השכרת דירה בחול המועד, אם יוכל להשכיר לאחר המועד אין להקל, אף אם הוא מפסיד את ימי השכירות של חול המועד, דלא התירו לו להשתכר במועד. אך אם יפסיד משום כך את כל השנה כי לא ימצא שוכר אחר כך, מותר להשכיר במועד משום דבר האבד. ואמנם אם יש בדבר צורך המועד, היינו ששוכר את הדירה כדי לגור בה בחול המועד מותר.</w:t>
      </w:r>
    </w:p>
    <w:p w14:paraId="05AD0BDF" w14:textId="77777777" w:rsidR="009D4A2D" w:rsidRPr="009D4A2D" w:rsidRDefault="009D4A2D" w:rsidP="005405C2">
      <w:pPr>
        <w:pStyle w:val="2"/>
        <w:rPr>
          <w:rtl/>
        </w:rPr>
      </w:pPr>
      <w:r w:rsidRPr="009D4A2D">
        <w:rPr>
          <w:rtl/>
        </w:rPr>
        <w:t>להשתכר במועד כשאין לו מה יאכל</w:t>
      </w:r>
    </w:p>
    <w:p w14:paraId="5AAD2CC6"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מבואר בדברי </w:t>
      </w:r>
      <w:proofErr w:type="spellStart"/>
      <w:r w:rsidRPr="009D4A2D">
        <w:rPr>
          <w:rFonts w:ascii="FrankRuehl" w:hAnsi="FrankRuehl" w:cs="FrankRuehl"/>
          <w:b/>
          <w:sz w:val="38"/>
          <w:szCs w:val="38"/>
          <w:rtl/>
        </w:rPr>
        <w:t>השו"ע</w:t>
      </w:r>
      <w:proofErr w:type="spellEnd"/>
      <w:r w:rsidRPr="009D4A2D">
        <w:rPr>
          <w:rFonts w:ascii="FrankRuehl" w:hAnsi="FrankRuehl" w:cs="FrankRuehl"/>
          <w:b/>
          <w:sz w:val="38"/>
          <w:szCs w:val="38"/>
          <w:rtl/>
        </w:rPr>
        <w:t xml:space="preserve"> הנ"ל </w:t>
      </w:r>
      <w:proofErr w:type="spellStart"/>
      <w:r w:rsidRPr="009D4A2D">
        <w:rPr>
          <w:rFonts w:ascii="FrankRuehl" w:hAnsi="FrankRuehl" w:cs="FrankRuehl"/>
          <w:b/>
          <w:sz w:val="38"/>
          <w:szCs w:val="38"/>
          <w:rtl/>
        </w:rPr>
        <w:t>דמותר</w:t>
      </w:r>
      <w:proofErr w:type="spellEnd"/>
      <w:r w:rsidRPr="009D4A2D">
        <w:rPr>
          <w:rFonts w:ascii="FrankRuehl" w:hAnsi="FrankRuehl" w:cs="FrankRuehl"/>
          <w:b/>
          <w:sz w:val="38"/>
          <w:szCs w:val="38"/>
          <w:rtl/>
        </w:rPr>
        <w:t xml:space="preserve"> לקחת בתים ואבנים עבדים ובהמה לצורך המוכר שאין לו מה יאכל. ובביאור הלכה (ד"ה שאין לו) כתב </w:t>
      </w:r>
      <w:proofErr w:type="spellStart"/>
      <w:r w:rsidRPr="009D4A2D">
        <w:rPr>
          <w:rFonts w:ascii="FrankRuehl" w:hAnsi="FrankRuehl" w:cs="FrankRuehl"/>
          <w:b/>
          <w:sz w:val="38"/>
          <w:szCs w:val="38"/>
          <w:rtl/>
        </w:rPr>
        <w:t>דאפילו</w:t>
      </w:r>
      <w:proofErr w:type="spellEnd"/>
      <w:r w:rsidRPr="009D4A2D">
        <w:rPr>
          <w:rFonts w:ascii="FrankRuehl" w:hAnsi="FrankRuehl" w:cs="FrankRuehl"/>
          <w:b/>
          <w:sz w:val="38"/>
          <w:szCs w:val="38"/>
          <w:rtl/>
        </w:rPr>
        <w:t xml:space="preserve"> אם יש לו מה לאכול, אך רצונו להרוויח כדי להוציא יותר לשמחת יום טוב ממה שדרכו להוציא ג"כ שרי.</w:t>
      </w:r>
    </w:p>
    <w:p w14:paraId="409B7BB3" w14:textId="77777777" w:rsidR="009D4A2D" w:rsidRPr="009D4A2D" w:rsidRDefault="009D4A2D" w:rsidP="005405C2">
      <w:pPr>
        <w:pStyle w:val="2"/>
        <w:rPr>
          <w:rtl/>
        </w:rPr>
      </w:pPr>
      <w:r w:rsidRPr="009D4A2D">
        <w:rPr>
          <w:rtl/>
        </w:rPr>
        <w:t>לשכור פועל שאין לו מה לאכול</w:t>
      </w:r>
    </w:p>
    <w:p w14:paraId="27E55EB7"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עוד נתבאר </w:t>
      </w:r>
      <w:proofErr w:type="spellStart"/>
      <w:r w:rsidRPr="009D4A2D">
        <w:rPr>
          <w:rFonts w:ascii="FrankRuehl" w:hAnsi="FrankRuehl" w:cs="FrankRuehl"/>
          <w:b/>
          <w:sz w:val="38"/>
          <w:szCs w:val="38"/>
          <w:rtl/>
        </w:rPr>
        <w:t>בשו"ע</w:t>
      </w:r>
      <w:proofErr w:type="spellEnd"/>
      <w:r w:rsidRPr="009D4A2D">
        <w:rPr>
          <w:rFonts w:ascii="FrankRuehl" w:hAnsi="FrankRuehl" w:cs="FrankRuehl"/>
          <w:b/>
          <w:sz w:val="38"/>
          <w:szCs w:val="38"/>
          <w:rtl/>
        </w:rPr>
        <w:t xml:space="preserve"> דאם לשכיר שמוליך את הדברים הנקנים אין מה לאכול, מותר לקנות כדי לשוכרו להליך את הדברים שיהיה לו מה יאכל. ונראה </w:t>
      </w:r>
      <w:proofErr w:type="spellStart"/>
      <w:r w:rsidRPr="009D4A2D">
        <w:rPr>
          <w:rFonts w:ascii="FrankRuehl" w:hAnsi="FrankRuehl" w:cs="FrankRuehl"/>
          <w:b/>
          <w:sz w:val="38"/>
          <w:szCs w:val="38"/>
          <w:rtl/>
        </w:rPr>
        <w:t>דכל</w:t>
      </w:r>
      <w:proofErr w:type="spellEnd"/>
      <w:r w:rsidRPr="009D4A2D">
        <w:rPr>
          <w:rFonts w:ascii="FrankRuehl" w:hAnsi="FrankRuehl" w:cs="FrankRuehl"/>
          <w:b/>
          <w:sz w:val="38"/>
          <w:szCs w:val="38"/>
          <w:rtl/>
        </w:rPr>
        <w:t xml:space="preserve"> מה שהתירו לשכור פועל שאין לו מה לאכול היינו רק באופן שהפועל הוא מוליך את הדברים ואינו מתעסק בדבר שיש בו איסור מלאכה, אך אם יש איסור מלאכה באותה עבודה אסור לפועל להשכיר עצמו אפילו כשאין לו מה לאכול, משום </w:t>
      </w:r>
      <w:proofErr w:type="spellStart"/>
      <w:r w:rsidRPr="009D4A2D">
        <w:rPr>
          <w:rFonts w:ascii="FrankRuehl" w:hAnsi="FrankRuehl" w:cs="FrankRuehl"/>
          <w:b/>
          <w:sz w:val="38"/>
          <w:szCs w:val="38"/>
          <w:rtl/>
        </w:rPr>
        <w:t>דדמי</w:t>
      </w:r>
      <w:proofErr w:type="spellEnd"/>
      <w:r w:rsidRPr="009D4A2D">
        <w:rPr>
          <w:rFonts w:ascii="FrankRuehl" w:hAnsi="FrankRuehl" w:cs="FrankRuehl"/>
          <w:b/>
          <w:sz w:val="38"/>
          <w:szCs w:val="38"/>
          <w:rtl/>
        </w:rPr>
        <w:t xml:space="preserve"> להיתרים המבוארים לעיל (סעיפים ד - ה) שהתירו לקנות במקום הפסד </w:t>
      </w:r>
      <w:proofErr w:type="spellStart"/>
      <w:r w:rsidRPr="009D4A2D">
        <w:rPr>
          <w:rFonts w:ascii="FrankRuehl" w:hAnsi="FrankRuehl" w:cs="FrankRuehl"/>
          <w:b/>
          <w:sz w:val="38"/>
          <w:szCs w:val="38"/>
          <w:rtl/>
        </w:rPr>
        <w:t>דנתבאר</w:t>
      </w:r>
      <w:proofErr w:type="spellEnd"/>
      <w:r w:rsidRPr="009D4A2D">
        <w:rPr>
          <w:rFonts w:ascii="FrankRuehl" w:hAnsi="FrankRuehl" w:cs="FrankRuehl"/>
          <w:b/>
          <w:sz w:val="38"/>
          <w:szCs w:val="38"/>
          <w:rtl/>
        </w:rPr>
        <w:t xml:space="preserve"> שם שלא התירו אלא את האיסור סחורה במועד, והיינו דווקא כשאין בזה מלאכה האסורה במועד.</w:t>
      </w:r>
    </w:p>
    <w:p w14:paraId="256F6068" w14:textId="77777777" w:rsidR="009D4A2D" w:rsidRPr="009D4A2D" w:rsidRDefault="009D4A2D" w:rsidP="005405C2">
      <w:pPr>
        <w:pStyle w:val="2"/>
        <w:rPr>
          <w:rtl/>
        </w:rPr>
      </w:pPr>
      <w:r w:rsidRPr="009D4A2D">
        <w:rPr>
          <w:rtl/>
        </w:rPr>
        <w:t>הערמה בשביל להעסיק שכיר שאין לו מה יאכל</w:t>
      </w:r>
    </w:p>
    <w:p w14:paraId="3CD24C06"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כתב </w:t>
      </w:r>
      <w:proofErr w:type="spellStart"/>
      <w:r w:rsidRPr="009D4A2D">
        <w:rPr>
          <w:rFonts w:ascii="FrankRuehl" w:hAnsi="FrankRuehl" w:cs="FrankRuehl"/>
          <w:b/>
          <w:sz w:val="38"/>
          <w:szCs w:val="38"/>
          <w:rtl/>
        </w:rPr>
        <w:t>המשנ"ב</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ס"ק</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מב</w:t>
      </w:r>
      <w:proofErr w:type="spellEnd"/>
      <w:r w:rsidRPr="009D4A2D">
        <w:rPr>
          <w:rFonts w:ascii="FrankRuehl" w:hAnsi="FrankRuehl" w:cs="FrankRuehl"/>
          <w:b/>
          <w:sz w:val="38"/>
          <w:szCs w:val="38"/>
          <w:rtl/>
        </w:rPr>
        <w:t xml:space="preserve">) בשם האחרונים </w:t>
      </w:r>
      <w:proofErr w:type="spellStart"/>
      <w:r w:rsidRPr="009D4A2D">
        <w:rPr>
          <w:rFonts w:ascii="FrankRuehl" w:hAnsi="FrankRuehl" w:cs="FrankRuehl"/>
          <w:b/>
          <w:sz w:val="38"/>
          <w:szCs w:val="38"/>
          <w:rtl/>
        </w:rPr>
        <w:t>דמש"כ</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השו"ע</w:t>
      </w:r>
      <w:proofErr w:type="spellEnd"/>
      <w:r w:rsidRPr="009D4A2D">
        <w:rPr>
          <w:rFonts w:ascii="FrankRuehl" w:hAnsi="FrankRuehl" w:cs="FrankRuehl"/>
          <w:b/>
          <w:sz w:val="38"/>
          <w:szCs w:val="38"/>
          <w:rtl/>
        </w:rPr>
        <w:t xml:space="preserve"> שהתירו סחורה בשביל שכיר שאין לו מה לאכול, היינו דווקא אם כן האמת שעושה את המסחר בשביל אותו השכיר, אבל לא יערימו לסחור ויאמרו שכונתם כדי שהסרסור וכדו' ירוויחו. ומבואר כאן שכל ההיתר לעשות את המלאכה במועד הוא רק באופן שגם הבעל הבית </w:t>
      </w:r>
      <w:proofErr w:type="spellStart"/>
      <w:r w:rsidRPr="009D4A2D">
        <w:rPr>
          <w:rFonts w:ascii="FrankRuehl" w:hAnsi="FrankRuehl" w:cs="FrankRuehl"/>
          <w:b/>
          <w:sz w:val="38"/>
          <w:szCs w:val="38"/>
          <w:rtl/>
        </w:rPr>
        <w:t>מכוין</w:t>
      </w:r>
      <w:proofErr w:type="spellEnd"/>
      <w:r w:rsidRPr="009D4A2D">
        <w:rPr>
          <w:rFonts w:ascii="FrankRuehl" w:hAnsi="FrankRuehl" w:cs="FrankRuehl"/>
          <w:b/>
          <w:sz w:val="38"/>
          <w:szCs w:val="38"/>
          <w:rtl/>
        </w:rPr>
        <w:t xml:space="preserve"> לעשות כן כדי שיהיה לשכיר מה לאכול.</w:t>
      </w:r>
    </w:p>
    <w:p w14:paraId="6ABB5EA4"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lastRenderedPageBreak/>
        <w:t xml:space="preserve">ולפי זה נראה שה"ה לכל ההיתרים שכבר נתבארו, וכגון שהתירו לשכור פועלים להעלות את הפשתן שלא יתקלקל משום דבר האבד, אין להקל כשדעת הפועלים לעשות את המלאכה בשביל להציל את הדבר האבד של בעל הבית, אך אם דעתם לעשות את המלאכה רק כדי להשתכר אסור, וכמו </w:t>
      </w:r>
      <w:proofErr w:type="spellStart"/>
      <w:r w:rsidRPr="009D4A2D">
        <w:rPr>
          <w:rFonts w:ascii="FrankRuehl" w:hAnsi="FrankRuehl" w:cs="FrankRuehl"/>
          <w:b/>
          <w:sz w:val="38"/>
          <w:szCs w:val="38"/>
          <w:rtl/>
        </w:rPr>
        <w:t>שמצינו</w:t>
      </w:r>
      <w:proofErr w:type="spellEnd"/>
      <w:r w:rsidRPr="009D4A2D">
        <w:rPr>
          <w:rFonts w:ascii="FrankRuehl" w:hAnsi="FrankRuehl" w:cs="FrankRuehl"/>
          <w:b/>
          <w:sz w:val="38"/>
          <w:szCs w:val="38"/>
          <w:rtl/>
        </w:rPr>
        <w:t xml:space="preserve"> כאן לעניין ההיתר של מי שאין לו מה לאכול. [וכן יש לדקדק קצת מלשון </w:t>
      </w:r>
      <w:proofErr w:type="spellStart"/>
      <w:r w:rsidRPr="009D4A2D">
        <w:rPr>
          <w:rFonts w:ascii="FrankRuehl" w:hAnsi="FrankRuehl" w:cs="FrankRuehl"/>
          <w:b/>
          <w:sz w:val="38"/>
          <w:szCs w:val="38"/>
          <w:rtl/>
        </w:rPr>
        <w:t>המשנ"ב</w:t>
      </w:r>
      <w:proofErr w:type="spellEnd"/>
      <w:r w:rsidRPr="009D4A2D">
        <w:rPr>
          <w:rFonts w:ascii="FrankRuehl" w:hAnsi="FrankRuehl" w:cs="FrankRuehl"/>
          <w:b/>
          <w:sz w:val="38"/>
          <w:szCs w:val="38"/>
          <w:rtl/>
        </w:rPr>
        <w:t xml:space="preserve"> (סימן </w:t>
      </w:r>
      <w:proofErr w:type="spellStart"/>
      <w:r w:rsidRPr="009D4A2D">
        <w:rPr>
          <w:rFonts w:ascii="FrankRuehl" w:hAnsi="FrankRuehl" w:cs="FrankRuehl"/>
          <w:b/>
          <w:sz w:val="38"/>
          <w:szCs w:val="38"/>
          <w:rtl/>
        </w:rPr>
        <w:t>תקמב</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ס"ק</w:t>
      </w:r>
      <w:proofErr w:type="spellEnd"/>
      <w:r w:rsidRPr="009D4A2D">
        <w:rPr>
          <w:rFonts w:ascii="FrankRuehl" w:hAnsi="FrankRuehl" w:cs="FrankRuehl"/>
          <w:b/>
          <w:sz w:val="38"/>
          <w:szCs w:val="38"/>
          <w:rtl/>
        </w:rPr>
        <w:t xml:space="preserve"> ד) </w:t>
      </w:r>
      <w:proofErr w:type="spellStart"/>
      <w:r w:rsidRPr="009D4A2D">
        <w:rPr>
          <w:rFonts w:ascii="FrankRuehl" w:hAnsi="FrankRuehl" w:cs="FrankRuehl"/>
          <w:b/>
          <w:sz w:val="38"/>
          <w:szCs w:val="38"/>
          <w:rtl/>
        </w:rPr>
        <w:t>דמשמע</w:t>
      </w:r>
      <w:proofErr w:type="spellEnd"/>
      <w:r w:rsidRPr="009D4A2D">
        <w:rPr>
          <w:rFonts w:ascii="FrankRuehl" w:hAnsi="FrankRuehl" w:cs="FrankRuehl"/>
          <w:b/>
          <w:sz w:val="38"/>
          <w:szCs w:val="38"/>
          <w:rtl/>
        </w:rPr>
        <w:t xml:space="preserve"> שההיתר של בעה"ב לשכור פועל שאין לו מה יאכל, ,דומה להיתר של פועל להשכיר את עצמו לצורך דבר האבד ע"ש].</w:t>
      </w:r>
    </w:p>
    <w:p w14:paraId="312A98F7"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אכן </w:t>
      </w:r>
      <w:proofErr w:type="spellStart"/>
      <w:r w:rsidRPr="009D4A2D">
        <w:rPr>
          <w:rFonts w:ascii="FrankRuehl" w:hAnsi="FrankRuehl" w:cs="FrankRuehl"/>
          <w:b/>
          <w:sz w:val="38"/>
          <w:szCs w:val="38"/>
          <w:rtl/>
        </w:rPr>
        <w:t>בפמ"ג</w:t>
      </w:r>
      <w:proofErr w:type="spellEnd"/>
      <w:r w:rsidRPr="009D4A2D">
        <w:rPr>
          <w:rFonts w:ascii="FrankRuehl" w:hAnsi="FrankRuehl" w:cs="FrankRuehl"/>
          <w:b/>
          <w:sz w:val="38"/>
          <w:szCs w:val="38"/>
          <w:rtl/>
        </w:rPr>
        <w:t xml:space="preserve"> כאן (א"א </w:t>
      </w:r>
      <w:proofErr w:type="spellStart"/>
      <w:r w:rsidRPr="009D4A2D">
        <w:rPr>
          <w:rFonts w:ascii="FrankRuehl" w:hAnsi="FrankRuehl" w:cs="FrankRuehl"/>
          <w:b/>
          <w:sz w:val="38"/>
          <w:szCs w:val="38"/>
          <w:rtl/>
        </w:rPr>
        <w:t>ס"ק</w:t>
      </w:r>
      <w:proofErr w:type="spellEnd"/>
      <w:r w:rsidRPr="009D4A2D">
        <w:rPr>
          <w:rFonts w:ascii="FrankRuehl" w:hAnsi="FrankRuehl" w:cs="FrankRuehl"/>
          <w:b/>
          <w:sz w:val="38"/>
          <w:szCs w:val="38"/>
          <w:rtl/>
        </w:rPr>
        <w:t xml:space="preserve"> טו והוא מקור דברי </w:t>
      </w:r>
      <w:proofErr w:type="spellStart"/>
      <w:r w:rsidRPr="009D4A2D">
        <w:rPr>
          <w:rFonts w:ascii="FrankRuehl" w:hAnsi="FrankRuehl" w:cs="FrankRuehl"/>
          <w:b/>
          <w:sz w:val="38"/>
          <w:szCs w:val="38"/>
          <w:rtl/>
        </w:rPr>
        <w:t>המשנ"ב</w:t>
      </w:r>
      <w:proofErr w:type="spellEnd"/>
      <w:r w:rsidRPr="009D4A2D">
        <w:rPr>
          <w:rFonts w:ascii="FrankRuehl" w:hAnsi="FrankRuehl" w:cs="FrankRuehl"/>
          <w:b/>
          <w:sz w:val="38"/>
          <w:szCs w:val="38"/>
          <w:rtl/>
        </w:rPr>
        <w:t xml:space="preserve"> כאן כמבואר </w:t>
      </w:r>
      <w:proofErr w:type="spellStart"/>
      <w:r w:rsidRPr="009D4A2D">
        <w:rPr>
          <w:rFonts w:ascii="FrankRuehl" w:hAnsi="FrankRuehl" w:cs="FrankRuehl"/>
          <w:b/>
          <w:sz w:val="38"/>
          <w:szCs w:val="38"/>
          <w:rtl/>
        </w:rPr>
        <w:t>בשעה"צ</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ס"ק</w:t>
      </w:r>
      <w:proofErr w:type="spellEnd"/>
      <w:r w:rsidRPr="009D4A2D">
        <w:rPr>
          <w:rFonts w:ascii="FrankRuehl" w:hAnsi="FrankRuehl" w:cs="FrankRuehl"/>
          <w:b/>
          <w:sz w:val="38"/>
          <w:szCs w:val="38"/>
          <w:rtl/>
        </w:rPr>
        <w:t xml:space="preserve"> לח) משמע שהטעם שלא התירו לשכור פועלים שאין להם מה לאכול כשדעתו </w:t>
      </w:r>
      <w:proofErr w:type="spellStart"/>
      <w:r w:rsidRPr="009D4A2D">
        <w:rPr>
          <w:rFonts w:ascii="FrankRuehl" w:hAnsi="FrankRuehl" w:cs="FrankRuehl"/>
          <w:b/>
          <w:sz w:val="38"/>
          <w:szCs w:val="38"/>
          <w:rtl/>
        </w:rPr>
        <w:t>להרויח</w:t>
      </w:r>
      <w:proofErr w:type="spellEnd"/>
      <w:r w:rsidRPr="009D4A2D">
        <w:rPr>
          <w:rFonts w:ascii="FrankRuehl" w:hAnsi="FrankRuehl" w:cs="FrankRuehl"/>
          <w:b/>
          <w:sz w:val="38"/>
          <w:szCs w:val="38"/>
          <w:rtl/>
        </w:rPr>
        <w:t xml:space="preserve"> הוא משום שיש לחוש שימשיך לעשות עוד עבודות אחרות ויאמר שעושה זאת כדי שלסרסור יהיה מה לאכול ע"ש, </w:t>
      </w:r>
      <w:proofErr w:type="spellStart"/>
      <w:r w:rsidRPr="009D4A2D">
        <w:rPr>
          <w:rFonts w:ascii="FrankRuehl" w:hAnsi="FrankRuehl" w:cs="FrankRuehl"/>
          <w:b/>
          <w:sz w:val="38"/>
          <w:szCs w:val="38"/>
          <w:rtl/>
        </w:rPr>
        <w:t>ולפי"ז</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אפש"ל</w:t>
      </w:r>
      <w:proofErr w:type="spellEnd"/>
      <w:r w:rsidRPr="009D4A2D">
        <w:rPr>
          <w:rFonts w:ascii="FrankRuehl" w:hAnsi="FrankRuehl" w:cs="FrankRuehl"/>
          <w:b/>
          <w:sz w:val="38"/>
          <w:szCs w:val="38"/>
          <w:rtl/>
        </w:rPr>
        <w:t xml:space="preserve"> דדין זה הוא רק בפועל שהתירו לו משום שיהיה לו מה יאכל, אך בשאר ההיתרים של דבר האבד אפילו אם דעת הפועלים לעבוד רק כדי להשתכר שרי, דאין לחוש שיעשה מלאכות אחרות משום </w:t>
      </w:r>
      <w:proofErr w:type="spellStart"/>
      <w:r w:rsidRPr="009D4A2D">
        <w:rPr>
          <w:rFonts w:ascii="FrankRuehl" w:hAnsi="FrankRuehl" w:cs="FrankRuehl"/>
          <w:b/>
          <w:sz w:val="38"/>
          <w:szCs w:val="38"/>
          <w:rtl/>
        </w:rPr>
        <w:t>חששא</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דדבר</w:t>
      </w:r>
      <w:proofErr w:type="spellEnd"/>
      <w:r w:rsidRPr="009D4A2D">
        <w:rPr>
          <w:rFonts w:ascii="FrankRuehl" w:hAnsi="FrankRuehl" w:cs="FrankRuehl"/>
          <w:b/>
          <w:sz w:val="38"/>
          <w:szCs w:val="38"/>
          <w:rtl/>
        </w:rPr>
        <w:t xml:space="preserve"> האבד. וצ"ע </w:t>
      </w:r>
      <w:proofErr w:type="spellStart"/>
      <w:r w:rsidRPr="009D4A2D">
        <w:rPr>
          <w:rFonts w:ascii="FrankRuehl" w:hAnsi="FrankRuehl" w:cs="FrankRuehl"/>
          <w:b/>
          <w:sz w:val="38"/>
          <w:szCs w:val="38"/>
          <w:rtl/>
        </w:rPr>
        <w:t>לדינא</w:t>
      </w:r>
      <w:proofErr w:type="spellEnd"/>
      <w:r w:rsidRPr="009D4A2D">
        <w:rPr>
          <w:rFonts w:ascii="FrankRuehl" w:hAnsi="FrankRuehl" w:cs="FrankRuehl"/>
          <w:b/>
          <w:sz w:val="38"/>
          <w:szCs w:val="38"/>
          <w:rtl/>
        </w:rPr>
        <w:t>.</w:t>
      </w:r>
    </w:p>
    <w:p w14:paraId="4A3AF7F9" w14:textId="77777777" w:rsidR="009D4A2D" w:rsidRPr="009D4A2D" w:rsidRDefault="009D4A2D" w:rsidP="005405C2">
      <w:pPr>
        <w:pStyle w:val="2"/>
        <w:rPr>
          <w:rtl/>
        </w:rPr>
      </w:pPr>
      <w:r w:rsidRPr="009D4A2D">
        <w:rPr>
          <w:rtl/>
        </w:rPr>
        <w:t xml:space="preserve">כשמטרתו גם בשביל </w:t>
      </w:r>
      <w:proofErr w:type="spellStart"/>
      <w:r w:rsidRPr="009D4A2D">
        <w:rPr>
          <w:rtl/>
        </w:rPr>
        <w:t>רוחים</w:t>
      </w:r>
      <w:proofErr w:type="spellEnd"/>
      <w:r w:rsidRPr="009D4A2D">
        <w:rPr>
          <w:rtl/>
        </w:rPr>
        <w:t xml:space="preserve"> וגם לצורך השכיר</w:t>
      </w:r>
    </w:p>
    <w:p w14:paraId="5347E6CB"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ובעיקר </w:t>
      </w:r>
      <w:proofErr w:type="spellStart"/>
      <w:r w:rsidRPr="009D4A2D">
        <w:rPr>
          <w:rFonts w:ascii="FrankRuehl" w:hAnsi="FrankRuehl" w:cs="FrankRuehl"/>
          <w:b/>
          <w:sz w:val="38"/>
          <w:szCs w:val="38"/>
          <w:rtl/>
        </w:rPr>
        <w:t>מש"כ</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המשנ"ב</w:t>
      </w:r>
      <w:proofErr w:type="spellEnd"/>
      <w:r w:rsidRPr="009D4A2D">
        <w:rPr>
          <w:rFonts w:ascii="FrankRuehl" w:hAnsi="FrankRuehl" w:cs="FrankRuehl"/>
          <w:b/>
          <w:sz w:val="38"/>
          <w:szCs w:val="38"/>
          <w:rtl/>
        </w:rPr>
        <w:t xml:space="preserve"> שההיתר הוא רק אם באמת הוא עושה את המסחר כדי שיהיה לשכיר מה לאכול, אך אם מטרת בעה"ב לסחור אין היתר, דקדק </w:t>
      </w:r>
      <w:proofErr w:type="spellStart"/>
      <w:r w:rsidRPr="009D4A2D">
        <w:rPr>
          <w:rFonts w:ascii="FrankRuehl" w:hAnsi="FrankRuehl" w:cs="FrankRuehl"/>
          <w:b/>
          <w:sz w:val="38"/>
          <w:szCs w:val="38"/>
          <w:rtl/>
        </w:rPr>
        <w:t>הגרש"ז</w:t>
      </w:r>
      <w:proofErr w:type="spellEnd"/>
      <w:r w:rsidRPr="009D4A2D">
        <w:rPr>
          <w:rFonts w:ascii="FrankRuehl" w:hAnsi="FrankRuehl" w:cs="FrankRuehl"/>
          <w:b/>
          <w:sz w:val="38"/>
          <w:szCs w:val="38"/>
          <w:rtl/>
        </w:rPr>
        <w:t xml:space="preserve"> (שולחן שלמה </w:t>
      </w:r>
      <w:proofErr w:type="spellStart"/>
      <w:r w:rsidRPr="009D4A2D">
        <w:rPr>
          <w:rFonts w:ascii="FrankRuehl" w:hAnsi="FrankRuehl" w:cs="FrankRuehl"/>
          <w:b/>
          <w:sz w:val="38"/>
          <w:szCs w:val="38"/>
          <w:rtl/>
        </w:rPr>
        <w:t>ס"ק</w:t>
      </w:r>
      <w:proofErr w:type="spellEnd"/>
      <w:r w:rsidRPr="009D4A2D">
        <w:rPr>
          <w:rFonts w:ascii="FrankRuehl" w:hAnsi="FrankRuehl" w:cs="FrankRuehl"/>
          <w:b/>
          <w:sz w:val="38"/>
          <w:szCs w:val="38"/>
          <w:rtl/>
        </w:rPr>
        <w:t xml:space="preserve"> ה) שכל זה הוא דווקא כשמטרת </w:t>
      </w:r>
      <w:r w:rsidRPr="009D4A2D">
        <w:rPr>
          <w:rFonts w:ascii="FrankRuehl" w:hAnsi="FrankRuehl" w:cs="FrankRuehl"/>
          <w:b/>
          <w:sz w:val="38"/>
          <w:szCs w:val="38"/>
          <w:rtl/>
        </w:rPr>
        <w:t xml:space="preserve">בעה"ב היא רק </w:t>
      </w:r>
      <w:proofErr w:type="spellStart"/>
      <w:r w:rsidRPr="009D4A2D">
        <w:rPr>
          <w:rFonts w:ascii="FrankRuehl" w:hAnsi="FrankRuehl" w:cs="FrankRuehl"/>
          <w:b/>
          <w:sz w:val="38"/>
          <w:szCs w:val="38"/>
          <w:rtl/>
        </w:rPr>
        <w:t>להרויח</w:t>
      </w:r>
      <w:proofErr w:type="spellEnd"/>
      <w:r w:rsidRPr="009D4A2D">
        <w:rPr>
          <w:rFonts w:ascii="FrankRuehl" w:hAnsi="FrankRuehl" w:cs="FrankRuehl"/>
          <w:b/>
          <w:sz w:val="38"/>
          <w:szCs w:val="38"/>
          <w:rtl/>
        </w:rPr>
        <w:t xml:space="preserve">, אך אם יש לו ב' כוונות, היינו שרוצה גם שיהיה לשכיר מה לאכול, ורוצה גם </w:t>
      </w:r>
      <w:proofErr w:type="spellStart"/>
      <w:r w:rsidRPr="009D4A2D">
        <w:rPr>
          <w:rFonts w:ascii="FrankRuehl" w:hAnsi="FrankRuehl" w:cs="FrankRuehl"/>
          <w:b/>
          <w:sz w:val="38"/>
          <w:szCs w:val="38"/>
          <w:rtl/>
        </w:rPr>
        <w:t>להרויח</w:t>
      </w:r>
      <w:proofErr w:type="spellEnd"/>
      <w:r w:rsidRPr="009D4A2D">
        <w:rPr>
          <w:rFonts w:ascii="FrankRuehl" w:hAnsi="FrankRuehl" w:cs="FrankRuehl"/>
          <w:b/>
          <w:sz w:val="38"/>
          <w:szCs w:val="38"/>
          <w:rtl/>
        </w:rPr>
        <w:t xml:space="preserve"> מכך יש להקל.</w:t>
      </w:r>
    </w:p>
    <w:p w14:paraId="086DE3B3" w14:textId="77777777" w:rsidR="009D4A2D" w:rsidRPr="009D4A2D" w:rsidRDefault="009D4A2D" w:rsidP="005405C2">
      <w:pPr>
        <w:pStyle w:val="1"/>
        <w:rPr>
          <w:rtl/>
        </w:rPr>
      </w:pPr>
      <w:r w:rsidRPr="009D4A2D">
        <w:rPr>
          <w:rtl/>
        </w:rPr>
        <w:t xml:space="preserve">[סעיף </w:t>
      </w:r>
      <w:proofErr w:type="spellStart"/>
      <w:r w:rsidRPr="009D4A2D">
        <w:rPr>
          <w:rtl/>
        </w:rPr>
        <w:t>יג</w:t>
      </w:r>
      <w:proofErr w:type="spellEnd"/>
      <w:r w:rsidRPr="009D4A2D">
        <w:rPr>
          <w:rtl/>
        </w:rPr>
        <w:t xml:space="preserve">] להלוות לכותי בריבית לאותם שרגילים ללוות ממנו, מותר משום דהוי דבר האבד, ולאותם שאינם </w:t>
      </w:r>
      <w:proofErr w:type="spellStart"/>
      <w:r w:rsidRPr="009D4A2D">
        <w:rPr>
          <w:rtl/>
        </w:rPr>
        <w:t>רגילין</w:t>
      </w:r>
      <w:proofErr w:type="spellEnd"/>
      <w:r w:rsidRPr="009D4A2D">
        <w:rPr>
          <w:rtl/>
        </w:rPr>
        <w:t xml:space="preserve"> ללוות ג"כ מותר, והוא </w:t>
      </w:r>
      <w:proofErr w:type="spellStart"/>
      <w:r w:rsidRPr="009D4A2D">
        <w:rPr>
          <w:rtl/>
        </w:rPr>
        <w:t>שיקחו</w:t>
      </w:r>
      <w:proofErr w:type="spellEnd"/>
      <w:r w:rsidRPr="009D4A2D">
        <w:rPr>
          <w:rtl/>
        </w:rPr>
        <w:t xml:space="preserve"> </w:t>
      </w:r>
      <w:proofErr w:type="spellStart"/>
      <w:r w:rsidRPr="009D4A2D">
        <w:rPr>
          <w:rtl/>
        </w:rPr>
        <w:t>רבית</w:t>
      </w:r>
      <w:proofErr w:type="spellEnd"/>
      <w:r w:rsidRPr="009D4A2D">
        <w:rPr>
          <w:rtl/>
        </w:rPr>
        <w:t xml:space="preserve"> של שבוע ראשון ויוציאנו בשמחת יום טוב. הגה: ומותר </w:t>
      </w:r>
      <w:proofErr w:type="spellStart"/>
      <w:r w:rsidRPr="009D4A2D">
        <w:rPr>
          <w:rtl/>
        </w:rPr>
        <w:t>ליקח</w:t>
      </w:r>
      <w:proofErr w:type="spellEnd"/>
      <w:r w:rsidRPr="009D4A2D">
        <w:rPr>
          <w:rtl/>
        </w:rPr>
        <w:t xml:space="preserve"> ערבות במועד על </w:t>
      </w:r>
      <w:proofErr w:type="spellStart"/>
      <w:r w:rsidRPr="009D4A2D">
        <w:rPr>
          <w:rtl/>
        </w:rPr>
        <w:t>הלואה</w:t>
      </w:r>
      <w:proofErr w:type="spellEnd"/>
      <w:r w:rsidRPr="009D4A2D">
        <w:rPr>
          <w:rtl/>
        </w:rPr>
        <w:t xml:space="preserve"> שיעשה אחר המועד. </w:t>
      </w:r>
    </w:p>
    <w:p w14:paraId="7AC4F75B" w14:textId="77777777" w:rsidR="009D4A2D" w:rsidRPr="009D4A2D" w:rsidRDefault="009D4A2D" w:rsidP="005405C2">
      <w:pPr>
        <w:pStyle w:val="1"/>
        <w:rPr>
          <w:rtl/>
        </w:rPr>
      </w:pPr>
      <w:r w:rsidRPr="009D4A2D">
        <w:rPr>
          <w:rtl/>
        </w:rPr>
        <w:t xml:space="preserve">[סעיף יד] </w:t>
      </w:r>
      <w:proofErr w:type="spellStart"/>
      <w:r w:rsidRPr="009D4A2D">
        <w:rPr>
          <w:rtl/>
        </w:rPr>
        <w:t>הלואה</w:t>
      </w:r>
      <w:proofErr w:type="spellEnd"/>
      <w:r w:rsidRPr="009D4A2D">
        <w:rPr>
          <w:rtl/>
        </w:rPr>
        <w:t xml:space="preserve"> </w:t>
      </w:r>
      <w:proofErr w:type="spellStart"/>
      <w:r w:rsidRPr="009D4A2D">
        <w:rPr>
          <w:rtl/>
        </w:rPr>
        <w:t>דשולחנות</w:t>
      </w:r>
      <w:proofErr w:type="spellEnd"/>
      <w:r w:rsidRPr="009D4A2D">
        <w:rPr>
          <w:rtl/>
        </w:rPr>
        <w:t xml:space="preserve"> בקביעות וחילוף אסור. </w:t>
      </w:r>
    </w:p>
    <w:p w14:paraId="71525A23" w14:textId="77777777" w:rsidR="009D4A2D" w:rsidRPr="009D4A2D" w:rsidRDefault="009D4A2D" w:rsidP="005405C2">
      <w:pPr>
        <w:pStyle w:val="2"/>
        <w:rPr>
          <w:rtl/>
        </w:rPr>
      </w:pPr>
      <w:r w:rsidRPr="009D4A2D">
        <w:rPr>
          <w:rtl/>
        </w:rPr>
        <w:t>שירותי בנק בחול המועד</w:t>
      </w:r>
    </w:p>
    <w:p w14:paraId="7F58E91F"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מבואר </w:t>
      </w:r>
      <w:proofErr w:type="spellStart"/>
      <w:r w:rsidRPr="009D4A2D">
        <w:rPr>
          <w:rFonts w:ascii="FrankRuehl" w:hAnsi="FrankRuehl" w:cs="FrankRuehl"/>
          <w:b/>
          <w:sz w:val="38"/>
          <w:szCs w:val="38"/>
          <w:rtl/>
        </w:rPr>
        <w:t>בשו"ע</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דהלוואה</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דשולחנות</w:t>
      </w:r>
      <w:proofErr w:type="spellEnd"/>
      <w:r w:rsidRPr="009D4A2D">
        <w:rPr>
          <w:rFonts w:ascii="FrankRuehl" w:hAnsi="FrankRuehl" w:cs="FrankRuehl"/>
          <w:b/>
          <w:sz w:val="38"/>
          <w:szCs w:val="38"/>
          <w:rtl/>
        </w:rPr>
        <w:t xml:space="preserve"> בקביעות אסור, ונראה </w:t>
      </w:r>
      <w:proofErr w:type="spellStart"/>
      <w:r w:rsidRPr="009D4A2D">
        <w:rPr>
          <w:rFonts w:ascii="FrankRuehl" w:hAnsi="FrankRuehl" w:cs="FrankRuehl"/>
          <w:b/>
          <w:sz w:val="38"/>
          <w:szCs w:val="38"/>
          <w:rtl/>
        </w:rPr>
        <w:t>דבזמנינו</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הלואה</w:t>
      </w:r>
      <w:proofErr w:type="spellEnd"/>
      <w:r w:rsidRPr="009D4A2D">
        <w:rPr>
          <w:rFonts w:ascii="FrankRuehl" w:hAnsi="FrankRuehl" w:cs="FrankRuehl"/>
          <w:b/>
          <w:sz w:val="38"/>
          <w:szCs w:val="38"/>
          <w:rtl/>
        </w:rPr>
        <w:t xml:space="preserve"> בקביעות היינו לפתוח את סניף הבנק, ולכן אסור לפתוח את הבנק בחול המועד [אכן </w:t>
      </w:r>
      <w:proofErr w:type="spellStart"/>
      <w:r w:rsidRPr="009D4A2D">
        <w:rPr>
          <w:rFonts w:ascii="FrankRuehl" w:hAnsi="FrankRuehl" w:cs="FrankRuehl"/>
          <w:b/>
          <w:sz w:val="38"/>
          <w:szCs w:val="38"/>
          <w:rtl/>
        </w:rPr>
        <w:t>יל"ד</w:t>
      </w:r>
      <w:proofErr w:type="spellEnd"/>
      <w:r w:rsidRPr="009D4A2D">
        <w:rPr>
          <w:rFonts w:ascii="FrankRuehl" w:hAnsi="FrankRuehl" w:cs="FrankRuehl"/>
          <w:b/>
          <w:sz w:val="38"/>
          <w:szCs w:val="38"/>
          <w:rtl/>
        </w:rPr>
        <w:t xml:space="preserve"> אם יש להקל אם הוא ירא שילכו לבנק אחר, וכמו שנתבאר לעיל דאם יש חשש הפסד לקוחות שרי לפתוח חנותו במועד].</w:t>
      </w:r>
    </w:p>
    <w:p w14:paraId="10F44692"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וה"ה שאסור להפקיד כסף בבנק בחול המועד מטעם הנ"ל. אמנם אם צריך להפקיד בשביל שלא יכנס למינוס בחשבון נראה </w:t>
      </w:r>
      <w:proofErr w:type="spellStart"/>
      <w:r w:rsidRPr="009D4A2D">
        <w:rPr>
          <w:rFonts w:ascii="FrankRuehl" w:hAnsi="FrankRuehl" w:cs="FrankRuehl"/>
          <w:b/>
          <w:sz w:val="38"/>
          <w:szCs w:val="38"/>
          <w:rtl/>
        </w:rPr>
        <w:t>דמותר</w:t>
      </w:r>
      <w:proofErr w:type="spellEnd"/>
      <w:r w:rsidRPr="009D4A2D">
        <w:rPr>
          <w:rFonts w:ascii="FrankRuehl" w:hAnsi="FrankRuehl" w:cs="FrankRuehl"/>
          <w:b/>
          <w:sz w:val="38"/>
          <w:szCs w:val="38"/>
          <w:rtl/>
        </w:rPr>
        <w:t xml:space="preserve"> לו להפקיד במועד, כיון שיש איסור שיהיה במינוס משום איסור ריבית.</w:t>
      </w:r>
    </w:p>
    <w:p w14:paraId="06440FB5"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ובכל </w:t>
      </w:r>
      <w:proofErr w:type="spellStart"/>
      <w:r w:rsidRPr="009D4A2D">
        <w:rPr>
          <w:rFonts w:ascii="FrankRuehl" w:hAnsi="FrankRuehl" w:cs="FrankRuehl"/>
          <w:b/>
          <w:sz w:val="38"/>
          <w:szCs w:val="38"/>
          <w:rtl/>
        </w:rPr>
        <w:t>כה"ג</w:t>
      </w:r>
      <w:proofErr w:type="spellEnd"/>
      <w:r w:rsidRPr="009D4A2D">
        <w:rPr>
          <w:rFonts w:ascii="FrankRuehl" w:hAnsi="FrankRuehl" w:cs="FrankRuehl"/>
          <w:b/>
          <w:sz w:val="38"/>
          <w:szCs w:val="38"/>
          <w:rtl/>
        </w:rPr>
        <w:t xml:space="preserve"> עדיף להלוות </w:t>
      </w:r>
      <w:proofErr w:type="spellStart"/>
      <w:r w:rsidRPr="009D4A2D">
        <w:rPr>
          <w:rFonts w:ascii="FrankRuehl" w:hAnsi="FrankRuehl" w:cs="FrankRuehl"/>
          <w:b/>
          <w:sz w:val="38"/>
          <w:szCs w:val="38"/>
          <w:rtl/>
        </w:rPr>
        <w:t>מחבירו</w:t>
      </w:r>
      <w:proofErr w:type="spellEnd"/>
      <w:r w:rsidRPr="009D4A2D">
        <w:rPr>
          <w:rFonts w:ascii="FrankRuehl" w:hAnsi="FrankRuehl" w:cs="FrankRuehl"/>
          <w:b/>
          <w:sz w:val="38"/>
          <w:szCs w:val="38"/>
          <w:rtl/>
        </w:rPr>
        <w:t xml:space="preserve"> או מגמ"ח, ובהלוואה כזו נראה </w:t>
      </w:r>
      <w:proofErr w:type="spellStart"/>
      <w:r w:rsidRPr="009D4A2D">
        <w:rPr>
          <w:rFonts w:ascii="FrankRuehl" w:hAnsi="FrankRuehl" w:cs="FrankRuehl"/>
          <w:b/>
          <w:sz w:val="38"/>
          <w:szCs w:val="38"/>
          <w:rtl/>
        </w:rPr>
        <w:t>שא"צ</w:t>
      </w:r>
      <w:proofErr w:type="spellEnd"/>
      <w:r w:rsidRPr="009D4A2D">
        <w:rPr>
          <w:rFonts w:ascii="FrankRuehl" w:hAnsi="FrankRuehl" w:cs="FrankRuehl"/>
          <w:b/>
          <w:sz w:val="38"/>
          <w:szCs w:val="38"/>
          <w:rtl/>
        </w:rPr>
        <w:t xml:space="preserve"> שיהיה בו צורך יו"ט.</w:t>
      </w:r>
    </w:p>
    <w:p w14:paraId="7C1B3CDC" w14:textId="77777777" w:rsidR="009D4A2D" w:rsidRPr="009D4A2D" w:rsidRDefault="009D4A2D" w:rsidP="005405C2">
      <w:pPr>
        <w:pStyle w:val="2"/>
        <w:rPr>
          <w:rtl/>
        </w:rPr>
      </w:pPr>
      <w:r w:rsidRPr="009D4A2D">
        <w:rPr>
          <w:rtl/>
        </w:rPr>
        <w:t>רכישה ומכירה של מניות בחול המועד</w:t>
      </w:r>
    </w:p>
    <w:p w14:paraId="3BFAC746"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ולעניין מכירת מניות בחול המועד, אם צריך לכסף זה לצורך המועד יש להקל, ואף אם אינו צריך את הכסף אם חושש להפסד מותר למכור </w:t>
      </w:r>
      <w:r w:rsidRPr="009D4A2D">
        <w:rPr>
          <w:rFonts w:ascii="FrankRuehl" w:hAnsi="FrankRuehl" w:cs="FrankRuehl"/>
          <w:b/>
          <w:sz w:val="38"/>
          <w:szCs w:val="38"/>
          <w:rtl/>
        </w:rPr>
        <w:lastRenderedPageBreak/>
        <w:t xml:space="preserve">מניותיו כדי להימנע מהפסד. ולקנות מניות במועד כשיודע שיוכל </w:t>
      </w:r>
      <w:proofErr w:type="spellStart"/>
      <w:r w:rsidRPr="009D4A2D">
        <w:rPr>
          <w:rFonts w:ascii="FrankRuehl" w:hAnsi="FrankRuehl" w:cs="FrankRuehl"/>
          <w:b/>
          <w:sz w:val="38"/>
          <w:szCs w:val="38"/>
          <w:rtl/>
        </w:rPr>
        <w:t>עי"ז</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להרויח</w:t>
      </w:r>
      <w:proofErr w:type="spellEnd"/>
      <w:r w:rsidRPr="009D4A2D">
        <w:rPr>
          <w:rFonts w:ascii="FrankRuehl" w:hAnsi="FrankRuehl" w:cs="FrankRuehl"/>
          <w:b/>
          <w:sz w:val="38"/>
          <w:szCs w:val="38"/>
          <w:rtl/>
        </w:rPr>
        <w:t xml:space="preserve"> לכאורה אין להקל אלא </w:t>
      </w:r>
      <w:proofErr w:type="spellStart"/>
      <w:r w:rsidRPr="009D4A2D">
        <w:rPr>
          <w:rFonts w:ascii="FrankRuehl" w:hAnsi="FrankRuehl" w:cs="FrankRuehl"/>
          <w:b/>
          <w:sz w:val="38"/>
          <w:szCs w:val="38"/>
          <w:rtl/>
        </w:rPr>
        <w:t>בריוח</w:t>
      </w:r>
      <w:proofErr w:type="spellEnd"/>
      <w:r w:rsidRPr="009D4A2D">
        <w:rPr>
          <w:rFonts w:ascii="FrankRuehl" w:hAnsi="FrankRuehl" w:cs="FrankRuehl"/>
          <w:b/>
          <w:sz w:val="38"/>
          <w:szCs w:val="38"/>
          <w:rtl/>
        </w:rPr>
        <w:t xml:space="preserve"> גדול </w:t>
      </w:r>
      <w:proofErr w:type="spellStart"/>
      <w:r w:rsidRPr="009D4A2D">
        <w:rPr>
          <w:rFonts w:ascii="FrankRuehl" w:hAnsi="FrankRuehl" w:cs="FrankRuehl"/>
          <w:b/>
          <w:sz w:val="38"/>
          <w:szCs w:val="38"/>
          <w:rtl/>
        </w:rPr>
        <w:t>דלצורך</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ריוח</w:t>
      </w:r>
      <w:proofErr w:type="spellEnd"/>
      <w:r w:rsidRPr="009D4A2D">
        <w:rPr>
          <w:rFonts w:ascii="FrankRuehl" w:hAnsi="FrankRuehl" w:cs="FrankRuehl"/>
          <w:b/>
          <w:sz w:val="38"/>
          <w:szCs w:val="38"/>
          <w:rtl/>
        </w:rPr>
        <w:t xml:space="preserve"> גדול התירו וכמו שנתבאר (מהביאור הלכה סעיף ט והובא לעיל סעיף </w:t>
      </w:r>
      <w:proofErr w:type="spellStart"/>
      <w:r w:rsidRPr="009D4A2D">
        <w:rPr>
          <w:rFonts w:ascii="FrankRuehl" w:hAnsi="FrankRuehl" w:cs="FrankRuehl"/>
          <w:b/>
          <w:sz w:val="38"/>
          <w:szCs w:val="38"/>
          <w:rtl/>
        </w:rPr>
        <w:t>יב</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דהעיקר</w:t>
      </w:r>
      <w:proofErr w:type="spellEnd"/>
      <w:r w:rsidRPr="009D4A2D">
        <w:rPr>
          <w:rFonts w:ascii="FrankRuehl" w:hAnsi="FrankRuehl" w:cs="FrankRuehl"/>
          <w:b/>
          <w:sz w:val="38"/>
          <w:szCs w:val="38"/>
          <w:rtl/>
        </w:rPr>
        <w:t xml:space="preserve"> כדעת </w:t>
      </w:r>
      <w:proofErr w:type="spellStart"/>
      <w:r w:rsidRPr="009D4A2D">
        <w:rPr>
          <w:rFonts w:ascii="FrankRuehl" w:hAnsi="FrankRuehl" w:cs="FrankRuehl"/>
          <w:b/>
          <w:sz w:val="38"/>
          <w:szCs w:val="38"/>
          <w:rtl/>
        </w:rPr>
        <w:t>הב"ח</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דכל</w:t>
      </w:r>
      <w:proofErr w:type="spellEnd"/>
      <w:r w:rsidRPr="009D4A2D">
        <w:rPr>
          <w:rFonts w:ascii="FrankRuehl" w:hAnsi="FrankRuehl" w:cs="FrankRuehl"/>
          <w:b/>
          <w:sz w:val="38"/>
          <w:szCs w:val="38"/>
          <w:rtl/>
        </w:rPr>
        <w:t xml:space="preserve"> שהוא </w:t>
      </w:r>
      <w:proofErr w:type="spellStart"/>
      <w:r w:rsidRPr="009D4A2D">
        <w:rPr>
          <w:rFonts w:ascii="FrankRuehl" w:hAnsi="FrankRuehl" w:cs="FrankRuehl"/>
          <w:b/>
          <w:sz w:val="38"/>
          <w:szCs w:val="38"/>
          <w:rtl/>
        </w:rPr>
        <w:t>ריוח</w:t>
      </w:r>
      <w:proofErr w:type="spellEnd"/>
      <w:r w:rsidRPr="009D4A2D">
        <w:rPr>
          <w:rFonts w:ascii="FrankRuehl" w:hAnsi="FrankRuehl" w:cs="FrankRuehl"/>
          <w:b/>
          <w:sz w:val="38"/>
          <w:szCs w:val="38"/>
          <w:rtl/>
        </w:rPr>
        <w:t xml:space="preserve"> גדול מותר.</w:t>
      </w:r>
    </w:p>
    <w:p w14:paraId="1EBB8BF1"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ובאופן שצריך לעשות מלאכה כדי למכור ולקנות את המניות תלי במחלוקת </w:t>
      </w:r>
      <w:proofErr w:type="spellStart"/>
      <w:r w:rsidRPr="009D4A2D">
        <w:rPr>
          <w:rFonts w:ascii="FrankRuehl" w:hAnsi="FrankRuehl" w:cs="FrankRuehl"/>
          <w:b/>
          <w:sz w:val="38"/>
          <w:szCs w:val="38"/>
          <w:rtl/>
        </w:rPr>
        <w:t>המשנ"ב</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והחזו"א</w:t>
      </w:r>
      <w:proofErr w:type="spellEnd"/>
      <w:r w:rsidRPr="009D4A2D">
        <w:rPr>
          <w:rFonts w:ascii="FrankRuehl" w:hAnsi="FrankRuehl" w:cs="FrankRuehl"/>
          <w:b/>
          <w:sz w:val="38"/>
          <w:szCs w:val="38"/>
          <w:rtl/>
        </w:rPr>
        <w:t xml:space="preserve"> (הובא באריכות לעיל בשיעורים בסימן תקל) </w:t>
      </w:r>
      <w:proofErr w:type="spellStart"/>
      <w:r w:rsidRPr="009D4A2D">
        <w:rPr>
          <w:rFonts w:ascii="FrankRuehl" w:hAnsi="FrankRuehl" w:cs="FrankRuehl"/>
          <w:b/>
          <w:sz w:val="38"/>
          <w:szCs w:val="38"/>
          <w:rtl/>
        </w:rPr>
        <w:t>דלדעת</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המשנ"ב</w:t>
      </w:r>
      <w:proofErr w:type="spellEnd"/>
      <w:r w:rsidRPr="009D4A2D">
        <w:rPr>
          <w:rFonts w:ascii="FrankRuehl" w:hAnsi="FrankRuehl" w:cs="FrankRuehl"/>
          <w:b/>
          <w:sz w:val="38"/>
          <w:szCs w:val="38"/>
          <w:rtl/>
        </w:rPr>
        <w:t xml:space="preserve"> אין להקל, אך לדעת </w:t>
      </w:r>
      <w:proofErr w:type="spellStart"/>
      <w:r w:rsidRPr="009D4A2D">
        <w:rPr>
          <w:rFonts w:ascii="FrankRuehl" w:hAnsi="FrankRuehl" w:cs="FrankRuehl"/>
          <w:b/>
          <w:sz w:val="38"/>
          <w:szCs w:val="38"/>
          <w:rtl/>
        </w:rPr>
        <w:t>החזו"א</w:t>
      </w:r>
      <w:proofErr w:type="spellEnd"/>
      <w:r w:rsidRPr="009D4A2D">
        <w:rPr>
          <w:rFonts w:ascii="FrankRuehl" w:hAnsi="FrankRuehl" w:cs="FrankRuehl"/>
          <w:b/>
          <w:sz w:val="38"/>
          <w:szCs w:val="38"/>
          <w:rtl/>
        </w:rPr>
        <w:t xml:space="preserve"> (סימן קלה לדף </w:t>
      </w:r>
      <w:proofErr w:type="spellStart"/>
      <w:r w:rsidRPr="009D4A2D">
        <w:rPr>
          <w:rFonts w:ascii="FrankRuehl" w:hAnsi="FrankRuehl" w:cs="FrankRuehl"/>
          <w:b/>
          <w:sz w:val="38"/>
          <w:szCs w:val="38"/>
          <w:rtl/>
        </w:rPr>
        <w:t>יב</w:t>
      </w:r>
      <w:proofErr w:type="spellEnd"/>
      <w:r w:rsidRPr="009D4A2D">
        <w:rPr>
          <w:rFonts w:ascii="FrankRuehl" w:hAnsi="FrankRuehl" w:cs="FrankRuehl"/>
          <w:b/>
          <w:sz w:val="38"/>
          <w:szCs w:val="38"/>
          <w:rtl/>
        </w:rPr>
        <w:t xml:space="preserve">, ב) התירו לעשות 'מלאכה קלה' בשביל </w:t>
      </w:r>
      <w:proofErr w:type="spellStart"/>
      <w:r w:rsidRPr="009D4A2D">
        <w:rPr>
          <w:rFonts w:ascii="FrankRuehl" w:hAnsi="FrankRuehl" w:cs="FrankRuehl"/>
          <w:b/>
          <w:sz w:val="38"/>
          <w:szCs w:val="38"/>
          <w:rtl/>
        </w:rPr>
        <w:t>ריוח</w:t>
      </w:r>
      <w:proofErr w:type="spellEnd"/>
      <w:r w:rsidRPr="009D4A2D">
        <w:rPr>
          <w:rFonts w:ascii="FrankRuehl" w:hAnsi="FrankRuehl" w:cs="FrankRuehl"/>
          <w:b/>
          <w:sz w:val="38"/>
          <w:szCs w:val="38"/>
          <w:rtl/>
        </w:rPr>
        <w:t xml:space="preserve">. </w:t>
      </w:r>
      <w:proofErr w:type="spellStart"/>
      <w:r w:rsidRPr="009D4A2D">
        <w:rPr>
          <w:rFonts w:ascii="FrankRuehl" w:hAnsi="FrankRuehl" w:cs="FrankRuehl"/>
          <w:b/>
          <w:sz w:val="38"/>
          <w:szCs w:val="38"/>
          <w:rtl/>
        </w:rPr>
        <w:t>ולדינא</w:t>
      </w:r>
      <w:proofErr w:type="spellEnd"/>
      <w:r w:rsidRPr="009D4A2D">
        <w:rPr>
          <w:rFonts w:ascii="FrankRuehl" w:hAnsi="FrankRuehl" w:cs="FrankRuehl"/>
          <w:b/>
          <w:sz w:val="38"/>
          <w:szCs w:val="38"/>
          <w:rtl/>
        </w:rPr>
        <w:t xml:space="preserve"> נראה שאם יש חשש של הפסד גדול או מניעת </w:t>
      </w:r>
      <w:proofErr w:type="spellStart"/>
      <w:r w:rsidRPr="009D4A2D">
        <w:rPr>
          <w:rFonts w:ascii="FrankRuehl" w:hAnsi="FrankRuehl" w:cs="FrankRuehl"/>
          <w:b/>
          <w:sz w:val="38"/>
          <w:szCs w:val="38"/>
          <w:rtl/>
        </w:rPr>
        <w:t>ריוח</w:t>
      </w:r>
      <w:proofErr w:type="spellEnd"/>
      <w:r w:rsidRPr="009D4A2D">
        <w:rPr>
          <w:rFonts w:ascii="FrankRuehl" w:hAnsi="FrankRuehl" w:cs="FrankRuehl"/>
          <w:b/>
          <w:sz w:val="38"/>
          <w:szCs w:val="38"/>
          <w:rtl/>
        </w:rPr>
        <w:t xml:space="preserve"> גדול יש מקום להקל כדעת </w:t>
      </w:r>
      <w:proofErr w:type="spellStart"/>
      <w:r w:rsidRPr="009D4A2D">
        <w:rPr>
          <w:rFonts w:ascii="FrankRuehl" w:hAnsi="FrankRuehl" w:cs="FrankRuehl"/>
          <w:b/>
          <w:sz w:val="38"/>
          <w:szCs w:val="38"/>
          <w:rtl/>
        </w:rPr>
        <w:t>החזו"א</w:t>
      </w:r>
      <w:proofErr w:type="spellEnd"/>
      <w:r w:rsidRPr="009D4A2D">
        <w:rPr>
          <w:rFonts w:ascii="FrankRuehl" w:hAnsi="FrankRuehl" w:cs="FrankRuehl"/>
          <w:b/>
          <w:sz w:val="38"/>
          <w:szCs w:val="38"/>
          <w:rtl/>
        </w:rPr>
        <w:t xml:space="preserve"> ולמכור את המניות בחול המועד, אך המחמיר תע"ב.</w:t>
      </w:r>
    </w:p>
    <w:p w14:paraId="1BF46948" w14:textId="77777777" w:rsidR="009D4A2D" w:rsidRPr="009D4A2D" w:rsidRDefault="009D4A2D" w:rsidP="005405C2">
      <w:pPr>
        <w:pStyle w:val="1"/>
        <w:rPr>
          <w:rtl/>
        </w:rPr>
      </w:pPr>
      <w:r w:rsidRPr="009D4A2D">
        <w:rPr>
          <w:rtl/>
        </w:rPr>
        <w:t xml:space="preserve">[סימן </w:t>
      </w:r>
      <w:proofErr w:type="spellStart"/>
      <w:r w:rsidRPr="009D4A2D">
        <w:rPr>
          <w:rtl/>
        </w:rPr>
        <w:t>תקמ</w:t>
      </w:r>
      <w:proofErr w:type="spellEnd"/>
      <w:r w:rsidRPr="009D4A2D">
        <w:rPr>
          <w:rtl/>
        </w:rPr>
        <w:t xml:space="preserve"> סעיף א] בנין אפילו כל שהוא אסור, ואם נפרץ גדר </w:t>
      </w:r>
      <w:proofErr w:type="spellStart"/>
      <w:r w:rsidRPr="009D4A2D">
        <w:rPr>
          <w:rtl/>
        </w:rPr>
        <w:t>גנתו</w:t>
      </w:r>
      <w:proofErr w:type="spellEnd"/>
      <w:r w:rsidRPr="009D4A2D">
        <w:rPr>
          <w:rtl/>
        </w:rPr>
        <w:t xml:space="preserve"> (או כותל חצירו שבינו </w:t>
      </w:r>
      <w:proofErr w:type="spellStart"/>
      <w:r w:rsidRPr="009D4A2D">
        <w:rPr>
          <w:rtl/>
        </w:rPr>
        <w:t>לחבירו</w:t>
      </w:r>
      <w:proofErr w:type="spellEnd"/>
      <w:r w:rsidRPr="009D4A2D">
        <w:rPr>
          <w:rtl/>
        </w:rPr>
        <w:t xml:space="preserve">), בונהו מעשה הדיוט דהיינו שמניח אבנים זו על זו ואינו טח בטיט, או גודר אותו בקנים וגומא וכיוצא בהם. וכן אם עשה מעקה לגג, בונה אותו מעשה הדיוט. אבל כותל חצר הסמוך לרשות הרבים שנפל, בונהו כדרכו, ואם היה נוטה ליפול, סותרו מפני הסכנה ובונה כדרכו. הגה: ואפילו אינו נוטה רק לחצר או למבוי, מותר </w:t>
      </w:r>
      <w:proofErr w:type="spellStart"/>
      <w:r w:rsidRPr="009D4A2D">
        <w:rPr>
          <w:rtl/>
        </w:rPr>
        <w:t>לסתרו</w:t>
      </w:r>
      <w:proofErr w:type="spellEnd"/>
      <w:r w:rsidRPr="009D4A2D">
        <w:rPr>
          <w:rtl/>
        </w:rPr>
        <w:t xml:space="preserve"> מפני הסכנה ולחזור ולבנותו, וכן בשאר דברים </w:t>
      </w:r>
      <w:proofErr w:type="spellStart"/>
      <w:r w:rsidRPr="009D4A2D">
        <w:rPr>
          <w:rtl/>
        </w:rPr>
        <w:t>דאיכא</w:t>
      </w:r>
      <w:proofErr w:type="spellEnd"/>
      <w:r w:rsidRPr="009D4A2D">
        <w:rPr>
          <w:rtl/>
        </w:rPr>
        <w:t xml:space="preserve"> </w:t>
      </w:r>
      <w:proofErr w:type="spellStart"/>
      <w:r w:rsidRPr="009D4A2D">
        <w:rPr>
          <w:rtl/>
        </w:rPr>
        <w:t>למיחש</w:t>
      </w:r>
      <w:proofErr w:type="spellEnd"/>
      <w:r w:rsidRPr="009D4A2D">
        <w:rPr>
          <w:rtl/>
        </w:rPr>
        <w:t xml:space="preserve"> לסכנה בונה וסותרו כדרכו.</w:t>
      </w:r>
    </w:p>
    <w:p w14:paraId="0A77A2A3" w14:textId="77777777" w:rsidR="009D4A2D" w:rsidRPr="009D4A2D" w:rsidRDefault="009D4A2D" w:rsidP="005405C2">
      <w:pPr>
        <w:pStyle w:val="2"/>
        <w:rPr>
          <w:rtl/>
        </w:rPr>
      </w:pPr>
      <w:r w:rsidRPr="009D4A2D">
        <w:rPr>
          <w:rtl/>
        </w:rPr>
        <w:t>מלאכת אומן לצורך מצוה</w:t>
      </w:r>
    </w:p>
    <w:p w14:paraId="2AA6F286" w14:textId="77777777" w:rsidR="009D4A2D" w:rsidRPr="009D4A2D" w:rsidRDefault="009D4A2D" w:rsidP="009D4A2D">
      <w:pPr>
        <w:spacing w:before="120" w:after="40"/>
        <w:rPr>
          <w:rFonts w:ascii="FrankRuehl" w:hAnsi="FrankRuehl" w:cs="FrankRuehl"/>
          <w:b/>
          <w:sz w:val="38"/>
          <w:szCs w:val="38"/>
          <w:rtl/>
        </w:rPr>
      </w:pPr>
      <w:r w:rsidRPr="009D4A2D">
        <w:rPr>
          <w:rFonts w:ascii="FrankRuehl" w:hAnsi="FrankRuehl" w:cs="FrankRuehl"/>
          <w:b/>
          <w:sz w:val="38"/>
          <w:szCs w:val="38"/>
          <w:rtl/>
        </w:rPr>
        <w:t xml:space="preserve">בביאור הלכה (ד"ה וכן אם) הביא מחידושי </w:t>
      </w:r>
      <w:proofErr w:type="spellStart"/>
      <w:r w:rsidRPr="009D4A2D">
        <w:rPr>
          <w:rFonts w:ascii="FrankRuehl" w:hAnsi="FrankRuehl" w:cs="FrankRuehl"/>
          <w:b/>
          <w:sz w:val="38"/>
          <w:szCs w:val="38"/>
          <w:rtl/>
        </w:rPr>
        <w:t>הריטב"א</w:t>
      </w:r>
      <w:proofErr w:type="spellEnd"/>
      <w:r w:rsidRPr="009D4A2D">
        <w:rPr>
          <w:rFonts w:ascii="FrankRuehl" w:hAnsi="FrankRuehl" w:cs="FrankRuehl"/>
          <w:b/>
          <w:sz w:val="38"/>
          <w:szCs w:val="38"/>
          <w:rtl/>
        </w:rPr>
        <w:t xml:space="preserve"> שכתב </w:t>
      </w:r>
      <w:proofErr w:type="spellStart"/>
      <w:r w:rsidRPr="009D4A2D">
        <w:rPr>
          <w:rFonts w:ascii="FrankRuehl" w:hAnsi="FrankRuehl" w:cs="FrankRuehl"/>
          <w:b/>
          <w:sz w:val="38"/>
          <w:szCs w:val="38"/>
          <w:rtl/>
        </w:rPr>
        <w:t>דבאופן</w:t>
      </w:r>
      <w:proofErr w:type="spellEnd"/>
      <w:r w:rsidRPr="009D4A2D">
        <w:rPr>
          <w:rFonts w:ascii="FrankRuehl" w:hAnsi="FrankRuehl" w:cs="FrankRuehl"/>
          <w:b/>
          <w:sz w:val="38"/>
          <w:szCs w:val="38"/>
          <w:rtl/>
        </w:rPr>
        <w:t xml:space="preserve"> שיש גג שרגילים </w:t>
      </w:r>
      <w:r w:rsidRPr="009D4A2D">
        <w:rPr>
          <w:rFonts w:ascii="FrankRuehl" w:hAnsi="FrankRuehl" w:cs="FrankRuehl"/>
          <w:b/>
          <w:sz w:val="38"/>
          <w:szCs w:val="38"/>
          <w:rtl/>
        </w:rPr>
        <w:t xml:space="preserve">להלך בו ויש בו מצות מעקה יכול לבנות מעקה כדרכו במעשה אומן, אך סיים הביאור הלכה </w:t>
      </w:r>
      <w:proofErr w:type="spellStart"/>
      <w:r w:rsidRPr="009D4A2D">
        <w:rPr>
          <w:rFonts w:ascii="FrankRuehl" w:hAnsi="FrankRuehl" w:cs="FrankRuehl"/>
          <w:b/>
          <w:sz w:val="38"/>
          <w:szCs w:val="38"/>
          <w:rtl/>
        </w:rPr>
        <w:t>דשאר</w:t>
      </w:r>
      <w:proofErr w:type="spellEnd"/>
      <w:r w:rsidRPr="009D4A2D">
        <w:rPr>
          <w:rFonts w:ascii="FrankRuehl" w:hAnsi="FrankRuehl" w:cs="FrankRuehl"/>
          <w:b/>
          <w:sz w:val="38"/>
          <w:szCs w:val="38"/>
          <w:rtl/>
        </w:rPr>
        <w:t xml:space="preserve"> הפוסקים סתמו בזה ולא חילקו. ומשמע </w:t>
      </w:r>
      <w:proofErr w:type="spellStart"/>
      <w:r w:rsidRPr="009D4A2D">
        <w:rPr>
          <w:rFonts w:ascii="FrankRuehl" w:hAnsi="FrankRuehl" w:cs="FrankRuehl"/>
          <w:b/>
          <w:sz w:val="38"/>
          <w:szCs w:val="38"/>
          <w:rtl/>
        </w:rPr>
        <w:t>דס"ל</w:t>
      </w:r>
      <w:proofErr w:type="spellEnd"/>
      <w:r w:rsidRPr="009D4A2D">
        <w:rPr>
          <w:rFonts w:ascii="FrankRuehl" w:hAnsi="FrankRuehl" w:cs="FrankRuehl"/>
          <w:b/>
          <w:sz w:val="38"/>
          <w:szCs w:val="38"/>
          <w:rtl/>
        </w:rPr>
        <w:t xml:space="preserve"> שאין להקל לעשות מעקה במעשה אומן. </w:t>
      </w:r>
    </w:p>
    <w:p w14:paraId="22C87DD7" w14:textId="44C86ED9" w:rsidR="00F024DD" w:rsidRDefault="009D4A2D" w:rsidP="005405C2">
      <w:pPr>
        <w:spacing w:before="120" w:after="40"/>
        <w:rPr>
          <w:rFonts w:ascii="FrankRuehl" w:hAnsi="FrankRuehl" w:cs="FrankRuehl"/>
          <w:b/>
          <w:sz w:val="38"/>
          <w:szCs w:val="38"/>
          <w:rtl/>
        </w:rPr>
      </w:pPr>
      <w:r w:rsidRPr="009D4A2D">
        <w:rPr>
          <w:rFonts w:ascii="FrankRuehl" w:hAnsi="FrankRuehl" w:cs="FrankRuehl"/>
          <w:b/>
          <w:sz w:val="38"/>
          <w:szCs w:val="38"/>
          <w:rtl/>
        </w:rPr>
        <w:t xml:space="preserve">ודבריו צ"ע שהרי מצינו </w:t>
      </w:r>
      <w:proofErr w:type="spellStart"/>
      <w:r w:rsidRPr="009D4A2D">
        <w:rPr>
          <w:rFonts w:ascii="FrankRuehl" w:hAnsi="FrankRuehl" w:cs="FrankRuehl"/>
          <w:b/>
          <w:sz w:val="38"/>
          <w:szCs w:val="38"/>
          <w:rtl/>
        </w:rPr>
        <w:t>בשו"ע</w:t>
      </w:r>
      <w:proofErr w:type="spellEnd"/>
      <w:r w:rsidRPr="009D4A2D">
        <w:rPr>
          <w:rFonts w:ascii="FrankRuehl" w:hAnsi="FrankRuehl" w:cs="FrankRuehl"/>
          <w:b/>
          <w:sz w:val="38"/>
          <w:szCs w:val="38"/>
          <w:rtl/>
        </w:rPr>
        <w:t xml:space="preserve"> לקמן (סימן </w:t>
      </w:r>
      <w:proofErr w:type="spellStart"/>
      <w:r w:rsidRPr="009D4A2D">
        <w:rPr>
          <w:rFonts w:ascii="FrankRuehl" w:hAnsi="FrankRuehl" w:cs="FrankRuehl"/>
          <w:b/>
          <w:sz w:val="38"/>
          <w:szCs w:val="38"/>
          <w:rtl/>
        </w:rPr>
        <w:t>תקמה</w:t>
      </w:r>
      <w:proofErr w:type="spellEnd"/>
      <w:r w:rsidRPr="009D4A2D">
        <w:rPr>
          <w:rFonts w:ascii="FrankRuehl" w:hAnsi="FrankRuehl" w:cs="FrankRuehl"/>
          <w:b/>
          <w:sz w:val="38"/>
          <w:szCs w:val="38"/>
          <w:rtl/>
        </w:rPr>
        <w:t xml:space="preserve"> סעיף ג) שהתירו לכתוב תפילין ומזוזות במועד אפילו שאינו צורך המועד [שהרי אינו לובשם במועד], מפני שהוא צורך מצוה (ע"ש בביאור הלכה ד"ה לעצמו), וכן מצינו לעיל (סימן </w:t>
      </w:r>
      <w:proofErr w:type="spellStart"/>
      <w:r w:rsidRPr="009D4A2D">
        <w:rPr>
          <w:rFonts w:ascii="FrankRuehl" w:hAnsi="FrankRuehl" w:cs="FrankRuehl"/>
          <w:b/>
          <w:sz w:val="38"/>
          <w:szCs w:val="38"/>
          <w:rtl/>
        </w:rPr>
        <w:t>תקלא</w:t>
      </w:r>
      <w:proofErr w:type="spellEnd"/>
      <w:r w:rsidRPr="009D4A2D">
        <w:rPr>
          <w:rFonts w:ascii="FrankRuehl" w:hAnsi="FrankRuehl" w:cs="FrankRuehl"/>
          <w:b/>
          <w:sz w:val="38"/>
          <w:szCs w:val="38"/>
          <w:rtl/>
        </w:rPr>
        <w:t xml:space="preserve"> סעיף ז) שהתירו למי שחזר בתשובה לגלח במועד משום צורך מצוה, וכן התירו לבנות סוכה בחול המועד (</w:t>
      </w:r>
      <w:proofErr w:type="spellStart"/>
      <w:r w:rsidRPr="009D4A2D">
        <w:rPr>
          <w:rFonts w:ascii="FrankRuehl" w:hAnsi="FrankRuehl" w:cs="FrankRuehl"/>
          <w:b/>
          <w:sz w:val="38"/>
          <w:szCs w:val="38"/>
          <w:rtl/>
        </w:rPr>
        <w:t>שו"ע</w:t>
      </w:r>
      <w:proofErr w:type="spellEnd"/>
      <w:r w:rsidRPr="009D4A2D">
        <w:rPr>
          <w:rFonts w:ascii="FrankRuehl" w:hAnsi="FrankRuehl" w:cs="FrankRuehl"/>
          <w:b/>
          <w:sz w:val="38"/>
          <w:szCs w:val="38"/>
          <w:rtl/>
        </w:rPr>
        <w:t xml:space="preserve"> סימן </w:t>
      </w:r>
      <w:proofErr w:type="spellStart"/>
      <w:r w:rsidRPr="009D4A2D">
        <w:rPr>
          <w:rFonts w:ascii="FrankRuehl" w:hAnsi="FrankRuehl" w:cs="FrankRuehl"/>
          <w:b/>
          <w:sz w:val="38"/>
          <w:szCs w:val="38"/>
          <w:rtl/>
        </w:rPr>
        <w:t>תרלז</w:t>
      </w:r>
      <w:proofErr w:type="spellEnd"/>
      <w:r w:rsidRPr="009D4A2D">
        <w:rPr>
          <w:rFonts w:ascii="FrankRuehl" w:hAnsi="FrankRuehl" w:cs="FrankRuehl"/>
          <w:b/>
          <w:sz w:val="38"/>
          <w:szCs w:val="38"/>
          <w:rtl/>
        </w:rPr>
        <w:t xml:space="preserve"> סעיף א) ומבואר שם בביאור הלכה (ד"ה עושה) שהתירו לבנות את כל הסוכה משום שיש בזה צורך מצוה, וא"כ מדוע שלא יתירו בשביל מצוה מעקה לעשות גם מלאכת אומן וצ"ע.</w:t>
      </w:r>
    </w:p>
    <w:p w14:paraId="42F37E9D" w14:textId="77777777" w:rsidR="005405C2" w:rsidRDefault="005405C2" w:rsidP="005405C2">
      <w:pPr>
        <w:spacing w:before="120" w:after="40"/>
        <w:rPr>
          <w:rFonts w:ascii="FrankRuehl" w:hAnsi="FrankRuehl" w:cs="FrankRuehl"/>
          <w:b/>
          <w:sz w:val="38"/>
          <w:szCs w:val="38"/>
          <w:rtl/>
        </w:rPr>
        <w:sectPr w:rsidR="005405C2" w:rsidSect="005405C2">
          <w:type w:val="continuous"/>
          <w:pgSz w:w="11906" w:h="16838"/>
          <w:pgMar w:top="567" w:right="397" w:bottom="567" w:left="454" w:header="709" w:footer="709" w:gutter="0"/>
          <w:cols w:num="2" w:space="284"/>
          <w:bidi/>
          <w:rtlGutter/>
          <w:docGrid w:linePitch="360"/>
        </w:sectPr>
      </w:pPr>
    </w:p>
    <w:p w14:paraId="5851533F" w14:textId="77777777" w:rsidR="005405C2" w:rsidRPr="005405C2" w:rsidRDefault="005405C2" w:rsidP="005405C2">
      <w:pPr>
        <w:spacing w:before="120" w:after="40"/>
        <w:rPr>
          <w:rFonts w:ascii="FrankRuehl" w:hAnsi="FrankRuehl" w:cs="FrankRuehl"/>
          <w:b/>
          <w:sz w:val="38"/>
          <w:szCs w:val="38"/>
        </w:rPr>
      </w:pPr>
    </w:p>
    <w:sectPr w:rsidR="005405C2" w:rsidRPr="005405C2" w:rsidSect="005405C2">
      <w:type w:val="continuous"/>
      <w:pgSz w:w="11906" w:h="16838"/>
      <w:pgMar w:top="567" w:right="397" w:bottom="567" w:left="454" w:header="709" w:footer="709" w:gutter="0"/>
      <w:cols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3E35B" w14:textId="77777777" w:rsidR="00F44448" w:rsidRDefault="00F44448" w:rsidP="008B4A16">
      <w:pPr>
        <w:spacing w:after="0" w:line="240" w:lineRule="auto"/>
      </w:pPr>
      <w:r>
        <w:separator/>
      </w:r>
    </w:p>
  </w:endnote>
  <w:endnote w:type="continuationSeparator" w:id="0">
    <w:p w14:paraId="0EEA0DB3" w14:textId="77777777" w:rsidR="00F44448" w:rsidRDefault="00F44448"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189D5" w14:textId="77777777" w:rsidR="00F44448" w:rsidRDefault="00F44448" w:rsidP="008B4A16">
      <w:pPr>
        <w:spacing w:after="0" w:line="240" w:lineRule="auto"/>
      </w:pPr>
      <w:r>
        <w:separator/>
      </w:r>
    </w:p>
  </w:footnote>
  <w:footnote w:type="continuationSeparator" w:id="0">
    <w:p w14:paraId="3BC2750B" w14:textId="77777777" w:rsidR="00F44448" w:rsidRDefault="00F44448"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15DD7"/>
    <w:rsid w:val="00025316"/>
    <w:rsid w:val="00030DC1"/>
    <w:rsid w:val="00033843"/>
    <w:rsid w:val="00047E2B"/>
    <w:rsid w:val="00053287"/>
    <w:rsid w:val="00053D66"/>
    <w:rsid w:val="00060DCC"/>
    <w:rsid w:val="000647DD"/>
    <w:rsid w:val="00076EBD"/>
    <w:rsid w:val="00081057"/>
    <w:rsid w:val="00082A48"/>
    <w:rsid w:val="0009105C"/>
    <w:rsid w:val="00092FD0"/>
    <w:rsid w:val="000A0D7B"/>
    <w:rsid w:val="000A1E14"/>
    <w:rsid w:val="000A31A1"/>
    <w:rsid w:val="000A6372"/>
    <w:rsid w:val="000A6AF2"/>
    <w:rsid w:val="000B0AEF"/>
    <w:rsid w:val="000B4AA4"/>
    <w:rsid w:val="000B6BC4"/>
    <w:rsid w:val="000D0F34"/>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1F7DE1"/>
    <w:rsid w:val="00201336"/>
    <w:rsid w:val="0021604D"/>
    <w:rsid w:val="00220FEA"/>
    <w:rsid w:val="002259DF"/>
    <w:rsid w:val="0023002F"/>
    <w:rsid w:val="0023080B"/>
    <w:rsid w:val="00231433"/>
    <w:rsid w:val="002372E9"/>
    <w:rsid w:val="00241AAB"/>
    <w:rsid w:val="002618B2"/>
    <w:rsid w:val="00265EEC"/>
    <w:rsid w:val="00271A0A"/>
    <w:rsid w:val="00285699"/>
    <w:rsid w:val="0029122B"/>
    <w:rsid w:val="002949C9"/>
    <w:rsid w:val="002B1E9B"/>
    <w:rsid w:val="002B3B88"/>
    <w:rsid w:val="002C17A1"/>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6A5B"/>
    <w:rsid w:val="00385840"/>
    <w:rsid w:val="00392304"/>
    <w:rsid w:val="00395C40"/>
    <w:rsid w:val="003A16DB"/>
    <w:rsid w:val="003B3F2A"/>
    <w:rsid w:val="003C46C1"/>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7FB8"/>
    <w:rsid w:val="004D7EB4"/>
    <w:rsid w:val="004F18C7"/>
    <w:rsid w:val="005036CA"/>
    <w:rsid w:val="005070CD"/>
    <w:rsid w:val="0051007C"/>
    <w:rsid w:val="00511B0A"/>
    <w:rsid w:val="00517261"/>
    <w:rsid w:val="00517E12"/>
    <w:rsid w:val="00534D33"/>
    <w:rsid w:val="005368A2"/>
    <w:rsid w:val="005405C2"/>
    <w:rsid w:val="00551DDA"/>
    <w:rsid w:val="00556258"/>
    <w:rsid w:val="0056410D"/>
    <w:rsid w:val="005641C8"/>
    <w:rsid w:val="00565CD2"/>
    <w:rsid w:val="00593FF0"/>
    <w:rsid w:val="005947B2"/>
    <w:rsid w:val="005A62B6"/>
    <w:rsid w:val="005B2CFD"/>
    <w:rsid w:val="005B785D"/>
    <w:rsid w:val="005C1FA4"/>
    <w:rsid w:val="005D361C"/>
    <w:rsid w:val="005D642D"/>
    <w:rsid w:val="00603FF8"/>
    <w:rsid w:val="00606760"/>
    <w:rsid w:val="006133D0"/>
    <w:rsid w:val="006155FB"/>
    <w:rsid w:val="00616C27"/>
    <w:rsid w:val="00617E3F"/>
    <w:rsid w:val="00621954"/>
    <w:rsid w:val="0062682E"/>
    <w:rsid w:val="00627C74"/>
    <w:rsid w:val="00640A32"/>
    <w:rsid w:val="006420C9"/>
    <w:rsid w:val="0064389E"/>
    <w:rsid w:val="0065339C"/>
    <w:rsid w:val="00656071"/>
    <w:rsid w:val="00683A40"/>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0534"/>
    <w:rsid w:val="007B423B"/>
    <w:rsid w:val="007B59CE"/>
    <w:rsid w:val="007C1284"/>
    <w:rsid w:val="007E45F1"/>
    <w:rsid w:val="00802C73"/>
    <w:rsid w:val="0080573A"/>
    <w:rsid w:val="00827750"/>
    <w:rsid w:val="00834BEB"/>
    <w:rsid w:val="00842923"/>
    <w:rsid w:val="00843136"/>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0FCD"/>
    <w:rsid w:val="009B11A1"/>
    <w:rsid w:val="009B1F86"/>
    <w:rsid w:val="009B2297"/>
    <w:rsid w:val="009B636B"/>
    <w:rsid w:val="009C5708"/>
    <w:rsid w:val="009D4A2D"/>
    <w:rsid w:val="009D5DC9"/>
    <w:rsid w:val="009E011E"/>
    <w:rsid w:val="009E0B27"/>
    <w:rsid w:val="00A0586E"/>
    <w:rsid w:val="00A147DC"/>
    <w:rsid w:val="00A23D83"/>
    <w:rsid w:val="00A242FF"/>
    <w:rsid w:val="00A35A5E"/>
    <w:rsid w:val="00A40071"/>
    <w:rsid w:val="00A4422E"/>
    <w:rsid w:val="00A55483"/>
    <w:rsid w:val="00A55A5B"/>
    <w:rsid w:val="00A65561"/>
    <w:rsid w:val="00A67BA3"/>
    <w:rsid w:val="00A732A8"/>
    <w:rsid w:val="00A90C84"/>
    <w:rsid w:val="00A936F3"/>
    <w:rsid w:val="00A9562D"/>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6C8D"/>
    <w:rsid w:val="00BB16AD"/>
    <w:rsid w:val="00BB38E6"/>
    <w:rsid w:val="00BC13D9"/>
    <w:rsid w:val="00BD390A"/>
    <w:rsid w:val="00BD62D7"/>
    <w:rsid w:val="00BD649A"/>
    <w:rsid w:val="00BD6CB5"/>
    <w:rsid w:val="00BF1077"/>
    <w:rsid w:val="00C05419"/>
    <w:rsid w:val="00C0718F"/>
    <w:rsid w:val="00C31B2F"/>
    <w:rsid w:val="00C46033"/>
    <w:rsid w:val="00C47AB8"/>
    <w:rsid w:val="00C55D9E"/>
    <w:rsid w:val="00C55F2E"/>
    <w:rsid w:val="00C603BC"/>
    <w:rsid w:val="00C70ACF"/>
    <w:rsid w:val="00C75256"/>
    <w:rsid w:val="00C86895"/>
    <w:rsid w:val="00C946BE"/>
    <w:rsid w:val="00C97BAD"/>
    <w:rsid w:val="00CA42A1"/>
    <w:rsid w:val="00CB5F55"/>
    <w:rsid w:val="00CE3255"/>
    <w:rsid w:val="00CF6B36"/>
    <w:rsid w:val="00D13DB0"/>
    <w:rsid w:val="00D173B9"/>
    <w:rsid w:val="00D237B5"/>
    <w:rsid w:val="00D327A3"/>
    <w:rsid w:val="00D3495A"/>
    <w:rsid w:val="00D43225"/>
    <w:rsid w:val="00D539F0"/>
    <w:rsid w:val="00D562FF"/>
    <w:rsid w:val="00D64141"/>
    <w:rsid w:val="00D65BEB"/>
    <w:rsid w:val="00D672F5"/>
    <w:rsid w:val="00D97BFD"/>
    <w:rsid w:val="00DA09C4"/>
    <w:rsid w:val="00DA3CFB"/>
    <w:rsid w:val="00DB565B"/>
    <w:rsid w:val="00DC0FEF"/>
    <w:rsid w:val="00DC6F90"/>
    <w:rsid w:val="00DD2345"/>
    <w:rsid w:val="00DE143E"/>
    <w:rsid w:val="00DE2515"/>
    <w:rsid w:val="00DF0869"/>
    <w:rsid w:val="00DF3276"/>
    <w:rsid w:val="00E067B5"/>
    <w:rsid w:val="00E15F6F"/>
    <w:rsid w:val="00E16F29"/>
    <w:rsid w:val="00E260D8"/>
    <w:rsid w:val="00E63A49"/>
    <w:rsid w:val="00E64645"/>
    <w:rsid w:val="00E65BBF"/>
    <w:rsid w:val="00E90DDB"/>
    <w:rsid w:val="00E92B9D"/>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42217"/>
    <w:rsid w:val="00F42E2A"/>
    <w:rsid w:val="00F44448"/>
    <w:rsid w:val="00F52906"/>
    <w:rsid w:val="00F541CD"/>
    <w:rsid w:val="00F5499D"/>
    <w:rsid w:val="00F54E1F"/>
    <w:rsid w:val="00F63AF1"/>
    <w:rsid w:val="00F64346"/>
    <w:rsid w:val="00F7726B"/>
    <w:rsid w:val="00F84A7E"/>
    <w:rsid w:val="00F85189"/>
    <w:rsid w:val="00F86E59"/>
    <w:rsid w:val="00F94972"/>
    <w:rsid w:val="00FA65BD"/>
    <w:rsid w:val="00FC1609"/>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015DD7"/>
    <w:pPr>
      <w:jc w:val="both"/>
      <w:outlineLvl w:val="0"/>
    </w:pPr>
    <w:rPr>
      <w:rFonts w:cs="Guttman Drogolin"/>
      <w:b/>
      <w:bCs/>
      <w:sz w:val="38"/>
    </w:rPr>
  </w:style>
  <w:style w:type="paragraph" w:styleId="2">
    <w:name w:val="heading 2"/>
    <w:basedOn w:val="a"/>
    <w:next w:val="a"/>
    <w:link w:val="20"/>
    <w:autoRedefine/>
    <w:uiPriority w:val="9"/>
    <w:unhideWhenUsed/>
    <w:qFormat/>
    <w:rsid w:val="005405C2"/>
    <w:pPr>
      <w:keepNext/>
      <w:keepLines/>
      <w:spacing w:before="240"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015DD7"/>
    <w:rPr>
      <w:rFonts w:asciiTheme="minorHAnsi" w:hAnsiTheme="minorHAnsi" w:cs="Guttman Drogolin"/>
      <w:b/>
      <w:bCs/>
      <w:sz w:val="38"/>
      <w:szCs w:val="30"/>
    </w:rPr>
  </w:style>
  <w:style w:type="character" w:customStyle="1" w:styleId="20">
    <w:name w:val="כותרת 2 תו"/>
    <w:basedOn w:val="a0"/>
    <w:link w:val="2"/>
    <w:uiPriority w:val="9"/>
    <w:rsid w:val="005405C2"/>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1260</Words>
  <Characters>6301</Characters>
  <Application>Microsoft Office Word</Application>
  <DocSecurity>0</DocSecurity>
  <Lines>52</Lines>
  <Paragraphs>15</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2025-05-08T19:20:00Z</cp:lastPrinted>
  <dcterms:created xsi:type="dcterms:W3CDTF">2025-05-29T19:03:00Z</dcterms:created>
  <dcterms:modified xsi:type="dcterms:W3CDTF">2025-05-29T19:08:00Z</dcterms:modified>
</cp:coreProperties>
</file>