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08BF2C55"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A475D2">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08BF2C55"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73427">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כ</w:t>
                      </w:r>
                      <w:r w:rsidR="00A475D2">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25A82A6"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תקמ סעיף </w:t>
                            </w:r>
                            <w:r w:rsidR="00F20E9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סימן תקמא סעיף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25A82A6"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405C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תקמ סעיף </w:t>
                      </w:r>
                      <w:r w:rsidR="00F20E9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r w:rsidR="00A475D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סימן תקמא סעיף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1A6E1FFA" w14:textId="362132F3" w:rsidR="00FA304D" w:rsidRPr="00A475D2" w:rsidRDefault="00FA304D" w:rsidP="00A475D2">
      <w:pPr>
        <w:pStyle w:val="1"/>
        <w:rPr>
          <w:sz w:val="32"/>
          <w:szCs w:val="24"/>
          <w:rtl/>
        </w:rPr>
      </w:pPr>
      <w:r w:rsidRPr="00A475D2">
        <w:rPr>
          <w:sz w:val="32"/>
          <w:szCs w:val="24"/>
          <w:rtl/>
        </w:rPr>
        <w:t xml:space="preserve">[סעיף ז] תנור וכיריים שאפשר שייבשו ויאפה בהם במועד </w:t>
      </w:r>
      <w:proofErr w:type="spellStart"/>
      <w:r w:rsidRPr="00A475D2">
        <w:rPr>
          <w:sz w:val="32"/>
          <w:szCs w:val="24"/>
          <w:rtl/>
        </w:rPr>
        <w:t>עושין</w:t>
      </w:r>
      <w:proofErr w:type="spellEnd"/>
      <w:r w:rsidRPr="00A475D2">
        <w:rPr>
          <w:sz w:val="32"/>
          <w:szCs w:val="24"/>
          <w:rtl/>
        </w:rPr>
        <w:t xml:space="preserve">, ואם לאו אין </w:t>
      </w:r>
      <w:proofErr w:type="spellStart"/>
      <w:r w:rsidRPr="00A475D2">
        <w:rPr>
          <w:sz w:val="32"/>
          <w:szCs w:val="24"/>
          <w:rtl/>
        </w:rPr>
        <w:t>עושין</w:t>
      </w:r>
      <w:proofErr w:type="spellEnd"/>
      <w:r w:rsidRPr="00A475D2">
        <w:rPr>
          <w:sz w:val="32"/>
          <w:szCs w:val="24"/>
          <w:rtl/>
        </w:rPr>
        <w:t xml:space="preserve"> אותם (וה"ה עשיית קדרות </w:t>
      </w:r>
      <w:proofErr w:type="spellStart"/>
      <w:r w:rsidRPr="00A475D2">
        <w:rPr>
          <w:sz w:val="32"/>
          <w:szCs w:val="24"/>
          <w:rtl/>
        </w:rPr>
        <w:t>ואלפסין</w:t>
      </w:r>
      <w:proofErr w:type="spellEnd"/>
      <w:r w:rsidRPr="00A475D2">
        <w:rPr>
          <w:sz w:val="32"/>
          <w:szCs w:val="24"/>
          <w:rtl/>
        </w:rPr>
        <w:t xml:space="preserve"> שרי </w:t>
      </w:r>
      <w:proofErr w:type="spellStart"/>
      <w:r w:rsidRPr="00A475D2">
        <w:rPr>
          <w:sz w:val="32"/>
          <w:szCs w:val="24"/>
          <w:rtl/>
        </w:rPr>
        <w:t>בכהאי</w:t>
      </w:r>
      <w:proofErr w:type="spellEnd"/>
      <w:r w:rsidRPr="00A475D2">
        <w:rPr>
          <w:sz w:val="32"/>
          <w:szCs w:val="24"/>
          <w:rtl/>
        </w:rPr>
        <w:t xml:space="preserve"> </w:t>
      </w:r>
      <w:proofErr w:type="spellStart"/>
      <w:r w:rsidRPr="00A475D2">
        <w:rPr>
          <w:sz w:val="32"/>
          <w:szCs w:val="24"/>
          <w:rtl/>
        </w:rPr>
        <w:t>גוונא</w:t>
      </w:r>
      <w:proofErr w:type="spellEnd"/>
      <w:r w:rsidRPr="00A475D2">
        <w:rPr>
          <w:sz w:val="32"/>
          <w:szCs w:val="24"/>
          <w:rtl/>
        </w:rPr>
        <w:t>), ובין כך ובין כך בונים על חרס של תנור ועל הכירה הטפילה שלהם.</w:t>
      </w:r>
    </w:p>
    <w:p w14:paraId="0DCD770A" w14:textId="77777777" w:rsidR="00FA304D" w:rsidRPr="00A475D2" w:rsidRDefault="00FA304D" w:rsidP="00A475D2">
      <w:pPr>
        <w:pStyle w:val="1"/>
        <w:rPr>
          <w:sz w:val="32"/>
          <w:szCs w:val="24"/>
          <w:rtl/>
        </w:rPr>
      </w:pPr>
      <w:r w:rsidRPr="00A475D2">
        <w:rPr>
          <w:sz w:val="32"/>
          <w:szCs w:val="24"/>
          <w:rtl/>
        </w:rPr>
        <w:t>[סעיף ח] נוקרים את הרחיים, ופותחים להם עין (פירוש נקב שעושים באמצע הרחיים), ומעמידים אותם, ובונים אמת המים של רחיים, וקוצצים צפרני החמור של רחיים. הגה: ומותר לחדד סכין במועד, וסכין שנשבר במועד מותר לעשות אחרת.</w:t>
      </w:r>
    </w:p>
    <w:p w14:paraId="1E5C7D79" w14:textId="77777777" w:rsidR="00FA304D" w:rsidRPr="00A475D2" w:rsidRDefault="00FA304D" w:rsidP="00A475D2">
      <w:pPr>
        <w:pStyle w:val="2"/>
        <w:rPr>
          <w:sz w:val="16"/>
          <w:szCs w:val="26"/>
          <w:rtl/>
        </w:rPr>
      </w:pPr>
      <w:r w:rsidRPr="00A475D2">
        <w:rPr>
          <w:sz w:val="16"/>
          <w:szCs w:val="26"/>
          <w:rtl/>
        </w:rPr>
        <w:t>מעשה אומן לצורך אוכל נפש</w:t>
      </w:r>
    </w:p>
    <w:p w14:paraId="5D463F55"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וכתב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יט</w:t>
      </w:r>
      <w:proofErr w:type="spellEnd"/>
      <w:r w:rsidRPr="00A475D2">
        <w:rPr>
          <w:rFonts w:ascii="FrankRuehl" w:hAnsi="FrankRuehl" w:cs="FrankRuehl"/>
          <w:b/>
          <w:sz w:val="32"/>
          <w:szCs w:val="32"/>
          <w:rtl/>
        </w:rPr>
        <w:t xml:space="preserve">) שאם הזמן הוא קור מותר להעמיד תנור בית החורף להסיק הבית אפילו אם אינו ראוי לאפות בו במועד </w:t>
      </w:r>
      <w:proofErr w:type="spellStart"/>
      <w:r w:rsidRPr="00A475D2">
        <w:rPr>
          <w:rFonts w:ascii="FrankRuehl" w:hAnsi="FrankRuehl" w:cs="FrankRuehl"/>
          <w:b/>
          <w:sz w:val="32"/>
          <w:szCs w:val="32"/>
          <w:rtl/>
        </w:rPr>
        <w:t>דהכל</w:t>
      </w:r>
      <w:proofErr w:type="spellEnd"/>
      <w:r w:rsidRPr="00A475D2">
        <w:rPr>
          <w:rFonts w:ascii="FrankRuehl" w:hAnsi="FrankRuehl" w:cs="FrankRuehl"/>
          <w:b/>
          <w:sz w:val="32"/>
          <w:szCs w:val="32"/>
          <w:rtl/>
        </w:rPr>
        <w:t xml:space="preserve"> חולים אצל צינה, וכן מותר לתקן חלון שנשבר באופן שאם לא יתקנו ישב בקור. </w:t>
      </w:r>
      <w:proofErr w:type="spellStart"/>
      <w:r w:rsidRPr="00A475D2">
        <w:rPr>
          <w:rFonts w:ascii="FrankRuehl" w:hAnsi="FrankRuehl" w:cs="FrankRuehl"/>
          <w:b/>
          <w:sz w:val="32"/>
          <w:szCs w:val="32"/>
          <w:rtl/>
        </w:rPr>
        <w:t>ובשעה"צ</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טז</w:t>
      </w:r>
      <w:proofErr w:type="spellEnd"/>
      <w:r w:rsidRPr="00A475D2">
        <w:rPr>
          <w:rFonts w:ascii="FrankRuehl" w:hAnsi="FrankRuehl" w:cs="FrankRuehl"/>
          <w:b/>
          <w:sz w:val="32"/>
          <w:szCs w:val="32"/>
          <w:rtl/>
        </w:rPr>
        <w:t xml:space="preserve">)  מהשולחן עצי שיטים </w:t>
      </w:r>
      <w:proofErr w:type="spellStart"/>
      <w:r w:rsidRPr="00A475D2">
        <w:rPr>
          <w:rFonts w:ascii="FrankRuehl" w:hAnsi="FrankRuehl" w:cs="FrankRuehl"/>
          <w:b/>
          <w:sz w:val="32"/>
          <w:szCs w:val="32"/>
          <w:rtl/>
        </w:rPr>
        <w:t>דלצורך</w:t>
      </w:r>
      <w:proofErr w:type="spellEnd"/>
      <w:r w:rsidRPr="00A475D2">
        <w:rPr>
          <w:rFonts w:ascii="FrankRuehl" w:hAnsi="FrankRuehl" w:cs="FrankRuehl"/>
          <w:b/>
          <w:sz w:val="32"/>
          <w:szCs w:val="32"/>
          <w:rtl/>
        </w:rPr>
        <w:t xml:space="preserve"> חימום הבית יש להתיר אפילו מעשה אומן כיון שהוא צרכי הגוף.</w:t>
      </w:r>
    </w:p>
    <w:p w14:paraId="6AF87871"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אמנם </w:t>
      </w:r>
      <w:proofErr w:type="spellStart"/>
      <w:r w:rsidRPr="00A475D2">
        <w:rPr>
          <w:rFonts w:ascii="FrankRuehl" w:hAnsi="FrankRuehl" w:cs="FrankRuehl"/>
          <w:b/>
          <w:sz w:val="32"/>
          <w:szCs w:val="32"/>
          <w:rtl/>
        </w:rPr>
        <w:t>השעה"צ</w:t>
      </w:r>
      <w:proofErr w:type="spellEnd"/>
      <w:r w:rsidRPr="00A475D2">
        <w:rPr>
          <w:rFonts w:ascii="FrankRuehl" w:hAnsi="FrankRuehl" w:cs="FrankRuehl"/>
          <w:b/>
          <w:sz w:val="32"/>
          <w:szCs w:val="32"/>
          <w:rtl/>
        </w:rPr>
        <w:t xml:space="preserve"> שם בסוף דבריו הקשה על דברי השולחן עצי שיטים </w:t>
      </w:r>
      <w:proofErr w:type="spellStart"/>
      <w:r w:rsidRPr="00A475D2">
        <w:rPr>
          <w:rFonts w:ascii="FrankRuehl" w:hAnsi="FrankRuehl" w:cs="FrankRuehl"/>
          <w:b/>
          <w:sz w:val="32"/>
          <w:szCs w:val="32"/>
          <w:rtl/>
        </w:rPr>
        <w:t>דמדברי</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הרא"ש</w:t>
      </w:r>
      <w:proofErr w:type="spellEnd"/>
      <w:r w:rsidRPr="00A475D2">
        <w:rPr>
          <w:rFonts w:ascii="FrankRuehl" w:hAnsi="FrankRuehl" w:cs="FrankRuehl"/>
          <w:b/>
          <w:sz w:val="32"/>
          <w:szCs w:val="32"/>
          <w:rtl/>
        </w:rPr>
        <w:t xml:space="preserve"> שהביא </w:t>
      </w:r>
      <w:proofErr w:type="spellStart"/>
      <w:r w:rsidRPr="00A475D2">
        <w:rPr>
          <w:rFonts w:ascii="FrankRuehl" w:hAnsi="FrankRuehl" w:cs="FrankRuehl"/>
          <w:b/>
          <w:sz w:val="32"/>
          <w:szCs w:val="32"/>
          <w:rtl/>
        </w:rPr>
        <w:t>המג"א</w:t>
      </w:r>
      <w:proofErr w:type="spellEnd"/>
      <w:r w:rsidRPr="00A475D2">
        <w:rPr>
          <w:rFonts w:ascii="FrankRuehl" w:hAnsi="FrankRuehl" w:cs="FrankRuehl"/>
          <w:b/>
          <w:sz w:val="32"/>
          <w:szCs w:val="32"/>
          <w:rtl/>
        </w:rPr>
        <w:t xml:space="preserve"> לקמן (סימן </w:t>
      </w:r>
      <w:proofErr w:type="spellStart"/>
      <w:r w:rsidRPr="00A475D2">
        <w:rPr>
          <w:rFonts w:ascii="FrankRuehl" w:hAnsi="FrankRuehl" w:cs="FrankRuehl"/>
          <w:b/>
          <w:sz w:val="32"/>
          <w:szCs w:val="32"/>
          <w:rtl/>
        </w:rPr>
        <w:t>תקמד</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א) מבואר שלא התירו לתקן מרחץ אלא במעשה הדיוט, אף שהוא צורך של גוף האדם, וכתב </w:t>
      </w:r>
      <w:proofErr w:type="spellStart"/>
      <w:r w:rsidRPr="00A475D2">
        <w:rPr>
          <w:rFonts w:ascii="FrankRuehl" w:hAnsi="FrankRuehl" w:cs="FrankRuehl"/>
          <w:b/>
          <w:sz w:val="32"/>
          <w:szCs w:val="32"/>
          <w:rtl/>
        </w:rPr>
        <w:t>דאפשר</w:t>
      </w:r>
      <w:proofErr w:type="spellEnd"/>
      <w:r w:rsidRPr="00A475D2">
        <w:rPr>
          <w:rFonts w:ascii="FrankRuehl" w:hAnsi="FrankRuehl" w:cs="FrankRuehl"/>
          <w:b/>
          <w:sz w:val="32"/>
          <w:szCs w:val="32"/>
          <w:rtl/>
        </w:rPr>
        <w:t xml:space="preserve"> שמשום שהכל חולים אצל צינה הקילו טפי </w:t>
      </w:r>
      <w:proofErr w:type="spellStart"/>
      <w:r w:rsidRPr="00A475D2">
        <w:rPr>
          <w:rFonts w:ascii="FrankRuehl" w:hAnsi="FrankRuehl" w:cs="FrankRuehl"/>
          <w:b/>
          <w:sz w:val="32"/>
          <w:szCs w:val="32"/>
          <w:rtl/>
        </w:rPr>
        <w:t>דאפילו</w:t>
      </w:r>
      <w:proofErr w:type="spellEnd"/>
      <w:r w:rsidRPr="00A475D2">
        <w:rPr>
          <w:rFonts w:ascii="FrankRuehl" w:hAnsi="FrankRuehl" w:cs="FrankRuehl"/>
          <w:b/>
          <w:sz w:val="32"/>
          <w:szCs w:val="32"/>
          <w:rtl/>
        </w:rPr>
        <w:t xml:space="preserve"> מעשה אומן שרי וצ"ע. ועולה מדבריו </w:t>
      </w:r>
      <w:proofErr w:type="spellStart"/>
      <w:r w:rsidRPr="00A475D2">
        <w:rPr>
          <w:rFonts w:ascii="FrankRuehl" w:hAnsi="FrankRuehl" w:cs="FrankRuehl"/>
          <w:b/>
          <w:sz w:val="32"/>
          <w:szCs w:val="32"/>
          <w:rtl/>
        </w:rPr>
        <w:t>דשאר</w:t>
      </w:r>
      <w:proofErr w:type="spellEnd"/>
      <w:r w:rsidRPr="00A475D2">
        <w:rPr>
          <w:rFonts w:ascii="FrankRuehl" w:hAnsi="FrankRuehl" w:cs="FrankRuehl"/>
          <w:b/>
          <w:sz w:val="32"/>
          <w:szCs w:val="32"/>
          <w:rtl/>
        </w:rPr>
        <w:t xml:space="preserve"> צרכי אוכל נפש אין להקל אלא במעשה </w:t>
      </w:r>
      <w:r w:rsidRPr="00A475D2">
        <w:rPr>
          <w:rFonts w:ascii="FrankRuehl" w:hAnsi="FrankRuehl" w:cs="FrankRuehl"/>
          <w:b/>
          <w:sz w:val="32"/>
          <w:szCs w:val="32"/>
          <w:rtl/>
        </w:rPr>
        <w:t xml:space="preserve">הדיוט, ורק לעניין חימום הבית אפשר שיש להקל אפילו במעשה אומן, משום </w:t>
      </w:r>
      <w:proofErr w:type="spellStart"/>
      <w:r w:rsidRPr="00A475D2">
        <w:rPr>
          <w:rFonts w:ascii="FrankRuehl" w:hAnsi="FrankRuehl" w:cs="FrankRuehl"/>
          <w:b/>
          <w:sz w:val="32"/>
          <w:szCs w:val="32"/>
          <w:rtl/>
        </w:rPr>
        <w:t>דהכל</w:t>
      </w:r>
      <w:proofErr w:type="spellEnd"/>
      <w:r w:rsidRPr="00A475D2">
        <w:rPr>
          <w:rFonts w:ascii="FrankRuehl" w:hAnsi="FrankRuehl" w:cs="FrankRuehl"/>
          <w:b/>
          <w:sz w:val="32"/>
          <w:szCs w:val="32"/>
          <w:rtl/>
        </w:rPr>
        <w:t xml:space="preserve"> חולים אצל צינה.</w:t>
      </w:r>
    </w:p>
    <w:p w14:paraId="59317BB7"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ולכאורה צ"ע </w:t>
      </w:r>
      <w:proofErr w:type="spellStart"/>
      <w:r w:rsidRPr="00A475D2">
        <w:rPr>
          <w:rFonts w:ascii="FrankRuehl" w:hAnsi="FrankRuehl" w:cs="FrankRuehl"/>
          <w:b/>
          <w:sz w:val="32"/>
          <w:szCs w:val="32"/>
          <w:rtl/>
        </w:rPr>
        <w:t>ממש"כ</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כא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וכמשנ"ת</w:t>
      </w:r>
      <w:proofErr w:type="spellEnd"/>
      <w:r w:rsidRPr="00A475D2">
        <w:rPr>
          <w:rFonts w:ascii="FrankRuehl" w:hAnsi="FrankRuehl" w:cs="FrankRuehl"/>
          <w:b/>
          <w:sz w:val="32"/>
          <w:szCs w:val="32"/>
          <w:rtl/>
        </w:rPr>
        <w:t xml:space="preserve"> בשיעור הקודם) שהתירו לתקן את הריחיים אפילו ע"י מעשה אומן משום </w:t>
      </w:r>
      <w:proofErr w:type="spellStart"/>
      <w:r w:rsidRPr="00A475D2">
        <w:rPr>
          <w:rFonts w:ascii="FrankRuehl" w:hAnsi="FrankRuehl" w:cs="FrankRuehl"/>
          <w:b/>
          <w:sz w:val="32"/>
          <w:szCs w:val="32"/>
          <w:rtl/>
        </w:rPr>
        <w:t>דחשיב</w:t>
      </w:r>
      <w:proofErr w:type="spellEnd"/>
      <w:r w:rsidRPr="00A475D2">
        <w:rPr>
          <w:rFonts w:ascii="FrankRuehl" w:hAnsi="FrankRuehl" w:cs="FrankRuehl"/>
          <w:b/>
          <w:sz w:val="32"/>
          <w:szCs w:val="32"/>
          <w:rtl/>
        </w:rPr>
        <w:t xml:space="preserve"> כמכשירי אוכל נפש, וכל שהוא צורך אוכל נפש התירו אפילו מעשה אומן.</w:t>
      </w:r>
    </w:p>
    <w:p w14:paraId="5A63EE46"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ועיקר דבריו צ"ע שהרי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לקמן (סימן </w:t>
      </w:r>
      <w:proofErr w:type="spellStart"/>
      <w:r w:rsidRPr="00A475D2">
        <w:rPr>
          <w:rFonts w:ascii="FrankRuehl" w:hAnsi="FrankRuehl" w:cs="FrankRuehl"/>
          <w:b/>
          <w:sz w:val="32"/>
          <w:szCs w:val="32"/>
          <w:rtl/>
        </w:rPr>
        <w:t>תקמד</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ה) פסק </w:t>
      </w:r>
      <w:proofErr w:type="spellStart"/>
      <w:r w:rsidRPr="00A475D2">
        <w:rPr>
          <w:rFonts w:ascii="FrankRuehl" w:hAnsi="FrankRuehl" w:cs="FrankRuehl"/>
          <w:b/>
          <w:sz w:val="32"/>
          <w:szCs w:val="32"/>
          <w:rtl/>
        </w:rPr>
        <w:t>להדיא</w:t>
      </w:r>
      <w:proofErr w:type="spellEnd"/>
      <w:r w:rsidRPr="00A475D2">
        <w:rPr>
          <w:rFonts w:ascii="FrankRuehl" w:hAnsi="FrankRuehl" w:cs="FrankRuehl"/>
          <w:b/>
          <w:sz w:val="32"/>
          <w:szCs w:val="32"/>
          <w:rtl/>
        </w:rPr>
        <w:t xml:space="preserve"> שהתירו לתקן מרחץ של רבים אפילו במעשה אומן, וכמו שביאר שם </w:t>
      </w:r>
      <w:proofErr w:type="spellStart"/>
      <w:r w:rsidRPr="00A475D2">
        <w:rPr>
          <w:rFonts w:ascii="FrankRuehl" w:hAnsi="FrankRuehl" w:cs="FrankRuehl"/>
          <w:b/>
          <w:sz w:val="32"/>
          <w:szCs w:val="32"/>
          <w:rtl/>
        </w:rPr>
        <w:t>בשעה"צ</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ה) שהמעיין בדברי </w:t>
      </w:r>
      <w:proofErr w:type="spellStart"/>
      <w:r w:rsidRPr="00A475D2">
        <w:rPr>
          <w:rFonts w:ascii="FrankRuehl" w:hAnsi="FrankRuehl" w:cs="FrankRuehl"/>
          <w:b/>
          <w:sz w:val="32"/>
          <w:szCs w:val="32"/>
          <w:rtl/>
        </w:rPr>
        <w:t>הרא"ש</w:t>
      </w:r>
      <w:proofErr w:type="spellEnd"/>
      <w:r w:rsidRPr="00A475D2">
        <w:rPr>
          <w:rFonts w:ascii="FrankRuehl" w:hAnsi="FrankRuehl" w:cs="FrankRuehl"/>
          <w:b/>
          <w:sz w:val="32"/>
          <w:szCs w:val="32"/>
          <w:rtl/>
        </w:rPr>
        <w:t xml:space="preserve"> יראה </w:t>
      </w:r>
      <w:proofErr w:type="spellStart"/>
      <w:r w:rsidRPr="00A475D2">
        <w:rPr>
          <w:rFonts w:ascii="FrankRuehl" w:hAnsi="FrankRuehl" w:cs="FrankRuehl"/>
          <w:b/>
          <w:sz w:val="32"/>
          <w:szCs w:val="32"/>
          <w:rtl/>
        </w:rPr>
        <w:t>דמסקנתו</w:t>
      </w:r>
      <w:proofErr w:type="spellEnd"/>
      <w:r w:rsidRPr="00A475D2">
        <w:rPr>
          <w:rFonts w:ascii="FrankRuehl" w:hAnsi="FrankRuehl" w:cs="FrankRuehl"/>
          <w:b/>
          <w:sz w:val="32"/>
          <w:szCs w:val="32"/>
          <w:rtl/>
        </w:rPr>
        <w:t xml:space="preserve"> שיש להתיר מכשירי אוכל נפש אם הוא צריך להם במועד אפילו אם הוא 'מעשה אומן', ואיך כתב כאן </w:t>
      </w:r>
      <w:proofErr w:type="spellStart"/>
      <w:r w:rsidRPr="00A475D2">
        <w:rPr>
          <w:rFonts w:ascii="FrankRuehl" w:hAnsi="FrankRuehl" w:cs="FrankRuehl"/>
          <w:b/>
          <w:sz w:val="32"/>
          <w:szCs w:val="32"/>
          <w:rtl/>
        </w:rPr>
        <w:t>דלדעת</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הרא"ש</w:t>
      </w:r>
      <w:proofErr w:type="spellEnd"/>
      <w:r w:rsidRPr="00A475D2">
        <w:rPr>
          <w:rFonts w:ascii="FrankRuehl" w:hAnsi="FrankRuehl" w:cs="FrankRuehl"/>
          <w:b/>
          <w:sz w:val="32"/>
          <w:szCs w:val="32"/>
          <w:rtl/>
        </w:rPr>
        <w:t xml:space="preserve"> אין להתיר מעשה אומן לצורך המועד וצ"ע. ומה שהחמיר שם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שלא לתקן המרחץ אם הוא מרחץ של יחיד יתבאר בסמוך].</w:t>
      </w:r>
    </w:p>
    <w:p w14:paraId="46B8E89E" w14:textId="77777777" w:rsidR="00FA304D" w:rsidRPr="00A475D2" w:rsidRDefault="00FA304D" w:rsidP="00A475D2">
      <w:pPr>
        <w:pStyle w:val="1"/>
        <w:rPr>
          <w:sz w:val="32"/>
          <w:szCs w:val="24"/>
          <w:rtl/>
        </w:rPr>
      </w:pPr>
      <w:r w:rsidRPr="00A475D2">
        <w:rPr>
          <w:sz w:val="32"/>
          <w:szCs w:val="24"/>
          <w:rtl/>
        </w:rPr>
        <w:t xml:space="preserve">[סימן </w:t>
      </w:r>
      <w:proofErr w:type="spellStart"/>
      <w:r w:rsidRPr="00A475D2">
        <w:rPr>
          <w:sz w:val="32"/>
          <w:szCs w:val="24"/>
          <w:rtl/>
        </w:rPr>
        <w:t>תקמא</w:t>
      </w:r>
      <w:proofErr w:type="spellEnd"/>
      <w:r w:rsidRPr="00A475D2">
        <w:rPr>
          <w:sz w:val="32"/>
          <w:szCs w:val="24"/>
          <w:rtl/>
        </w:rPr>
        <w:t xml:space="preserve"> סעיף א] מותר לעשות מצודות דגים מערבה שהוא מעשה הדיוט, אבל לא הארוגים מחוטים שהוא מעשה אומן. הגה: ומותר לתקן הפתילות לנרות בחול המועד </w:t>
      </w:r>
      <w:proofErr w:type="spellStart"/>
      <w:r w:rsidRPr="00A475D2">
        <w:rPr>
          <w:sz w:val="32"/>
          <w:szCs w:val="24"/>
          <w:rtl/>
        </w:rPr>
        <w:t>דמעשה</w:t>
      </w:r>
      <w:proofErr w:type="spellEnd"/>
      <w:r w:rsidRPr="00A475D2">
        <w:rPr>
          <w:sz w:val="32"/>
          <w:szCs w:val="24"/>
          <w:rtl/>
        </w:rPr>
        <w:t xml:space="preserve"> הדיוט הוא.</w:t>
      </w:r>
    </w:p>
    <w:p w14:paraId="3EC0D289" w14:textId="77777777" w:rsidR="00FA304D" w:rsidRPr="00A475D2" w:rsidRDefault="00FA304D" w:rsidP="00660AFB">
      <w:pPr>
        <w:pStyle w:val="2"/>
        <w:rPr>
          <w:sz w:val="16"/>
          <w:szCs w:val="26"/>
          <w:rtl/>
        </w:rPr>
      </w:pPr>
      <w:r w:rsidRPr="00A475D2">
        <w:rPr>
          <w:sz w:val="16"/>
          <w:szCs w:val="26"/>
          <w:rtl/>
        </w:rPr>
        <w:t>מתי התירו מלאכת אומן לצורך המועד</w:t>
      </w:r>
    </w:p>
    <w:p w14:paraId="0659A325"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הנה מלשון </w:t>
      </w:r>
      <w:proofErr w:type="spellStart"/>
      <w:r w:rsidRPr="00A475D2">
        <w:rPr>
          <w:rFonts w:ascii="FrankRuehl" w:hAnsi="FrankRuehl" w:cs="FrankRuehl"/>
          <w:b/>
          <w:sz w:val="32"/>
          <w:szCs w:val="32"/>
          <w:rtl/>
        </w:rPr>
        <w:t>הרמ"א</w:t>
      </w:r>
      <w:proofErr w:type="spellEnd"/>
      <w:r w:rsidRPr="00A475D2">
        <w:rPr>
          <w:rFonts w:ascii="FrankRuehl" w:hAnsi="FrankRuehl" w:cs="FrankRuehl"/>
          <w:b/>
          <w:sz w:val="32"/>
          <w:szCs w:val="32"/>
          <w:rtl/>
        </w:rPr>
        <w:t xml:space="preserve"> משמע שכל מה שהתירו לתקן את הפתילות בחול המועד הוא רק משום דהוי מעשה הדיוט, אך לתקן פתילות במעשה אומן אין להתיר. [</w:t>
      </w:r>
      <w:proofErr w:type="spellStart"/>
      <w:r w:rsidRPr="00A475D2">
        <w:rPr>
          <w:rFonts w:ascii="FrankRuehl" w:hAnsi="FrankRuehl" w:cs="FrankRuehl"/>
          <w:b/>
          <w:sz w:val="32"/>
          <w:szCs w:val="32"/>
          <w:rtl/>
        </w:rPr>
        <w:t>ובמשנ"ב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ג) הביא מחלוקת אם מותר לעשות נר של חלב לצורך המועד </w:t>
      </w:r>
      <w:proofErr w:type="spellStart"/>
      <w:r w:rsidRPr="00A475D2">
        <w:rPr>
          <w:rFonts w:ascii="FrankRuehl" w:hAnsi="FrankRuehl" w:cs="FrankRuehl"/>
          <w:b/>
          <w:sz w:val="32"/>
          <w:szCs w:val="32"/>
          <w:rtl/>
        </w:rPr>
        <w:t>דהחיי</w:t>
      </w:r>
      <w:proofErr w:type="spellEnd"/>
      <w:r w:rsidRPr="00A475D2">
        <w:rPr>
          <w:rFonts w:ascii="FrankRuehl" w:hAnsi="FrankRuehl" w:cs="FrankRuehl"/>
          <w:b/>
          <w:sz w:val="32"/>
          <w:szCs w:val="32"/>
          <w:rtl/>
        </w:rPr>
        <w:t xml:space="preserve"> אדם כתב שנהגו להקל </w:t>
      </w:r>
      <w:r w:rsidRPr="00A475D2">
        <w:rPr>
          <w:rFonts w:ascii="FrankRuehl" w:hAnsi="FrankRuehl" w:cs="FrankRuehl"/>
          <w:b/>
          <w:sz w:val="32"/>
          <w:szCs w:val="32"/>
          <w:rtl/>
        </w:rPr>
        <w:lastRenderedPageBreak/>
        <w:t xml:space="preserve">בזה, </w:t>
      </w:r>
      <w:proofErr w:type="spellStart"/>
      <w:r w:rsidRPr="00A475D2">
        <w:rPr>
          <w:rFonts w:ascii="FrankRuehl" w:hAnsi="FrankRuehl" w:cs="FrankRuehl"/>
          <w:b/>
          <w:sz w:val="32"/>
          <w:szCs w:val="32"/>
          <w:rtl/>
        </w:rPr>
        <w:t>ובפמ"ג</w:t>
      </w:r>
      <w:proofErr w:type="spellEnd"/>
      <w:r w:rsidRPr="00A475D2">
        <w:rPr>
          <w:rFonts w:ascii="FrankRuehl" w:hAnsi="FrankRuehl" w:cs="FrankRuehl"/>
          <w:b/>
          <w:sz w:val="32"/>
          <w:szCs w:val="32"/>
          <w:rtl/>
        </w:rPr>
        <w:t xml:space="preserve"> משמע שיש ליזהר בזה, ונראה שמחלוקתם היא האם עשיית נר של חלב נחשב כמעשה אומן, ומשום שלא התירו מעשה אומן בשביל לעשות פתילות].</w:t>
      </w:r>
    </w:p>
    <w:p w14:paraId="37D47FF5"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וצ"ע מדוע לא התירו </w:t>
      </w:r>
      <w:proofErr w:type="spellStart"/>
      <w:r w:rsidRPr="00A475D2">
        <w:rPr>
          <w:rFonts w:ascii="FrankRuehl" w:hAnsi="FrankRuehl" w:cs="FrankRuehl"/>
          <w:b/>
          <w:sz w:val="32"/>
          <w:szCs w:val="32"/>
          <w:rtl/>
        </w:rPr>
        <w:t>לפתול</w:t>
      </w:r>
      <w:proofErr w:type="spellEnd"/>
      <w:r w:rsidRPr="00A475D2">
        <w:rPr>
          <w:rFonts w:ascii="FrankRuehl" w:hAnsi="FrankRuehl" w:cs="FrankRuehl"/>
          <w:b/>
          <w:sz w:val="32"/>
          <w:szCs w:val="32"/>
          <w:rtl/>
        </w:rPr>
        <w:t xml:space="preserve"> את הפתילות ומאי שנא משאר צרכי הגוף דהוי כאוכל נפש, וכבר נתבאר לעיל </w:t>
      </w:r>
      <w:proofErr w:type="spellStart"/>
      <w:r w:rsidRPr="00A475D2">
        <w:rPr>
          <w:rFonts w:ascii="FrankRuehl" w:hAnsi="FrankRuehl" w:cs="FrankRuehl"/>
          <w:b/>
          <w:sz w:val="32"/>
          <w:szCs w:val="32"/>
          <w:rtl/>
        </w:rPr>
        <w:t>דקיי"ל</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דלצורך</w:t>
      </w:r>
      <w:proofErr w:type="spellEnd"/>
      <w:r w:rsidRPr="00A475D2">
        <w:rPr>
          <w:rFonts w:ascii="FrankRuehl" w:hAnsi="FrankRuehl" w:cs="FrankRuehl"/>
          <w:b/>
          <w:sz w:val="32"/>
          <w:szCs w:val="32"/>
          <w:rtl/>
        </w:rPr>
        <w:t xml:space="preserve"> אוכל נפש אין להתיר מעשה אומן. וצ"ל שעשיית הפתילות לנרות אינו נחשב כצורך המועד. אמנם נראה פשוט שאם בלא הנרות האלו יהיה הבית חשוך לגמרי אז יש להתיר לעשותם אפילו ע"י מעשה אומן כיון שהוא כצרכי הגוף [ועיין בלשון הרמב"ם (חנוכה פרק ד הלכה יד) שנר ביתו קודם לקידוש היום, ומשמע דאינו דין רק בנר של שבת אלא כל נר שמדליק כדי שיהיה אור בביתו הוא קודם ליין לקידוש], וצ"ל </w:t>
      </w:r>
      <w:proofErr w:type="spellStart"/>
      <w:r w:rsidRPr="00A475D2">
        <w:rPr>
          <w:rFonts w:ascii="FrankRuehl" w:hAnsi="FrankRuehl" w:cs="FrankRuehl"/>
          <w:b/>
          <w:sz w:val="32"/>
          <w:szCs w:val="32"/>
          <w:rtl/>
        </w:rPr>
        <w:t>דהכא</w:t>
      </w:r>
      <w:proofErr w:type="spellEnd"/>
      <w:r w:rsidRPr="00A475D2">
        <w:rPr>
          <w:rFonts w:ascii="FrankRuehl" w:hAnsi="FrankRuehl" w:cs="FrankRuehl"/>
          <w:b/>
          <w:sz w:val="32"/>
          <w:szCs w:val="32"/>
          <w:rtl/>
        </w:rPr>
        <w:t xml:space="preserve"> לא התירו משום </w:t>
      </w:r>
      <w:proofErr w:type="spellStart"/>
      <w:r w:rsidRPr="00A475D2">
        <w:rPr>
          <w:rFonts w:ascii="FrankRuehl" w:hAnsi="FrankRuehl" w:cs="FrankRuehl"/>
          <w:b/>
          <w:sz w:val="32"/>
          <w:szCs w:val="32"/>
          <w:rtl/>
        </w:rPr>
        <w:t>דמיירי</w:t>
      </w:r>
      <w:proofErr w:type="spellEnd"/>
      <w:r w:rsidRPr="00A475D2">
        <w:rPr>
          <w:rFonts w:ascii="FrankRuehl" w:hAnsi="FrankRuehl" w:cs="FrankRuehl"/>
          <w:b/>
          <w:sz w:val="32"/>
          <w:szCs w:val="32"/>
          <w:rtl/>
        </w:rPr>
        <w:t xml:space="preserve"> שנשאר עדיין מעט אור, ובאמת אם התקלקלה כל התאורה בביתו נראה שיש להקל לתקן אפילו במעשה אומן דהוי כצורך אוכל נפש.</w:t>
      </w:r>
    </w:p>
    <w:p w14:paraId="6E3DB8B6" w14:textId="77777777" w:rsidR="00FA304D" w:rsidRPr="00A475D2" w:rsidRDefault="00FA304D" w:rsidP="00660AFB">
      <w:pPr>
        <w:pStyle w:val="2"/>
        <w:rPr>
          <w:sz w:val="16"/>
          <w:szCs w:val="26"/>
          <w:rtl/>
        </w:rPr>
      </w:pPr>
      <w:r w:rsidRPr="00A475D2">
        <w:rPr>
          <w:sz w:val="16"/>
          <w:szCs w:val="26"/>
          <w:rtl/>
        </w:rPr>
        <w:t>להתיר מלאכת אומן כשיכול בשאלה</w:t>
      </w:r>
    </w:p>
    <w:p w14:paraId="50E40EBC"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אך יש לדון אם מותר לתקן את התאורה באופן שיכול ללכת ולשבת בחדר אחר.</w:t>
      </w:r>
    </w:p>
    <w:p w14:paraId="58161C6F"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אך יש לדון אם מותר לתקן במועד את התאורה בחדר אחד בביתו באופן שיכול לעבור ולשבת בחדר אחר שכבר מואר (וכבר הובא לעיל בשיעורים סימן </w:t>
      </w:r>
      <w:proofErr w:type="spellStart"/>
      <w:r w:rsidRPr="00A475D2">
        <w:rPr>
          <w:rFonts w:ascii="FrankRuehl" w:hAnsi="FrankRuehl" w:cs="FrankRuehl"/>
          <w:b/>
          <w:sz w:val="32"/>
          <w:szCs w:val="32"/>
          <w:rtl/>
        </w:rPr>
        <w:t>תקלז</w:t>
      </w:r>
      <w:proofErr w:type="spellEnd"/>
      <w:r w:rsidRPr="00A475D2">
        <w:rPr>
          <w:rFonts w:ascii="FrankRuehl" w:hAnsi="FrankRuehl" w:cs="FrankRuehl"/>
          <w:b/>
          <w:sz w:val="32"/>
          <w:szCs w:val="32"/>
          <w:rtl/>
        </w:rPr>
        <w:t xml:space="preserve"> סעיף ד ובריש סימן </w:t>
      </w:r>
      <w:proofErr w:type="spellStart"/>
      <w:r w:rsidRPr="00A475D2">
        <w:rPr>
          <w:rFonts w:ascii="FrankRuehl" w:hAnsi="FrankRuehl" w:cs="FrankRuehl"/>
          <w:b/>
          <w:sz w:val="32"/>
          <w:szCs w:val="32"/>
          <w:rtl/>
        </w:rPr>
        <w:t>תקלג</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דהנה</w:t>
      </w:r>
      <w:proofErr w:type="spellEnd"/>
      <w:r w:rsidRPr="00A475D2">
        <w:rPr>
          <w:rFonts w:ascii="FrankRuehl" w:hAnsi="FrankRuehl" w:cs="FrankRuehl"/>
          <w:b/>
          <w:sz w:val="32"/>
          <w:szCs w:val="32"/>
          <w:rtl/>
        </w:rPr>
        <w:t xml:space="preserve"> מבואר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כאן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כח</w:t>
      </w:r>
      <w:proofErr w:type="spellEnd"/>
      <w:r w:rsidRPr="00A475D2">
        <w:rPr>
          <w:rFonts w:ascii="FrankRuehl" w:hAnsi="FrankRuehl" w:cs="FrankRuehl"/>
          <w:b/>
          <w:sz w:val="32"/>
          <w:szCs w:val="32"/>
          <w:rtl/>
        </w:rPr>
        <w:t xml:space="preserve">) שהתירו לחדד את הסכין במועד אפילו אם אפשר בשאלה, והיינו דאף שהוא יכול להשתמש בכלי של </w:t>
      </w:r>
      <w:proofErr w:type="spellStart"/>
      <w:r w:rsidRPr="00A475D2">
        <w:rPr>
          <w:rFonts w:ascii="FrankRuehl" w:hAnsi="FrankRuehl" w:cs="FrankRuehl"/>
          <w:b/>
          <w:sz w:val="32"/>
          <w:szCs w:val="32"/>
          <w:rtl/>
        </w:rPr>
        <w:t>חבירו</w:t>
      </w:r>
      <w:proofErr w:type="spellEnd"/>
      <w:r w:rsidRPr="00A475D2">
        <w:rPr>
          <w:rFonts w:ascii="FrankRuehl" w:hAnsi="FrankRuehl" w:cs="FrankRuehl"/>
          <w:b/>
          <w:sz w:val="32"/>
          <w:szCs w:val="32"/>
          <w:rtl/>
        </w:rPr>
        <w:t xml:space="preserve"> התירו לתקנו במועד כדי שישתמש בשלו, </w:t>
      </w:r>
      <w:proofErr w:type="spellStart"/>
      <w:r w:rsidRPr="00A475D2">
        <w:rPr>
          <w:rFonts w:ascii="FrankRuehl" w:hAnsi="FrankRuehl" w:cs="FrankRuehl"/>
          <w:b/>
          <w:sz w:val="32"/>
          <w:szCs w:val="32"/>
          <w:rtl/>
        </w:rPr>
        <w:t>וה"נ</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יל"ד</w:t>
      </w:r>
      <w:proofErr w:type="spellEnd"/>
      <w:r w:rsidRPr="00A475D2">
        <w:rPr>
          <w:rFonts w:ascii="FrankRuehl" w:hAnsi="FrankRuehl" w:cs="FrankRuehl"/>
          <w:b/>
          <w:sz w:val="32"/>
          <w:szCs w:val="32"/>
          <w:rtl/>
        </w:rPr>
        <w:t xml:space="preserve"> אי שרי לתקן את התאורה בחדר זה אף שיש לו חדר אחר, או דרק שם התירו כי לא הטריחו אותו להשתמש בשל </w:t>
      </w:r>
      <w:proofErr w:type="spellStart"/>
      <w:r w:rsidRPr="00A475D2">
        <w:rPr>
          <w:rFonts w:ascii="FrankRuehl" w:hAnsi="FrankRuehl" w:cs="FrankRuehl"/>
          <w:b/>
          <w:sz w:val="32"/>
          <w:szCs w:val="32"/>
          <w:rtl/>
        </w:rPr>
        <w:t>חבירו</w:t>
      </w:r>
      <w:proofErr w:type="spellEnd"/>
      <w:r w:rsidRPr="00A475D2">
        <w:rPr>
          <w:rFonts w:ascii="FrankRuehl" w:hAnsi="FrankRuehl" w:cs="FrankRuehl"/>
          <w:b/>
          <w:sz w:val="32"/>
          <w:szCs w:val="32"/>
          <w:rtl/>
        </w:rPr>
        <w:t xml:space="preserve"> אך הכא יכול להשתמש בשלו.</w:t>
      </w:r>
    </w:p>
    <w:p w14:paraId="634DBBDE"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ולעניין מרחץ של יחיד מבואר בשער הציון (סימן </w:t>
      </w:r>
      <w:proofErr w:type="spellStart"/>
      <w:r w:rsidRPr="00A475D2">
        <w:rPr>
          <w:rFonts w:ascii="FrankRuehl" w:hAnsi="FrankRuehl" w:cs="FrankRuehl"/>
          <w:b/>
          <w:sz w:val="32"/>
          <w:szCs w:val="32"/>
          <w:rtl/>
        </w:rPr>
        <w:t>תקמד</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ו) </w:t>
      </w:r>
      <w:proofErr w:type="spellStart"/>
      <w:r w:rsidRPr="00A475D2">
        <w:rPr>
          <w:rFonts w:ascii="FrankRuehl" w:hAnsi="FrankRuehl" w:cs="FrankRuehl"/>
          <w:b/>
          <w:sz w:val="32"/>
          <w:szCs w:val="32"/>
          <w:rtl/>
        </w:rPr>
        <w:t>דאסור</w:t>
      </w:r>
      <w:proofErr w:type="spellEnd"/>
      <w:r w:rsidRPr="00A475D2">
        <w:rPr>
          <w:rFonts w:ascii="FrankRuehl" w:hAnsi="FrankRuehl" w:cs="FrankRuehl"/>
          <w:b/>
          <w:sz w:val="32"/>
          <w:szCs w:val="32"/>
          <w:rtl/>
        </w:rPr>
        <w:t xml:space="preserve"> לתקנו במועד, משום </w:t>
      </w:r>
      <w:proofErr w:type="spellStart"/>
      <w:r w:rsidRPr="00A475D2">
        <w:rPr>
          <w:rFonts w:ascii="FrankRuehl" w:hAnsi="FrankRuehl" w:cs="FrankRuehl"/>
          <w:b/>
          <w:sz w:val="32"/>
          <w:szCs w:val="32"/>
          <w:rtl/>
        </w:rPr>
        <w:t>דיחיד</w:t>
      </w:r>
      <w:proofErr w:type="spellEnd"/>
      <w:r w:rsidRPr="00A475D2">
        <w:rPr>
          <w:rFonts w:ascii="FrankRuehl" w:hAnsi="FrankRuehl" w:cs="FrankRuehl"/>
          <w:b/>
          <w:sz w:val="32"/>
          <w:szCs w:val="32"/>
          <w:rtl/>
        </w:rPr>
        <w:t xml:space="preserve"> יכול לילך למקום אחר, </w:t>
      </w:r>
      <w:proofErr w:type="spellStart"/>
      <w:r w:rsidRPr="00A475D2">
        <w:rPr>
          <w:rFonts w:ascii="FrankRuehl" w:hAnsi="FrankRuehl" w:cs="FrankRuehl"/>
          <w:b/>
          <w:sz w:val="32"/>
          <w:szCs w:val="32"/>
          <w:rtl/>
        </w:rPr>
        <w:t>ויל"ע</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מ"ש</w:t>
      </w:r>
      <w:proofErr w:type="spellEnd"/>
      <w:r w:rsidRPr="00A475D2">
        <w:rPr>
          <w:rFonts w:ascii="FrankRuehl" w:hAnsi="FrankRuehl" w:cs="FrankRuehl"/>
          <w:b/>
          <w:sz w:val="32"/>
          <w:szCs w:val="32"/>
          <w:rtl/>
        </w:rPr>
        <w:t xml:space="preserve"> ממה </w:t>
      </w:r>
      <w:proofErr w:type="spellStart"/>
      <w:r w:rsidRPr="00A475D2">
        <w:rPr>
          <w:rFonts w:ascii="FrankRuehl" w:hAnsi="FrankRuehl" w:cs="FrankRuehl"/>
          <w:b/>
          <w:sz w:val="32"/>
          <w:szCs w:val="32"/>
          <w:rtl/>
        </w:rPr>
        <w:t>שמצינו</w:t>
      </w:r>
      <w:proofErr w:type="spellEnd"/>
      <w:r w:rsidRPr="00A475D2">
        <w:rPr>
          <w:rFonts w:ascii="FrankRuehl" w:hAnsi="FrankRuehl" w:cs="FrankRuehl"/>
          <w:b/>
          <w:sz w:val="32"/>
          <w:szCs w:val="32"/>
          <w:rtl/>
        </w:rPr>
        <w:t xml:space="preserve"> שהתירו לחדד סכין, וכן התירו לקנות בחנות אפילו כשאפשר בשאלה. ונתבאר שם (בשיעורים הנ"ל) </w:t>
      </w:r>
      <w:proofErr w:type="spellStart"/>
      <w:r w:rsidRPr="00A475D2">
        <w:rPr>
          <w:rFonts w:ascii="FrankRuehl" w:hAnsi="FrankRuehl" w:cs="FrankRuehl"/>
          <w:b/>
          <w:sz w:val="32"/>
          <w:szCs w:val="32"/>
          <w:rtl/>
        </w:rPr>
        <w:t>דהטעם</w:t>
      </w:r>
      <w:proofErr w:type="spellEnd"/>
      <w:r w:rsidRPr="00A475D2">
        <w:rPr>
          <w:rFonts w:ascii="FrankRuehl" w:hAnsi="FrankRuehl" w:cs="FrankRuehl"/>
          <w:b/>
          <w:sz w:val="32"/>
          <w:szCs w:val="32"/>
          <w:rtl/>
        </w:rPr>
        <w:t xml:space="preserve"> שלא התירו לו לחפור בורות ולתקן את המרחץ משום דלא תהיה </w:t>
      </w:r>
      <w:proofErr w:type="spellStart"/>
      <w:r w:rsidRPr="00A475D2">
        <w:rPr>
          <w:rFonts w:ascii="FrankRuehl" w:hAnsi="FrankRuehl" w:cs="FrankRuehl"/>
          <w:b/>
          <w:sz w:val="32"/>
          <w:szCs w:val="32"/>
          <w:rtl/>
        </w:rPr>
        <w:t>עציבא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דעתיה</w:t>
      </w:r>
      <w:proofErr w:type="spellEnd"/>
      <w:r w:rsidRPr="00A475D2">
        <w:rPr>
          <w:rFonts w:ascii="FrankRuehl" w:hAnsi="FrankRuehl" w:cs="FrankRuehl"/>
          <w:b/>
          <w:sz w:val="32"/>
          <w:szCs w:val="32"/>
          <w:rtl/>
        </w:rPr>
        <w:t xml:space="preserve"> אם ירחץ במרחץ של רבים. ושכן </w:t>
      </w:r>
      <w:r w:rsidRPr="00A475D2">
        <w:rPr>
          <w:rFonts w:ascii="FrankRuehl" w:hAnsi="FrankRuehl" w:cs="FrankRuehl"/>
          <w:b/>
          <w:sz w:val="32"/>
          <w:szCs w:val="32"/>
          <w:rtl/>
        </w:rPr>
        <w:t xml:space="preserve">הדין לכל המלאכות של צורך הגוף דיש </w:t>
      </w:r>
      <w:proofErr w:type="spellStart"/>
      <w:r w:rsidRPr="00A475D2">
        <w:rPr>
          <w:rFonts w:ascii="FrankRuehl" w:hAnsi="FrankRuehl" w:cs="FrankRuehl"/>
          <w:b/>
          <w:sz w:val="32"/>
          <w:szCs w:val="32"/>
          <w:rtl/>
        </w:rPr>
        <w:t>להתירם</w:t>
      </w:r>
      <w:proofErr w:type="spellEnd"/>
      <w:r w:rsidRPr="00A475D2">
        <w:rPr>
          <w:rFonts w:ascii="FrankRuehl" w:hAnsi="FrankRuehl" w:cs="FrankRuehl"/>
          <w:b/>
          <w:sz w:val="32"/>
          <w:szCs w:val="32"/>
          <w:rtl/>
        </w:rPr>
        <w:t xml:space="preserve"> רק באופן שתהיה דעתו </w:t>
      </w:r>
      <w:proofErr w:type="spellStart"/>
      <w:r w:rsidRPr="00A475D2">
        <w:rPr>
          <w:rFonts w:ascii="FrankRuehl" w:hAnsi="FrankRuehl" w:cs="FrankRuehl"/>
          <w:b/>
          <w:sz w:val="32"/>
          <w:szCs w:val="32"/>
          <w:rtl/>
        </w:rPr>
        <w:t>עציבא</w:t>
      </w:r>
      <w:proofErr w:type="spellEnd"/>
      <w:r w:rsidRPr="00A475D2">
        <w:rPr>
          <w:rFonts w:ascii="FrankRuehl" w:hAnsi="FrankRuehl" w:cs="FrankRuehl"/>
          <w:b/>
          <w:sz w:val="32"/>
          <w:szCs w:val="32"/>
          <w:rtl/>
        </w:rPr>
        <w:t xml:space="preserve"> עם ימנע מעשייתם במועד, ולכן לעניין סכין שאין הדרך להשאילו לשכנו, יהיה בזה </w:t>
      </w:r>
      <w:proofErr w:type="spellStart"/>
      <w:r w:rsidRPr="00A475D2">
        <w:rPr>
          <w:rFonts w:ascii="FrankRuehl" w:hAnsi="FrankRuehl" w:cs="FrankRuehl"/>
          <w:b/>
          <w:sz w:val="32"/>
          <w:szCs w:val="32"/>
          <w:rtl/>
        </w:rPr>
        <w:t>עציבא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דעתיה</w:t>
      </w:r>
      <w:proofErr w:type="spellEnd"/>
      <w:r w:rsidRPr="00A475D2">
        <w:rPr>
          <w:rFonts w:ascii="FrankRuehl" w:hAnsi="FrankRuehl" w:cs="FrankRuehl"/>
          <w:b/>
          <w:sz w:val="32"/>
          <w:szCs w:val="32"/>
          <w:rtl/>
        </w:rPr>
        <w:t xml:space="preserve"> אם יצטרך להשאיל, אך במרחץ יכול לרחוץ אצל אחר [וע"ע בסמוך לעניין מרחץ בזמנינו]. ומעתה לעניינינו אם התקלקלה התאורה בחדר אחד תלוי הדבר אם הוא יכול להסתדר גם בלא החדר הזה, וכל שתהיה </w:t>
      </w:r>
      <w:proofErr w:type="spellStart"/>
      <w:r w:rsidRPr="00A475D2">
        <w:rPr>
          <w:rFonts w:ascii="FrankRuehl" w:hAnsi="FrankRuehl" w:cs="FrankRuehl"/>
          <w:b/>
          <w:sz w:val="32"/>
          <w:szCs w:val="32"/>
          <w:rtl/>
        </w:rPr>
        <w:t>עציבא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דעתיה</w:t>
      </w:r>
      <w:proofErr w:type="spellEnd"/>
      <w:r w:rsidRPr="00A475D2">
        <w:rPr>
          <w:rFonts w:ascii="FrankRuehl" w:hAnsi="FrankRuehl" w:cs="FrankRuehl"/>
          <w:b/>
          <w:sz w:val="32"/>
          <w:szCs w:val="32"/>
          <w:rtl/>
        </w:rPr>
        <w:t xml:space="preserve"> מזה יש להקל לעשותה במועד. אך אם יכול לשבת גם בחדר השני אין להתיר מעשה אומן, וצריך בזה שאלת חכם.</w:t>
      </w:r>
    </w:p>
    <w:p w14:paraId="382D22EB" w14:textId="77777777" w:rsidR="00FA304D" w:rsidRPr="00A475D2" w:rsidRDefault="00FA304D" w:rsidP="00660AFB">
      <w:pPr>
        <w:pStyle w:val="2"/>
        <w:rPr>
          <w:sz w:val="16"/>
          <w:szCs w:val="26"/>
          <w:rtl/>
        </w:rPr>
      </w:pPr>
      <w:r w:rsidRPr="00A475D2">
        <w:rPr>
          <w:sz w:val="16"/>
          <w:szCs w:val="26"/>
          <w:rtl/>
        </w:rPr>
        <w:t>תיקון מרחץ של ימינו</w:t>
      </w:r>
    </w:p>
    <w:p w14:paraId="36A16118"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ולעניין תיקון בית המרחץ בימינו כבר הבאנו בשיעורים (שם) שכיום אם יצטרך ללכת למרחץ אחר ודאי שתהיה </w:t>
      </w:r>
      <w:proofErr w:type="spellStart"/>
      <w:r w:rsidRPr="00A475D2">
        <w:rPr>
          <w:rFonts w:ascii="FrankRuehl" w:hAnsi="FrankRuehl" w:cs="FrankRuehl"/>
          <w:b/>
          <w:sz w:val="32"/>
          <w:szCs w:val="32"/>
          <w:rtl/>
        </w:rPr>
        <w:t>עציבא</w:t>
      </w:r>
      <w:proofErr w:type="spellEnd"/>
      <w:r w:rsidRPr="00A475D2">
        <w:rPr>
          <w:rFonts w:ascii="FrankRuehl" w:hAnsi="FrankRuehl" w:cs="FrankRuehl"/>
          <w:b/>
          <w:sz w:val="32"/>
          <w:szCs w:val="32"/>
          <w:rtl/>
        </w:rPr>
        <w:t xml:space="preserve"> דעתו, ולכן אם התקלקל לו המרחץ בביתו יש להתיר לתקנו בחול המועד אפילו במעשה אומן. אמנם נראה שלשפץ את בית המרחץ לא התירו אף דהוי כצורך הגוף, וראיה לדבר </w:t>
      </w:r>
      <w:proofErr w:type="spellStart"/>
      <w:r w:rsidRPr="00A475D2">
        <w:rPr>
          <w:rFonts w:ascii="FrankRuehl" w:hAnsi="FrankRuehl" w:cs="FrankRuehl"/>
          <w:b/>
          <w:sz w:val="32"/>
          <w:szCs w:val="32"/>
          <w:rtl/>
        </w:rPr>
        <w:t>דמבואר</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בשו"ע</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תקמד</w:t>
      </w:r>
      <w:proofErr w:type="spellEnd"/>
      <w:r w:rsidRPr="00A475D2">
        <w:rPr>
          <w:rFonts w:ascii="FrankRuehl" w:hAnsi="FrankRuehl" w:cs="FrankRuehl"/>
          <w:b/>
          <w:sz w:val="32"/>
          <w:szCs w:val="32"/>
          <w:rtl/>
        </w:rPr>
        <w:t xml:space="preserve"> סעיף ב) דלא התירו לחפור בורות </w:t>
      </w:r>
      <w:proofErr w:type="spellStart"/>
      <w:r w:rsidRPr="00A475D2">
        <w:rPr>
          <w:rFonts w:ascii="FrankRuehl" w:hAnsi="FrankRuehl" w:cs="FrankRuehl"/>
          <w:b/>
          <w:sz w:val="32"/>
          <w:szCs w:val="32"/>
          <w:rtl/>
        </w:rPr>
        <w:t>ושיחין</w:t>
      </w:r>
      <w:proofErr w:type="spellEnd"/>
      <w:r w:rsidRPr="00A475D2">
        <w:rPr>
          <w:rFonts w:ascii="FrankRuehl" w:hAnsi="FrankRuehl" w:cs="FrankRuehl"/>
          <w:b/>
          <w:sz w:val="32"/>
          <w:szCs w:val="32"/>
          <w:rtl/>
        </w:rPr>
        <w:t xml:space="preserve"> במועד לצורך יחיד, וע"ש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יד) דאף שאין לו מה ישתה כי אם בדוחק הרבה לא התירו לחפור משום שהוא מעשה אומן, ומבואר דאף שיש לו צורך כדי לשתות לא התירו בחול המועד. וע"ש בערוך השולחן (סעיף ה) שביאר שכיון שהוא דבר שיש בו </w:t>
      </w:r>
      <w:proofErr w:type="spellStart"/>
      <w:r w:rsidRPr="00A475D2">
        <w:rPr>
          <w:rFonts w:ascii="FrankRuehl" w:hAnsi="FrankRuehl" w:cs="FrankRuehl"/>
          <w:b/>
          <w:sz w:val="32"/>
          <w:szCs w:val="32"/>
          <w:rtl/>
        </w:rPr>
        <w:t>אוושא</w:t>
      </w:r>
      <w:proofErr w:type="spellEnd"/>
      <w:r w:rsidRPr="00A475D2">
        <w:rPr>
          <w:rFonts w:ascii="FrankRuehl" w:hAnsi="FrankRuehl" w:cs="FrankRuehl"/>
          <w:b/>
          <w:sz w:val="32"/>
          <w:szCs w:val="32"/>
          <w:rtl/>
        </w:rPr>
        <w:t xml:space="preserve"> מילתא </w:t>
      </w:r>
      <w:proofErr w:type="spellStart"/>
      <w:r w:rsidRPr="00A475D2">
        <w:rPr>
          <w:rFonts w:ascii="FrankRuehl" w:hAnsi="FrankRuehl" w:cs="FrankRuehl"/>
          <w:b/>
          <w:sz w:val="32"/>
          <w:szCs w:val="32"/>
          <w:rtl/>
        </w:rPr>
        <w:t>וטירחא</w:t>
      </w:r>
      <w:proofErr w:type="spellEnd"/>
      <w:r w:rsidRPr="00A475D2">
        <w:rPr>
          <w:rFonts w:ascii="FrankRuehl" w:hAnsi="FrankRuehl" w:cs="FrankRuehl"/>
          <w:b/>
          <w:sz w:val="32"/>
          <w:szCs w:val="32"/>
          <w:rtl/>
        </w:rPr>
        <w:t xml:space="preserve"> יתירה לא התירו אלא ליחיד. </w:t>
      </w:r>
      <w:proofErr w:type="spellStart"/>
      <w:r w:rsidRPr="00A475D2">
        <w:rPr>
          <w:rFonts w:ascii="FrankRuehl" w:hAnsi="FrankRuehl" w:cs="FrankRuehl"/>
          <w:b/>
          <w:sz w:val="32"/>
          <w:szCs w:val="32"/>
          <w:rtl/>
        </w:rPr>
        <w:t>ולפי"ז</w:t>
      </w:r>
      <w:proofErr w:type="spellEnd"/>
      <w:r w:rsidRPr="00A475D2">
        <w:rPr>
          <w:rFonts w:ascii="FrankRuehl" w:hAnsi="FrankRuehl" w:cs="FrankRuehl"/>
          <w:b/>
          <w:sz w:val="32"/>
          <w:szCs w:val="32"/>
          <w:rtl/>
        </w:rPr>
        <w:t xml:space="preserve"> אין להקל לתקן את המרחץ אלא בתיקון מועט כגון לתקן ברז וכדו', אך לעשות שיפוץ משמעותי במרחץ שלו אין להקל אף שיש לו בו צורך המועד, משום דיש בזה </w:t>
      </w:r>
      <w:proofErr w:type="spellStart"/>
      <w:r w:rsidRPr="00A475D2">
        <w:rPr>
          <w:rFonts w:ascii="FrankRuehl" w:hAnsi="FrankRuehl" w:cs="FrankRuehl"/>
          <w:b/>
          <w:sz w:val="32"/>
          <w:szCs w:val="32"/>
          <w:rtl/>
        </w:rPr>
        <w:t>אוושא</w:t>
      </w:r>
      <w:proofErr w:type="spellEnd"/>
      <w:r w:rsidRPr="00A475D2">
        <w:rPr>
          <w:rFonts w:ascii="FrankRuehl" w:hAnsi="FrankRuehl" w:cs="FrankRuehl"/>
          <w:b/>
          <w:sz w:val="32"/>
          <w:szCs w:val="32"/>
          <w:rtl/>
        </w:rPr>
        <w:t xml:space="preserve"> מילתא </w:t>
      </w:r>
      <w:proofErr w:type="spellStart"/>
      <w:r w:rsidRPr="00A475D2">
        <w:rPr>
          <w:rFonts w:ascii="FrankRuehl" w:hAnsi="FrankRuehl" w:cs="FrankRuehl"/>
          <w:b/>
          <w:sz w:val="32"/>
          <w:szCs w:val="32"/>
          <w:rtl/>
        </w:rPr>
        <w:t>וטירחא</w:t>
      </w:r>
      <w:proofErr w:type="spellEnd"/>
      <w:r w:rsidRPr="00A475D2">
        <w:rPr>
          <w:rFonts w:ascii="FrankRuehl" w:hAnsi="FrankRuehl" w:cs="FrankRuehl"/>
          <w:b/>
          <w:sz w:val="32"/>
          <w:szCs w:val="32"/>
          <w:rtl/>
        </w:rPr>
        <w:t xml:space="preserve"> יתירה.</w:t>
      </w:r>
    </w:p>
    <w:p w14:paraId="6816B9BF" w14:textId="77777777" w:rsidR="00FA304D" w:rsidRPr="00A475D2" w:rsidRDefault="00FA304D" w:rsidP="00660AFB">
      <w:pPr>
        <w:pStyle w:val="2"/>
        <w:rPr>
          <w:sz w:val="16"/>
          <w:szCs w:val="26"/>
          <w:rtl/>
        </w:rPr>
      </w:pPr>
      <w:r w:rsidRPr="00A475D2">
        <w:rPr>
          <w:sz w:val="16"/>
          <w:szCs w:val="26"/>
          <w:rtl/>
        </w:rPr>
        <w:t>תיקון מזגן בחול המועד</w:t>
      </w:r>
    </w:p>
    <w:p w14:paraId="4AE0C108"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הנה מבואר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כאן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יט</w:t>
      </w:r>
      <w:proofErr w:type="spellEnd"/>
      <w:r w:rsidRPr="00A475D2">
        <w:rPr>
          <w:rFonts w:ascii="FrankRuehl" w:hAnsi="FrankRuehl" w:cs="FrankRuehl"/>
          <w:b/>
          <w:sz w:val="32"/>
          <w:szCs w:val="32"/>
          <w:rtl/>
        </w:rPr>
        <w:t xml:space="preserve">) דיש להקל לעשות מלאכות כדי לחמם את ביתו משום </w:t>
      </w:r>
      <w:proofErr w:type="spellStart"/>
      <w:r w:rsidRPr="00A475D2">
        <w:rPr>
          <w:rFonts w:ascii="FrankRuehl" w:hAnsi="FrankRuehl" w:cs="FrankRuehl"/>
          <w:b/>
          <w:sz w:val="32"/>
          <w:szCs w:val="32"/>
          <w:rtl/>
        </w:rPr>
        <w:t>דהכל</w:t>
      </w:r>
      <w:proofErr w:type="spellEnd"/>
      <w:r w:rsidRPr="00A475D2">
        <w:rPr>
          <w:rFonts w:ascii="FrankRuehl" w:hAnsi="FrankRuehl" w:cs="FrankRuehl"/>
          <w:b/>
          <w:sz w:val="32"/>
          <w:szCs w:val="32"/>
          <w:rtl/>
        </w:rPr>
        <w:t xml:space="preserve"> חולים אצל צינה, ולעניין תיקון מזגן שהתקלקל במועד, הנה אם צריך לחמם את הבית יש להקל </w:t>
      </w:r>
      <w:proofErr w:type="spellStart"/>
      <w:r w:rsidRPr="00A475D2">
        <w:rPr>
          <w:rFonts w:ascii="FrankRuehl" w:hAnsi="FrankRuehl" w:cs="FrankRuehl"/>
          <w:b/>
          <w:sz w:val="32"/>
          <w:szCs w:val="32"/>
          <w:rtl/>
        </w:rPr>
        <w:t>דהכל</w:t>
      </w:r>
      <w:proofErr w:type="spellEnd"/>
      <w:r w:rsidRPr="00A475D2">
        <w:rPr>
          <w:rFonts w:ascii="FrankRuehl" w:hAnsi="FrankRuehl" w:cs="FrankRuehl"/>
          <w:b/>
          <w:sz w:val="32"/>
          <w:szCs w:val="32"/>
          <w:rtl/>
        </w:rPr>
        <w:t xml:space="preserve"> חולים אצל צינה וכנ"ל, אך אם רוצה לקרר את ביתו ע"י מזגן יש לדון אם נחשב כצרכי הגוף, ובחוט שני (חול המועד עמוד </w:t>
      </w:r>
      <w:proofErr w:type="spellStart"/>
      <w:r w:rsidRPr="00A475D2">
        <w:rPr>
          <w:rFonts w:ascii="FrankRuehl" w:hAnsi="FrankRuehl" w:cs="FrankRuehl"/>
          <w:b/>
          <w:sz w:val="32"/>
          <w:szCs w:val="32"/>
          <w:rtl/>
        </w:rPr>
        <w:t>רכג</w:t>
      </w:r>
      <w:proofErr w:type="spellEnd"/>
      <w:r w:rsidRPr="00A475D2">
        <w:rPr>
          <w:rFonts w:ascii="FrankRuehl" w:hAnsi="FrankRuehl" w:cs="FrankRuehl"/>
          <w:b/>
          <w:sz w:val="32"/>
          <w:szCs w:val="32"/>
          <w:rtl/>
        </w:rPr>
        <w:t xml:space="preserve">) כתב שאין להקל דאין </w:t>
      </w:r>
      <w:proofErr w:type="spellStart"/>
      <w:r w:rsidRPr="00A475D2">
        <w:rPr>
          <w:rFonts w:ascii="FrankRuehl" w:hAnsi="FrankRuehl" w:cs="FrankRuehl"/>
          <w:b/>
          <w:sz w:val="32"/>
          <w:szCs w:val="32"/>
          <w:rtl/>
        </w:rPr>
        <w:t>הכל</w:t>
      </w:r>
      <w:proofErr w:type="spellEnd"/>
      <w:r w:rsidRPr="00A475D2">
        <w:rPr>
          <w:rFonts w:ascii="FrankRuehl" w:hAnsi="FrankRuehl" w:cs="FrankRuehl"/>
          <w:b/>
          <w:sz w:val="32"/>
          <w:szCs w:val="32"/>
          <w:rtl/>
        </w:rPr>
        <w:t xml:space="preserve"> חולים אצל חום. אמנם נראה </w:t>
      </w:r>
      <w:proofErr w:type="spellStart"/>
      <w:r w:rsidRPr="00A475D2">
        <w:rPr>
          <w:rFonts w:ascii="FrankRuehl" w:hAnsi="FrankRuehl" w:cs="FrankRuehl"/>
          <w:b/>
          <w:sz w:val="32"/>
          <w:szCs w:val="32"/>
          <w:rtl/>
        </w:rPr>
        <w:t>דתלי</w:t>
      </w:r>
      <w:proofErr w:type="spellEnd"/>
      <w:r w:rsidRPr="00A475D2">
        <w:rPr>
          <w:rFonts w:ascii="FrankRuehl" w:hAnsi="FrankRuehl" w:cs="FrankRuehl"/>
          <w:b/>
          <w:sz w:val="32"/>
          <w:szCs w:val="32"/>
          <w:rtl/>
        </w:rPr>
        <w:t xml:space="preserve"> בכל אדם ואדם ומי שלא יכול להסתדר בלא המזגן יתכן </w:t>
      </w:r>
      <w:proofErr w:type="spellStart"/>
      <w:r w:rsidRPr="00A475D2">
        <w:rPr>
          <w:rFonts w:ascii="FrankRuehl" w:hAnsi="FrankRuehl" w:cs="FrankRuehl"/>
          <w:b/>
          <w:sz w:val="32"/>
          <w:szCs w:val="32"/>
          <w:rtl/>
        </w:rPr>
        <w:t>דחשיב</w:t>
      </w:r>
      <w:proofErr w:type="spellEnd"/>
      <w:r w:rsidRPr="00A475D2">
        <w:rPr>
          <w:rFonts w:ascii="FrankRuehl" w:hAnsi="FrankRuehl" w:cs="FrankRuehl"/>
          <w:b/>
          <w:sz w:val="32"/>
          <w:szCs w:val="32"/>
          <w:rtl/>
        </w:rPr>
        <w:t xml:space="preserve"> כצורך המועד. ומזגן בבית הכנסת </w:t>
      </w:r>
      <w:r w:rsidRPr="00A475D2">
        <w:rPr>
          <w:rFonts w:ascii="FrankRuehl" w:hAnsi="FrankRuehl" w:cs="FrankRuehl"/>
          <w:b/>
          <w:sz w:val="32"/>
          <w:szCs w:val="32"/>
          <w:rtl/>
        </w:rPr>
        <w:lastRenderedPageBreak/>
        <w:t xml:space="preserve">יש להקל טפי </w:t>
      </w:r>
      <w:proofErr w:type="spellStart"/>
      <w:r w:rsidRPr="00A475D2">
        <w:rPr>
          <w:rFonts w:ascii="FrankRuehl" w:hAnsi="FrankRuehl" w:cs="FrankRuehl"/>
          <w:b/>
          <w:sz w:val="32"/>
          <w:szCs w:val="32"/>
          <w:rtl/>
        </w:rPr>
        <w:t>דמסתבר</w:t>
      </w:r>
      <w:proofErr w:type="spellEnd"/>
      <w:r w:rsidRPr="00A475D2">
        <w:rPr>
          <w:rFonts w:ascii="FrankRuehl" w:hAnsi="FrankRuehl" w:cs="FrankRuehl"/>
          <w:b/>
          <w:sz w:val="32"/>
          <w:szCs w:val="32"/>
          <w:rtl/>
        </w:rPr>
        <w:t xml:space="preserve"> שאחד מהציבור יסבול מהחום </w:t>
      </w:r>
      <w:proofErr w:type="spellStart"/>
      <w:r w:rsidRPr="00A475D2">
        <w:rPr>
          <w:rFonts w:ascii="FrankRuehl" w:hAnsi="FrankRuehl" w:cs="FrankRuehl"/>
          <w:b/>
          <w:sz w:val="32"/>
          <w:szCs w:val="32"/>
          <w:rtl/>
        </w:rPr>
        <w:t>והוי</w:t>
      </w:r>
      <w:proofErr w:type="spellEnd"/>
      <w:r w:rsidRPr="00A475D2">
        <w:rPr>
          <w:rFonts w:ascii="FrankRuehl" w:hAnsi="FrankRuehl" w:cs="FrankRuehl"/>
          <w:b/>
          <w:sz w:val="32"/>
          <w:szCs w:val="32"/>
          <w:rtl/>
        </w:rPr>
        <w:t xml:space="preserve"> כצרכי רבים ויש להקל [ואף שיש בית כנסת אחר יש להקל כיון שכל אחד רגיל להתפלל וללמוד בבית הכנסת שלו, וגם רוצה לשבת במקום הקבוע שלו].</w:t>
      </w:r>
    </w:p>
    <w:p w14:paraId="2B5A3848" w14:textId="77777777" w:rsidR="00FA304D" w:rsidRPr="00A475D2" w:rsidRDefault="00FA304D" w:rsidP="00660AFB">
      <w:pPr>
        <w:pStyle w:val="2"/>
        <w:rPr>
          <w:sz w:val="16"/>
          <w:szCs w:val="26"/>
          <w:rtl/>
        </w:rPr>
      </w:pPr>
      <w:r w:rsidRPr="00A475D2">
        <w:rPr>
          <w:sz w:val="16"/>
          <w:szCs w:val="26"/>
          <w:rtl/>
        </w:rPr>
        <w:t>תיקון ברז שהתקלקל בבית המרחץ</w:t>
      </w:r>
    </w:p>
    <w:p w14:paraId="3F2DFCF8"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ואם התקלקל הברז במטבח ויש לו ברז באמבטיה יש לדון אם מותר לתקן את הברז של המטבח [באופן שתיקונו הוא מעשה אומן], </w:t>
      </w:r>
      <w:proofErr w:type="spellStart"/>
      <w:r w:rsidRPr="00A475D2">
        <w:rPr>
          <w:rFonts w:ascii="FrankRuehl" w:hAnsi="FrankRuehl" w:cs="FrankRuehl"/>
          <w:b/>
          <w:sz w:val="32"/>
          <w:szCs w:val="32"/>
          <w:rtl/>
        </w:rPr>
        <w:t>דהנה</w:t>
      </w:r>
      <w:proofErr w:type="spellEnd"/>
      <w:r w:rsidRPr="00A475D2">
        <w:rPr>
          <w:rFonts w:ascii="FrankRuehl" w:hAnsi="FrankRuehl" w:cs="FrankRuehl"/>
          <w:b/>
          <w:sz w:val="32"/>
          <w:szCs w:val="32"/>
          <w:rtl/>
        </w:rPr>
        <w:t xml:space="preserve"> נחלקו הפוסקים אם אפשר ליטול ידיים באמבטיה ולנגב בחוץ, </w:t>
      </w:r>
      <w:proofErr w:type="spellStart"/>
      <w:r w:rsidRPr="00A475D2">
        <w:rPr>
          <w:rFonts w:ascii="FrankRuehl" w:hAnsi="FrankRuehl" w:cs="FrankRuehl"/>
          <w:b/>
          <w:sz w:val="32"/>
          <w:szCs w:val="32"/>
          <w:rtl/>
        </w:rPr>
        <w:t>ומהגריש"א</w:t>
      </w:r>
      <w:proofErr w:type="spellEnd"/>
      <w:r w:rsidRPr="00A475D2">
        <w:rPr>
          <w:rFonts w:ascii="FrankRuehl" w:hAnsi="FrankRuehl" w:cs="FrankRuehl"/>
          <w:b/>
          <w:sz w:val="32"/>
          <w:szCs w:val="32"/>
          <w:rtl/>
        </w:rPr>
        <w:t xml:space="preserve"> שמענו להקל בזה, וכמו שנטל חלק מידו ויש בו טופח ע"מ </w:t>
      </w:r>
      <w:proofErr w:type="spellStart"/>
      <w:r w:rsidRPr="00A475D2">
        <w:rPr>
          <w:rFonts w:ascii="FrankRuehl" w:hAnsi="FrankRuehl" w:cs="FrankRuehl"/>
          <w:b/>
          <w:sz w:val="32"/>
          <w:szCs w:val="32"/>
          <w:rtl/>
        </w:rPr>
        <w:t>להטפיח</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דחשיב</w:t>
      </w:r>
      <w:proofErr w:type="spellEnd"/>
      <w:r w:rsidRPr="00A475D2">
        <w:rPr>
          <w:rFonts w:ascii="FrankRuehl" w:hAnsi="FrankRuehl" w:cs="FrankRuehl"/>
          <w:b/>
          <w:sz w:val="32"/>
          <w:szCs w:val="32"/>
          <w:rtl/>
        </w:rPr>
        <w:t xml:space="preserve"> כנטילה, אך דעת  </w:t>
      </w:r>
      <w:proofErr w:type="spellStart"/>
      <w:r w:rsidRPr="00A475D2">
        <w:rPr>
          <w:rFonts w:ascii="FrankRuehl" w:hAnsi="FrankRuehl" w:cs="FrankRuehl"/>
          <w:b/>
          <w:sz w:val="32"/>
          <w:szCs w:val="32"/>
          <w:rtl/>
        </w:rPr>
        <w:t>החזו"א</w:t>
      </w:r>
      <w:proofErr w:type="spellEnd"/>
      <w:r w:rsidRPr="00A475D2">
        <w:rPr>
          <w:rFonts w:ascii="FrankRuehl" w:hAnsi="FrankRuehl" w:cs="FrankRuehl"/>
          <w:b/>
          <w:sz w:val="32"/>
          <w:szCs w:val="32"/>
          <w:rtl/>
        </w:rPr>
        <w:t xml:space="preserve"> (סימן כד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כו</w:t>
      </w:r>
      <w:proofErr w:type="spellEnd"/>
      <w:r w:rsidRPr="00A475D2">
        <w:rPr>
          <w:rFonts w:ascii="FrankRuehl" w:hAnsi="FrankRuehl" w:cs="FrankRuehl"/>
          <w:b/>
          <w:sz w:val="32"/>
          <w:szCs w:val="32"/>
          <w:rtl/>
        </w:rPr>
        <w:t xml:space="preserve">) להחמיר בזה </w:t>
      </w:r>
      <w:proofErr w:type="spellStart"/>
      <w:r w:rsidRPr="00A475D2">
        <w:rPr>
          <w:rFonts w:ascii="FrankRuehl" w:hAnsi="FrankRuehl" w:cs="FrankRuehl"/>
          <w:b/>
          <w:sz w:val="32"/>
          <w:szCs w:val="32"/>
          <w:rtl/>
        </w:rPr>
        <w:t>דהמים</w:t>
      </w:r>
      <w:proofErr w:type="spellEnd"/>
      <w:r w:rsidRPr="00A475D2">
        <w:rPr>
          <w:rFonts w:ascii="FrankRuehl" w:hAnsi="FrankRuehl" w:cs="FrankRuehl"/>
          <w:b/>
          <w:sz w:val="32"/>
          <w:szCs w:val="32"/>
          <w:rtl/>
        </w:rPr>
        <w:t xml:space="preserve"> שעל ידו נטמאו ואינם נחשבים כחלק מהנטילה [ואף שהסתפק אם </w:t>
      </w:r>
      <w:proofErr w:type="spellStart"/>
      <w:r w:rsidRPr="00A475D2">
        <w:rPr>
          <w:rFonts w:ascii="FrankRuehl" w:hAnsi="FrankRuehl" w:cs="FrankRuehl"/>
          <w:b/>
          <w:sz w:val="32"/>
          <w:szCs w:val="32"/>
          <w:rtl/>
        </w:rPr>
        <w:t>ביה"כ</w:t>
      </w:r>
      <w:proofErr w:type="spellEnd"/>
      <w:r w:rsidRPr="00A475D2">
        <w:rPr>
          <w:rFonts w:ascii="FrankRuehl" w:hAnsi="FrankRuehl" w:cs="FrankRuehl"/>
          <w:b/>
          <w:sz w:val="32"/>
          <w:szCs w:val="32"/>
          <w:rtl/>
        </w:rPr>
        <w:t xml:space="preserve"> דידן יש לו שם 'בית </w:t>
      </w:r>
      <w:proofErr w:type="spellStart"/>
      <w:r w:rsidRPr="00A475D2">
        <w:rPr>
          <w:rFonts w:ascii="FrankRuehl" w:hAnsi="FrankRuehl" w:cs="FrankRuehl"/>
          <w:b/>
          <w:sz w:val="32"/>
          <w:szCs w:val="32"/>
          <w:rtl/>
        </w:rPr>
        <w:t>הכסא</w:t>
      </w:r>
      <w:proofErr w:type="spellEnd"/>
      <w:r w:rsidRPr="00A475D2">
        <w:rPr>
          <w:rFonts w:ascii="FrankRuehl" w:hAnsi="FrankRuehl" w:cs="FrankRuehl"/>
          <w:b/>
          <w:sz w:val="32"/>
          <w:szCs w:val="32"/>
          <w:rtl/>
        </w:rPr>
        <w:t xml:space="preserve">', מ"מ נקט להחמיר שלא ליטול שם]. וממילא מי שמחמיר כדעת </w:t>
      </w:r>
      <w:proofErr w:type="spellStart"/>
      <w:r w:rsidRPr="00A475D2">
        <w:rPr>
          <w:rFonts w:ascii="FrankRuehl" w:hAnsi="FrankRuehl" w:cs="FrankRuehl"/>
          <w:b/>
          <w:sz w:val="32"/>
          <w:szCs w:val="32"/>
          <w:rtl/>
        </w:rPr>
        <w:t>החזו"א</w:t>
      </w:r>
      <w:proofErr w:type="spellEnd"/>
      <w:r w:rsidRPr="00A475D2">
        <w:rPr>
          <w:rFonts w:ascii="FrankRuehl" w:hAnsi="FrankRuehl" w:cs="FrankRuehl"/>
          <w:b/>
          <w:sz w:val="32"/>
          <w:szCs w:val="32"/>
          <w:rtl/>
        </w:rPr>
        <w:t xml:space="preserve"> ודאי יש להקל לתקן את הברז בחוה"מ שהרי לא יוכל ליטול את ידיו בלא תיקון הברז.</w:t>
      </w:r>
    </w:p>
    <w:p w14:paraId="624E95A0" w14:textId="77777777" w:rsidR="00FA304D" w:rsidRPr="00A475D2" w:rsidRDefault="00FA304D" w:rsidP="00FA304D">
      <w:pPr>
        <w:pStyle w:val="2"/>
        <w:rPr>
          <w:sz w:val="16"/>
          <w:szCs w:val="26"/>
          <w:rtl/>
        </w:rPr>
      </w:pPr>
      <w:r w:rsidRPr="00A475D2">
        <w:rPr>
          <w:sz w:val="16"/>
          <w:szCs w:val="26"/>
          <w:rtl/>
        </w:rPr>
        <w:t>מה נחשב בכלל מכשירי אוכל נפש</w:t>
      </w:r>
    </w:p>
    <w:p w14:paraId="7BCF0BAA"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ובעיקר מה שנתבאר </w:t>
      </w:r>
      <w:proofErr w:type="spellStart"/>
      <w:r w:rsidRPr="00A475D2">
        <w:rPr>
          <w:rFonts w:ascii="FrankRuehl" w:hAnsi="FrankRuehl" w:cs="FrankRuehl"/>
          <w:b/>
          <w:sz w:val="32"/>
          <w:szCs w:val="32"/>
          <w:rtl/>
        </w:rPr>
        <w:t>בשו"ע</w:t>
      </w:r>
      <w:proofErr w:type="spellEnd"/>
      <w:r w:rsidRPr="00A475D2">
        <w:rPr>
          <w:rFonts w:ascii="FrankRuehl" w:hAnsi="FrankRuehl" w:cs="FrankRuehl"/>
          <w:b/>
          <w:sz w:val="32"/>
          <w:szCs w:val="32"/>
          <w:rtl/>
        </w:rPr>
        <w:t xml:space="preserve"> שהתירו לעשות מצודות דגים מעשה הדיוט ולא מעשה אומן, הנה </w:t>
      </w:r>
      <w:proofErr w:type="spellStart"/>
      <w:r w:rsidRPr="00A475D2">
        <w:rPr>
          <w:rFonts w:ascii="FrankRuehl" w:hAnsi="FrankRuehl" w:cs="FrankRuehl"/>
          <w:b/>
          <w:sz w:val="32"/>
          <w:szCs w:val="32"/>
          <w:rtl/>
        </w:rPr>
        <w:t>המג"א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א) תמה למה לא התירו מעשה אומן הרי זה צורך אכילה, </w:t>
      </w:r>
      <w:proofErr w:type="spellStart"/>
      <w:r w:rsidRPr="00A475D2">
        <w:rPr>
          <w:rFonts w:ascii="FrankRuehl" w:hAnsi="FrankRuehl" w:cs="FrankRuehl"/>
          <w:b/>
          <w:sz w:val="32"/>
          <w:szCs w:val="32"/>
          <w:rtl/>
        </w:rPr>
        <w:t>וקיי"ל</w:t>
      </w:r>
      <w:proofErr w:type="spellEnd"/>
      <w:r w:rsidRPr="00A475D2">
        <w:rPr>
          <w:rFonts w:ascii="FrankRuehl" w:hAnsi="FrankRuehl" w:cs="FrankRuehl"/>
          <w:b/>
          <w:sz w:val="32"/>
          <w:szCs w:val="32"/>
          <w:rtl/>
        </w:rPr>
        <w:t xml:space="preserve"> שלצורך מכשירי אוכל נפש מותר אפילו מעשה אומן. ותירץ </w:t>
      </w:r>
      <w:proofErr w:type="spellStart"/>
      <w:r w:rsidRPr="00A475D2">
        <w:rPr>
          <w:rFonts w:ascii="FrankRuehl" w:hAnsi="FrankRuehl" w:cs="FrankRuehl"/>
          <w:b/>
          <w:sz w:val="32"/>
          <w:szCs w:val="32"/>
          <w:rtl/>
        </w:rPr>
        <w:t>המג"א</w:t>
      </w:r>
      <w:proofErr w:type="spellEnd"/>
      <w:r w:rsidRPr="00A475D2">
        <w:rPr>
          <w:rFonts w:ascii="FrankRuehl" w:hAnsi="FrankRuehl" w:cs="FrankRuehl"/>
          <w:b/>
          <w:sz w:val="32"/>
          <w:szCs w:val="32"/>
          <w:rtl/>
        </w:rPr>
        <w:t xml:space="preserve"> דלא מקרי מכשירין אלא דבר המכשירו לאכילה כגון תנור וסכין, אך הרשתות לא מיקרי מכשירין.</w:t>
      </w:r>
    </w:p>
    <w:p w14:paraId="50FF7237"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ולכאורה היה אפשר לפרש </w:t>
      </w:r>
      <w:proofErr w:type="spellStart"/>
      <w:r w:rsidRPr="00A475D2">
        <w:rPr>
          <w:rFonts w:ascii="FrankRuehl" w:hAnsi="FrankRuehl" w:cs="FrankRuehl"/>
          <w:b/>
          <w:sz w:val="32"/>
          <w:szCs w:val="32"/>
          <w:rtl/>
        </w:rPr>
        <w:t>דכוונת</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המג"א</w:t>
      </w:r>
      <w:proofErr w:type="spellEnd"/>
      <w:r w:rsidRPr="00A475D2">
        <w:rPr>
          <w:rFonts w:ascii="FrankRuehl" w:hAnsi="FrankRuehl" w:cs="FrankRuehl"/>
          <w:b/>
          <w:sz w:val="32"/>
          <w:szCs w:val="32"/>
          <w:rtl/>
        </w:rPr>
        <w:t xml:space="preserve"> שהמאכל אינו 'משתנה' ע"י הרשתות, ו'מכשירי' אוכל נפש היינו רק דבר שמשנה את גוף המאכל כמו תנור וסכין. אך צ"ע </w:t>
      </w:r>
      <w:proofErr w:type="spellStart"/>
      <w:r w:rsidRPr="00A475D2">
        <w:rPr>
          <w:rFonts w:ascii="FrankRuehl" w:hAnsi="FrankRuehl" w:cs="FrankRuehl"/>
          <w:b/>
          <w:sz w:val="32"/>
          <w:szCs w:val="32"/>
          <w:rtl/>
        </w:rPr>
        <w:t>מהפמ"ג</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משבצו"ז</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תקמב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א) שכתב שהתירו לתקן שולחן משום מכשירי אוכל נפש, ואפילו שהאוכל אינו משתנה כלל ע"י השולחן. ועל </w:t>
      </w:r>
      <w:proofErr w:type="spellStart"/>
      <w:r w:rsidRPr="00A475D2">
        <w:rPr>
          <w:rFonts w:ascii="FrankRuehl" w:hAnsi="FrankRuehl" w:cs="FrankRuehl"/>
          <w:b/>
          <w:sz w:val="32"/>
          <w:szCs w:val="32"/>
          <w:rtl/>
        </w:rPr>
        <w:t>כרחך</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דכוונת</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המג"א</w:t>
      </w:r>
      <w:proofErr w:type="spellEnd"/>
      <w:r w:rsidRPr="00A475D2">
        <w:rPr>
          <w:rFonts w:ascii="FrankRuehl" w:hAnsi="FrankRuehl" w:cs="FrankRuehl"/>
          <w:b/>
          <w:sz w:val="32"/>
          <w:szCs w:val="32"/>
          <w:rtl/>
        </w:rPr>
        <w:t xml:space="preserve"> שהפעולה של תיקון המצודות רחוקה מאוד מהאכילה, ולכן אין זה בכלל ההיתר של מכשירי אוכל נפש, אך תיקון שולחן הוא קרוב לאכילה ולכן יש להתירו בכלל מכשירי אוכל נפש.</w:t>
      </w:r>
    </w:p>
    <w:p w14:paraId="72CD92C0" w14:textId="77777777" w:rsidR="00FA304D" w:rsidRPr="00A475D2" w:rsidRDefault="00FA304D" w:rsidP="00A475D2">
      <w:pPr>
        <w:pStyle w:val="1"/>
        <w:rPr>
          <w:sz w:val="32"/>
          <w:szCs w:val="24"/>
          <w:rtl/>
        </w:rPr>
      </w:pPr>
      <w:r w:rsidRPr="00A475D2">
        <w:rPr>
          <w:sz w:val="32"/>
          <w:szCs w:val="24"/>
          <w:rtl/>
        </w:rPr>
        <w:t xml:space="preserve">[סעיף ג] מותר </w:t>
      </w:r>
      <w:proofErr w:type="spellStart"/>
      <w:r w:rsidRPr="00A475D2">
        <w:rPr>
          <w:sz w:val="32"/>
          <w:szCs w:val="24"/>
          <w:rtl/>
        </w:rPr>
        <w:t>למעך</w:t>
      </w:r>
      <w:proofErr w:type="spellEnd"/>
      <w:r w:rsidRPr="00A475D2">
        <w:rPr>
          <w:sz w:val="32"/>
          <w:szCs w:val="24"/>
          <w:rtl/>
        </w:rPr>
        <w:t xml:space="preserve"> בגדי פשתן </w:t>
      </w:r>
      <w:proofErr w:type="spellStart"/>
      <w:r w:rsidRPr="00A475D2">
        <w:rPr>
          <w:sz w:val="32"/>
          <w:szCs w:val="24"/>
          <w:rtl/>
        </w:rPr>
        <w:t>בידים</w:t>
      </w:r>
      <w:proofErr w:type="spellEnd"/>
      <w:r w:rsidRPr="00A475D2">
        <w:rPr>
          <w:sz w:val="32"/>
          <w:szCs w:val="24"/>
          <w:rtl/>
        </w:rPr>
        <w:t xml:space="preserve"> אחר הכיבוס, כדי </w:t>
      </w:r>
      <w:proofErr w:type="spellStart"/>
      <w:r w:rsidRPr="00A475D2">
        <w:rPr>
          <w:sz w:val="32"/>
          <w:szCs w:val="24"/>
          <w:rtl/>
        </w:rPr>
        <w:t>ללבנן</w:t>
      </w:r>
      <w:proofErr w:type="spellEnd"/>
      <w:r w:rsidRPr="00A475D2">
        <w:rPr>
          <w:sz w:val="32"/>
          <w:szCs w:val="24"/>
          <w:rtl/>
        </w:rPr>
        <w:t xml:space="preserve"> ולרככן, אבל אין </w:t>
      </w:r>
      <w:proofErr w:type="spellStart"/>
      <w:r w:rsidRPr="00A475D2">
        <w:rPr>
          <w:sz w:val="32"/>
          <w:szCs w:val="24"/>
          <w:rtl/>
        </w:rPr>
        <w:t>עושין</w:t>
      </w:r>
      <w:proofErr w:type="spellEnd"/>
      <w:r w:rsidRPr="00A475D2">
        <w:rPr>
          <w:sz w:val="32"/>
          <w:szCs w:val="24"/>
          <w:rtl/>
        </w:rPr>
        <w:t xml:space="preserve"> קשרי בתי ידים, מפני שהוא מעשה אומן (ומותר להחליק הבגדים עם הזכוכית כדרכן הואיל והוא לצורך המועד).</w:t>
      </w:r>
    </w:p>
    <w:p w14:paraId="5383C9BB" w14:textId="77777777" w:rsidR="00FA304D" w:rsidRPr="00A475D2" w:rsidRDefault="00FA304D" w:rsidP="00FA304D">
      <w:pPr>
        <w:pStyle w:val="2"/>
        <w:rPr>
          <w:sz w:val="16"/>
          <w:szCs w:val="26"/>
          <w:rtl/>
        </w:rPr>
      </w:pPr>
      <w:r w:rsidRPr="00A475D2">
        <w:rPr>
          <w:sz w:val="16"/>
          <w:szCs w:val="26"/>
          <w:rtl/>
        </w:rPr>
        <w:t>גיהוץ בחול המועד</w:t>
      </w:r>
    </w:p>
    <w:p w14:paraId="01DF000D"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מבואר שמותר להחליק הבגדים עם זכוכית לצורך המועד, ומטעם זה יש להתיר את הגיהוץ של ימינו ע"י מגהץ. אמנם מבואר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שאסור לעשות קפלים שעומדים זמן רב אסור. אכן הביאו בשם </w:t>
      </w:r>
      <w:proofErr w:type="spellStart"/>
      <w:r w:rsidRPr="00A475D2">
        <w:rPr>
          <w:rFonts w:ascii="FrankRuehl" w:hAnsi="FrankRuehl" w:cs="FrankRuehl"/>
          <w:b/>
          <w:sz w:val="32"/>
          <w:szCs w:val="32"/>
          <w:rtl/>
        </w:rPr>
        <w:t>החזו"א</w:t>
      </w:r>
      <w:proofErr w:type="spellEnd"/>
      <w:r w:rsidRPr="00A475D2">
        <w:rPr>
          <w:rFonts w:ascii="FrankRuehl" w:hAnsi="FrankRuehl" w:cs="FrankRuehl"/>
          <w:b/>
          <w:sz w:val="32"/>
          <w:szCs w:val="32"/>
          <w:rtl/>
        </w:rPr>
        <w:t xml:space="preserve"> (בספר </w:t>
      </w:r>
      <w:proofErr w:type="spellStart"/>
      <w:r w:rsidRPr="00A475D2">
        <w:rPr>
          <w:rFonts w:ascii="FrankRuehl" w:hAnsi="FrankRuehl" w:cs="FrankRuehl"/>
          <w:b/>
          <w:sz w:val="32"/>
          <w:szCs w:val="32"/>
          <w:rtl/>
        </w:rPr>
        <w:t>זכרונות</w:t>
      </w:r>
      <w:proofErr w:type="spellEnd"/>
      <w:r w:rsidRPr="00A475D2">
        <w:rPr>
          <w:rFonts w:ascii="FrankRuehl" w:hAnsi="FrankRuehl" w:cs="FrankRuehl"/>
          <w:b/>
          <w:sz w:val="32"/>
          <w:szCs w:val="32"/>
          <w:rtl/>
        </w:rPr>
        <w:t xml:space="preserve">) שהנהיג שלא לגהץ כלל בחול המועד, אלא שמבואר שם שהוא עשה כן רק </w:t>
      </w:r>
      <w:proofErr w:type="spellStart"/>
      <w:r w:rsidRPr="00A475D2">
        <w:rPr>
          <w:rFonts w:ascii="FrankRuehl" w:hAnsi="FrankRuehl" w:cs="FrankRuehl"/>
          <w:b/>
          <w:sz w:val="32"/>
          <w:szCs w:val="32"/>
          <w:rtl/>
        </w:rPr>
        <w:t>לחומרא</w:t>
      </w:r>
      <w:proofErr w:type="spellEnd"/>
      <w:r w:rsidRPr="00A475D2">
        <w:rPr>
          <w:rFonts w:ascii="FrankRuehl" w:hAnsi="FrankRuehl" w:cs="FrankRuehl"/>
          <w:b/>
          <w:sz w:val="32"/>
          <w:szCs w:val="32"/>
          <w:rtl/>
        </w:rPr>
        <w:t xml:space="preserve"> בעלמא. ולמעשה נראה שראוי לכתחילה לגהץ לפני המועד, אך אם לא גיהצו מלפני המועד יש להקל לגהץ אף במועד עצמו.</w:t>
      </w:r>
    </w:p>
    <w:p w14:paraId="6311A286" w14:textId="77777777" w:rsidR="00FA304D" w:rsidRPr="00A475D2" w:rsidRDefault="00FA304D" w:rsidP="00FA304D">
      <w:pPr>
        <w:pStyle w:val="2"/>
        <w:rPr>
          <w:sz w:val="16"/>
          <w:szCs w:val="26"/>
          <w:rtl/>
        </w:rPr>
      </w:pPr>
      <w:r w:rsidRPr="00A475D2">
        <w:rPr>
          <w:sz w:val="16"/>
          <w:szCs w:val="26"/>
          <w:rtl/>
        </w:rPr>
        <w:t>קיפול בגדים</w:t>
      </w:r>
    </w:p>
    <w:p w14:paraId="3694EA8A"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בספר לקט יושר כתב </w:t>
      </w:r>
      <w:proofErr w:type="spellStart"/>
      <w:r w:rsidRPr="00A475D2">
        <w:rPr>
          <w:rFonts w:ascii="FrankRuehl" w:hAnsi="FrankRuehl" w:cs="FrankRuehl"/>
          <w:b/>
          <w:sz w:val="32"/>
          <w:szCs w:val="32"/>
          <w:rtl/>
        </w:rPr>
        <w:t>שהתרומת</w:t>
      </w:r>
      <w:proofErr w:type="spellEnd"/>
      <w:r w:rsidRPr="00A475D2">
        <w:rPr>
          <w:rFonts w:ascii="FrankRuehl" w:hAnsi="FrankRuehl" w:cs="FrankRuehl"/>
          <w:b/>
          <w:sz w:val="32"/>
          <w:szCs w:val="32"/>
          <w:rtl/>
        </w:rPr>
        <w:t xml:space="preserve"> הדשן לא היה מקפל טליתו בחוה"מ משום דהוי תיקון כלי, ובחוט שני (חוה"מ עמוד </w:t>
      </w:r>
      <w:proofErr w:type="spellStart"/>
      <w:r w:rsidRPr="00A475D2">
        <w:rPr>
          <w:rFonts w:ascii="FrankRuehl" w:hAnsi="FrankRuehl" w:cs="FrankRuehl"/>
          <w:b/>
          <w:sz w:val="32"/>
          <w:szCs w:val="32"/>
          <w:rtl/>
        </w:rPr>
        <w:t>רמ</w:t>
      </w:r>
      <w:proofErr w:type="spellEnd"/>
      <w:r w:rsidRPr="00A475D2">
        <w:rPr>
          <w:rFonts w:ascii="FrankRuehl" w:hAnsi="FrankRuehl" w:cs="FrankRuehl"/>
          <w:b/>
          <w:sz w:val="32"/>
          <w:szCs w:val="32"/>
          <w:rtl/>
        </w:rPr>
        <w:t xml:space="preserve">) הביא </w:t>
      </w:r>
      <w:proofErr w:type="spellStart"/>
      <w:r w:rsidRPr="00A475D2">
        <w:rPr>
          <w:rFonts w:ascii="FrankRuehl" w:hAnsi="FrankRuehl" w:cs="FrankRuehl"/>
          <w:b/>
          <w:sz w:val="32"/>
          <w:szCs w:val="32"/>
          <w:rtl/>
        </w:rPr>
        <w:t>שהחזו"א</w:t>
      </w:r>
      <w:proofErr w:type="spellEnd"/>
      <w:r w:rsidRPr="00A475D2">
        <w:rPr>
          <w:rFonts w:ascii="FrankRuehl" w:hAnsi="FrankRuehl" w:cs="FrankRuehl"/>
          <w:b/>
          <w:sz w:val="32"/>
          <w:szCs w:val="32"/>
          <w:rtl/>
        </w:rPr>
        <w:t xml:space="preserve"> לא היה מקפל טליתו בחול המועד. אמנם מנהג העולם להקל בזה, וכ"כ מקור חיים כאן.</w:t>
      </w:r>
    </w:p>
    <w:p w14:paraId="09F68448" w14:textId="77777777" w:rsidR="00FA304D" w:rsidRPr="00A475D2" w:rsidRDefault="00FA304D" w:rsidP="00FA304D">
      <w:pPr>
        <w:pStyle w:val="1"/>
        <w:rPr>
          <w:sz w:val="32"/>
          <w:szCs w:val="24"/>
          <w:rtl/>
        </w:rPr>
      </w:pPr>
      <w:r w:rsidRPr="00A475D2">
        <w:rPr>
          <w:sz w:val="32"/>
          <w:szCs w:val="24"/>
          <w:rtl/>
        </w:rPr>
        <w:t>[סעיף ד] אסור לתקן מלבושיו ומנעליו הקרועים, וכן אסור לומר לאינו יהודי לתקנם (מיהו ע"י שינוי שרי לתקנם קצת לצורך המועד).</w:t>
      </w:r>
    </w:p>
    <w:p w14:paraId="513D70F5" w14:textId="77777777" w:rsidR="00FA304D" w:rsidRPr="00A475D2" w:rsidRDefault="00FA304D" w:rsidP="00FA304D">
      <w:pPr>
        <w:pStyle w:val="2"/>
        <w:rPr>
          <w:sz w:val="16"/>
          <w:szCs w:val="26"/>
          <w:rtl/>
        </w:rPr>
      </w:pPr>
      <w:r w:rsidRPr="00A475D2">
        <w:rPr>
          <w:sz w:val="16"/>
          <w:szCs w:val="26"/>
          <w:rtl/>
        </w:rPr>
        <w:t>תיקון מנעלים במועד</w:t>
      </w:r>
    </w:p>
    <w:p w14:paraId="3D2346B0"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וביאר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י) </w:t>
      </w:r>
      <w:proofErr w:type="spellStart"/>
      <w:r w:rsidRPr="00A475D2">
        <w:rPr>
          <w:rFonts w:ascii="FrankRuehl" w:hAnsi="FrankRuehl" w:cs="FrankRuehl"/>
          <w:b/>
          <w:sz w:val="32"/>
          <w:szCs w:val="32"/>
          <w:rtl/>
        </w:rPr>
        <w:t>דהטעם</w:t>
      </w:r>
      <w:proofErr w:type="spellEnd"/>
      <w:r w:rsidRPr="00A475D2">
        <w:rPr>
          <w:rFonts w:ascii="FrankRuehl" w:hAnsi="FrankRuehl" w:cs="FrankRuehl"/>
          <w:b/>
          <w:sz w:val="32"/>
          <w:szCs w:val="32"/>
          <w:rtl/>
        </w:rPr>
        <w:t xml:space="preserve"> שלא התירו לתקן מנעליו במועד משום דלא מיקרי דבר האבד אלא כשעיקר הדבר נפסד אבל בשביל מעט תוספות קלקול לא. אמנם אם בגלל שלא יתקנם יקרעו הנעליים לגמרי מותר לתקנם כדרכו במועד דהוי דבר האבד. ועולה מדברי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חידוש גדול דלא התירו לתקן כלי לצורך המועד אלא כשעיקר הדבר נפסד, אך אם עדיין אפשר להשתמש בו מעט אף שנתקלקל חלק מהכלי אין היתר לתקנו במועד.</w:t>
      </w:r>
    </w:p>
    <w:p w14:paraId="0D5BA60E"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והנה </w:t>
      </w:r>
      <w:proofErr w:type="spellStart"/>
      <w:r w:rsidRPr="00A475D2">
        <w:rPr>
          <w:rFonts w:ascii="FrankRuehl" w:hAnsi="FrankRuehl" w:cs="FrankRuehl"/>
          <w:b/>
          <w:sz w:val="32"/>
          <w:szCs w:val="32"/>
          <w:rtl/>
        </w:rPr>
        <w:t>הט"ז</w:t>
      </w:r>
      <w:proofErr w:type="spellEnd"/>
      <w:r w:rsidRPr="00A475D2">
        <w:rPr>
          <w:rFonts w:ascii="FrankRuehl" w:hAnsi="FrankRuehl" w:cs="FrankRuehl"/>
          <w:b/>
          <w:sz w:val="32"/>
          <w:szCs w:val="32"/>
          <w:rtl/>
        </w:rPr>
        <w:t xml:space="preserve"> נקט בכוונת </w:t>
      </w:r>
      <w:proofErr w:type="spellStart"/>
      <w:r w:rsidRPr="00A475D2">
        <w:rPr>
          <w:rFonts w:ascii="FrankRuehl" w:hAnsi="FrankRuehl" w:cs="FrankRuehl"/>
          <w:b/>
          <w:sz w:val="32"/>
          <w:szCs w:val="32"/>
          <w:rtl/>
        </w:rPr>
        <w:t>השו"ע</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דדוקא</w:t>
      </w:r>
      <w:proofErr w:type="spellEnd"/>
      <w:r w:rsidRPr="00A475D2">
        <w:rPr>
          <w:rFonts w:ascii="FrankRuehl" w:hAnsi="FrankRuehl" w:cs="FrankRuehl"/>
          <w:b/>
          <w:sz w:val="32"/>
          <w:szCs w:val="32"/>
          <w:rtl/>
        </w:rPr>
        <w:t xml:space="preserve"> לעניין מלבושיו ומנעליו הקרועים לא התירו לתקן המנעלים כי הוא רק הפסד מועט, אך אם יקרעו </w:t>
      </w:r>
      <w:proofErr w:type="spellStart"/>
      <w:r w:rsidRPr="00A475D2">
        <w:rPr>
          <w:rFonts w:ascii="FrankRuehl" w:hAnsi="FrankRuehl" w:cs="FrankRuehl"/>
          <w:b/>
          <w:sz w:val="32"/>
          <w:szCs w:val="32"/>
          <w:rtl/>
        </w:rPr>
        <w:t>וייפסדו</w:t>
      </w:r>
      <w:proofErr w:type="spellEnd"/>
      <w:r w:rsidRPr="00A475D2">
        <w:rPr>
          <w:rFonts w:ascii="FrankRuehl" w:hAnsi="FrankRuehl" w:cs="FrankRuehl"/>
          <w:b/>
          <w:sz w:val="32"/>
          <w:szCs w:val="32"/>
          <w:rtl/>
        </w:rPr>
        <w:t xml:space="preserve"> הרבה יש להקל לתקנם כיון שיש בזה הפסד מרובה. ולדבריו לכאורה </w:t>
      </w:r>
      <w:r w:rsidRPr="00A475D2">
        <w:rPr>
          <w:rFonts w:ascii="FrankRuehl" w:hAnsi="FrankRuehl" w:cs="FrankRuehl"/>
          <w:b/>
          <w:sz w:val="32"/>
          <w:szCs w:val="32"/>
          <w:rtl/>
        </w:rPr>
        <w:lastRenderedPageBreak/>
        <w:t xml:space="preserve">ה"ה שאם נקרעה נעל יקרה אפילו במעט יהיה מותר לתקנה, כיון שיש בזה הפסד מרובה. אכן </w:t>
      </w:r>
      <w:proofErr w:type="spellStart"/>
      <w:r w:rsidRPr="00A475D2">
        <w:rPr>
          <w:rFonts w:ascii="FrankRuehl" w:hAnsi="FrankRuehl" w:cs="FrankRuehl"/>
          <w:b/>
          <w:sz w:val="32"/>
          <w:szCs w:val="32"/>
          <w:rtl/>
        </w:rPr>
        <w:t>במשנ"ב</w:t>
      </w:r>
      <w:proofErr w:type="spellEnd"/>
      <w:r w:rsidRPr="00A475D2">
        <w:rPr>
          <w:rFonts w:ascii="FrankRuehl" w:hAnsi="FrankRuehl" w:cs="FrankRuehl"/>
          <w:b/>
          <w:sz w:val="32"/>
          <w:szCs w:val="32"/>
          <w:rtl/>
        </w:rPr>
        <w:t xml:space="preserve"> הביא את דברי </w:t>
      </w:r>
      <w:proofErr w:type="spellStart"/>
      <w:r w:rsidRPr="00A475D2">
        <w:rPr>
          <w:rFonts w:ascii="FrankRuehl" w:hAnsi="FrankRuehl" w:cs="FrankRuehl"/>
          <w:b/>
          <w:sz w:val="32"/>
          <w:szCs w:val="32"/>
          <w:rtl/>
        </w:rPr>
        <w:t>הט"ז</w:t>
      </w:r>
      <w:proofErr w:type="spellEnd"/>
      <w:r w:rsidRPr="00A475D2">
        <w:rPr>
          <w:rFonts w:ascii="FrankRuehl" w:hAnsi="FrankRuehl" w:cs="FrankRuehl"/>
          <w:b/>
          <w:sz w:val="32"/>
          <w:szCs w:val="32"/>
          <w:rtl/>
        </w:rPr>
        <w:t xml:space="preserve"> רק על כך שיש להקל לתקנם באופן שייקרעו המנעלים לגמרי.</w:t>
      </w:r>
    </w:p>
    <w:p w14:paraId="0FFE31F1"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ובחוט שני (חוה"מ עמוד </w:t>
      </w:r>
      <w:proofErr w:type="spellStart"/>
      <w:r w:rsidRPr="00A475D2">
        <w:rPr>
          <w:rFonts w:ascii="FrankRuehl" w:hAnsi="FrankRuehl" w:cs="FrankRuehl"/>
          <w:b/>
          <w:sz w:val="32"/>
          <w:szCs w:val="32"/>
          <w:rtl/>
        </w:rPr>
        <w:t>קפו</w:t>
      </w:r>
      <w:proofErr w:type="spellEnd"/>
      <w:r w:rsidRPr="00A475D2">
        <w:rPr>
          <w:rFonts w:ascii="FrankRuehl" w:hAnsi="FrankRuehl" w:cs="FrankRuehl"/>
          <w:b/>
          <w:sz w:val="32"/>
          <w:szCs w:val="32"/>
          <w:rtl/>
        </w:rPr>
        <w:t xml:space="preserve">) ביאר דאף </w:t>
      </w:r>
      <w:proofErr w:type="spellStart"/>
      <w:r w:rsidRPr="00A475D2">
        <w:rPr>
          <w:rFonts w:ascii="FrankRuehl" w:hAnsi="FrankRuehl" w:cs="FrankRuehl"/>
          <w:b/>
          <w:sz w:val="32"/>
          <w:szCs w:val="32"/>
          <w:rtl/>
        </w:rPr>
        <w:t>שהט"ז</w:t>
      </w:r>
      <w:proofErr w:type="spellEnd"/>
      <w:r w:rsidRPr="00A475D2">
        <w:rPr>
          <w:rFonts w:ascii="FrankRuehl" w:hAnsi="FrankRuehl" w:cs="FrankRuehl"/>
          <w:b/>
          <w:sz w:val="32"/>
          <w:szCs w:val="32"/>
          <w:rtl/>
        </w:rPr>
        <w:t xml:space="preserve"> היקל אפילו אם לא נקרעו לגמרי, מכל מקום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הביא את רק את עיקר דבריו שכתב </w:t>
      </w:r>
      <w:proofErr w:type="spellStart"/>
      <w:r w:rsidRPr="00A475D2">
        <w:rPr>
          <w:rFonts w:ascii="FrankRuehl" w:hAnsi="FrankRuehl" w:cs="FrankRuehl"/>
          <w:b/>
          <w:sz w:val="32"/>
          <w:szCs w:val="32"/>
          <w:rtl/>
        </w:rPr>
        <w:t>הרא"ש</w:t>
      </w:r>
      <w:proofErr w:type="spellEnd"/>
      <w:r w:rsidRPr="00A475D2">
        <w:rPr>
          <w:rFonts w:ascii="FrankRuehl" w:hAnsi="FrankRuehl" w:cs="FrankRuehl"/>
          <w:b/>
          <w:sz w:val="32"/>
          <w:szCs w:val="32"/>
          <w:rtl/>
        </w:rPr>
        <w:t xml:space="preserve"> שאם יקרע לגמרי שרי, אך לא העתיק בקרוע הרבה. והיינו כנ"ל </w:t>
      </w:r>
      <w:proofErr w:type="spellStart"/>
      <w:r w:rsidRPr="00A475D2">
        <w:rPr>
          <w:rFonts w:ascii="FrankRuehl" w:hAnsi="FrankRuehl" w:cs="FrankRuehl"/>
          <w:b/>
          <w:sz w:val="32"/>
          <w:szCs w:val="32"/>
          <w:rtl/>
        </w:rPr>
        <w:t>דס"ל</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למשנ"ב</w:t>
      </w:r>
      <w:proofErr w:type="spellEnd"/>
      <w:r w:rsidRPr="00A475D2">
        <w:rPr>
          <w:rFonts w:ascii="FrankRuehl" w:hAnsi="FrankRuehl" w:cs="FrankRuehl"/>
          <w:b/>
          <w:sz w:val="32"/>
          <w:szCs w:val="32"/>
          <w:rtl/>
        </w:rPr>
        <w:t xml:space="preserve"> שאין האיסור בתיקון המנעלים משום שהוא הפסד מועט, אלא </w:t>
      </w:r>
      <w:proofErr w:type="spellStart"/>
      <w:r w:rsidRPr="00A475D2">
        <w:rPr>
          <w:rFonts w:ascii="FrankRuehl" w:hAnsi="FrankRuehl" w:cs="FrankRuehl"/>
          <w:b/>
          <w:sz w:val="32"/>
          <w:szCs w:val="32"/>
          <w:rtl/>
        </w:rPr>
        <w:t>דהתירו</w:t>
      </w:r>
      <w:proofErr w:type="spellEnd"/>
      <w:r w:rsidRPr="00A475D2">
        <w:rPr>
          <w:rFonts w:ascii="FrankRuehl" w:hAnsi="FrankRuehl" w:cs="FrankRuehl"/>
          <w:b/>
          <w:sz w:val="32"/>
          <w:szCs w:val="32"/>
          <w:rtl/>
        </w:rPr>
        <w:t xml:space="preserve"> לתקן בגד שהתקלקל לגמרי, אך אם נקרע מעט שעיקר הדבר לא נפסד לא התירו.</w:t>
      </w:r>
    </w:p>
    <w:p w14:paraId="25CEAFA3" w14:textId="77777777" w:rsidR="00FA304D" w:rsidRPr="00A475D2" w:rsidRDefault="00FA304D" w:rsidP="00FA304D">
      <w:pPr>
        <w:spacing w:before="120" w:after="40"/>
        <w:rPr>
          <w:rFonts w:ascii="FrankRuehl" w:hAnsi="FrankRuehl" w:cs="FrankRuehl"/>
          <w:b/>
          <w:sz w:val="32"/>
          <w:szCs w:val="32"/>
          <w:rtl/>
        </w:rPr>
      </w:pPr>
      <w:r w:rsidRPr="00A475D2">
        <w:rPr>
          <w:rFonts w:ascii="FrankRuehl" w:hAnsi="FrankRuehl" w:cs="FrankRuehl"/>
          <w:b/>
          <w:sz w:val="32"/>
          <w:szCs w:val="32"/>
          <w:rtl/>
        </w:rPr>
        <w:t xml:space="preserve">ולכאורה היה נראה </w:t>
      </w:r>
      <w:proofErr w:type="spellStart"/>
      <w:r w:rsidRPr="00A475D2">
        <w:rPr>
          <w:rFonts w:ascii="FrankRuehl" w:hAnsi="FrankRuehl" w:cs="FrankRuehl"/>
          <w:b/>
          <w:sz w:val="32"/>
          <w:szCs w:val="32"/>
          <w:rtl/>
        </w:rPr>
        <w:t>דלדעת</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אם התלכלך חלק קטן בבגד בחול המועד אסור לנקותו, דאף שיש בזה צורך המועד הרי עיקר הדבר לא נפסד [ועי' בשיעורים לעיל ריש סימן </w:t>
      </w:r>
      <w:proofErr w:type="spellStart"/>
      <w:r w:rsidRPr="00A475D2">
        <w:rPr>
          <w:rFonts w:ascii="FrankRuehl" w:hAnsi="FrankRuehl" w:cs="FrankRuehl"/>
          <w:b/>
          <w:sz w:val="32"/>
          <w:szCs w:val="32"/>
          <w:rtl/>
        </w:rPr>
        <w:t>תקלד</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דהאחרונים</w:t>
      </w:r>
      <w:proofErr w:type="spellEnd"/>
      <w:r w:rsidRPr="00A475D2">
        <w:rPr>
          <w:rFonts w:ascii="FrankRuehl" w:hAnsi="FrankRuehl" w:cs="FrankRuehl"/>
          <w:b/>
          <w:sz w:val="32"/>
          <w:szCs w:val="32"/>
          <w:rtl/>
        </w:rPr>
        <w:t xml:space="preserve"> הקילו לנקות כתם בבגד דאינו בכלל גזירת כיבוס], אכן נראה </w:t>
      </w:r>
      <w:proofErr w:type="spellStart"/>
      <w:r w:rsidRPr="00A475D2">
        <w:rPr>
          <w:rFonts w:ascii="FrankRuehl" w:hAnsi="FrankRuehl" w:cs="FrankRuehl"/>
          <w:b/>
          <w:sz w:val="32"/>
          <w:szCs w:val="32"/>
          <w:rtl/>
        </w:rPr>
        <w:t>דמחמת</w:t>
      </w:r>
      <w:proofErr w:type="spellEnd"/>
      <w:r w:rsidRPr="00A475D2">
        <w:rPr>
          <w:rFonts w:ascii="FrankRuehl" w:hAnsi="FrankRuehl" w:cs="FrankRuehl"/>
          <w:b/>
          <w:sz w:val="32"/>
          <w:szCs w:val="32"/>
          <w:rtl/>
        </w:rPr>
        <w:t xml:space="preserve"> כתם אחד בבגד הרי נעשה </w:t>
      </w:r>
      <w:proofErr w:type="spellStart"/>
      <w:r w:rsidRPr="00A475D2">
        <w:rPr>
          <w:rFonts w:ascii="FrankRuehl" w:hAnsi="FrankRuehl" w:cs="FrankRuehl"/>
          <w:b/>
          <w:sz w:val="32"/>
          <w:szCs w:val="32"/>
          <w:rtl/>
        </w:rPr>
        <w:t>הכל</w:t>
      </w:r>
      <w:proofErr w:type="spellEnd"/>
      <w:r w:rsidRPr="00A475D2">
        <w:rPr>
          <w:rFonts w:ascii="FrankRuehl" w:hAnsi="FrankRuehl" w:cs="FrankRuehl"/>
          <w:b/>
          <w:sz w:val="32"/>
          <w:szCs w:val="32"/>
          <w:rtl/>
        </w:rPr>
        <w:t xml:space="preserve"> כדבר שאינו ראוי ללבישה מחמת הכתם. </w:t>
      </w:r>
      <w:proofErr w:type="spellStart"/>
      <w:r w:rsidRPr="00A475D2">
        <w:rPr>
          <w:rFonts w:ascii="FrankRuehl" w:hAnsi="FrankRuehl" w:cs="FrankRuehl"/>
          <w:b/>
          <w:sz w:val="32"/>
          <w:szCs w:val="32"/>
          <w:rtl/>
        </w:rPr>
        <w:t>ולפי"ז</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יל"ע</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דכן</w:t>
      </w:r>
      <w:proofErr w:type="spellEnd"/>
      <w:r w:rsidRPr="00A475D2">
        <w:rPr>
          <w:rFonts w:ascii="FrankRuehl" w:hAnsi="FrankRuehl" w:cs="FrankRuehl"/>
          <w:b/>
          <w:sz w:val="32"/>
          <w:szCs w:val="32"/>
          <w:rtl/>
        </w:rPr>
        <w:t xml:space="preserve"> הדין גם הכא שאם התקלקל אפילו מעט מהמנעל, מכל מקום אם אינו יכול מחמת זה להשתמש בכל המנעלים </w:t>
      </w:r>
      <w:proofErr w:type="spellStart"/>
      <w:r w:rsidRPr="00A475D2">
        <w:rPr>
          <w:rFonts w:ascii="FrankRuehl" w:hAnsi="FrankRuehl" w:cs="FrankRuehl"/>
          <w:b/>
          <w:sz w:val="32"/>
          <w:szCs w:val="32"/>
          <w:rtl/>
        </w:rPr>
        <w:t>חשיב</w:t>
      </w:r>
      <w:proofErr w:type="spellEnd"/>
      <w:r w:rsidRPr="00A475D2">
        <w:rPr>
          <w:rFonts w:ascii="FrankRuehl" w:hAnsi="FrankRuehl" w:cs="FrankRuehl"/>
          <w:b/>
          <w:sz w:val="32"/>
          <w:szCs w:val="32"/>
          <w:rtl/>
        </w:rPr>
        <w:t xml:space="preserve"> שהכל מקולקל ויהיה מותר לתקנו וצ"ע </w:t>
      </w:r>
      <w:proofErr w:type="spellStart"/>
      <w:r w:rsidRPr="00A475D2">
        <w:rPr>
          <w:rFonts w:ascii="FrankRuehl" w:hAnsi="FrankRuehl" w:cs="FrankRuehl"/>
          <w:b/>
          <w:sz w:val="32"/>
          <w:szCs w:val="32"/>
          <w:rtl/>
        </w:rPr>
        <w:t>לדינא</w:t>
      </w:r>
      <w:proofErr w:type="spellEnd"/>
      <w:r w:rsidRPr="00A475D2">
        <w:rPr>
          <w:rFonts w:ascii="FrankRuehl" w:hAnsi="FrankRuehl" w:cs="FrankRuehl"/>
          <w:b/>
          <w:sz w:val="32"/>
          <w:szCs w:val="32"/>
          <w:rtl/>
        </w:rPr>
        <w:t>.</w:t>
      </w:r>
    </w:p>
    <w:p w14:paraId="0534C5D4" w14:textId="77777777" w:rsidR="00FA304D" w:rsidRPr="00A475D2" w:rsidRDefault="00FA304D" w:rsidP="00FA304D">
      <w:pPr>
        <w:pStyle w:val="2"/>
        <w:rPr>
          <w:sz w:val="16"/>
          <w:szCs w:val="26"/>
          <w:rtl/>
        </w:rPr>
      </w:pPr>
      <w:r w:rsidRPr="00A475D2">
        <w:rPr>
          <w:sz w:val="16"/>
          <w:szCs w:val="26"/>
          <w:rtl/>
        </w:rPr>
        <w:t>מלאכת דבר האבד ע"י שינוי</w:t>
      </w:r>
    </w:p>
    <w:p w14:paraId="5495FFAD" w14:textId="77777777" w:rsidR="00FA304D" w:rsidRPr="00A475D2" w:rsidRDefault="00FA304D" w:rsidP="00FA304D">
      <w:pPr>
        <w:spacing w:before="120" w:after="40"/>
        <w:rPr>
          <w:rFonts w:ascii="FrankRuehl" w:hAnsi="FrankRuehl" w:cs="FrankRuehl"/>
          <w:b/>
          <w:sz w:val="32"/>
          <w:szCs w:val="32"/>
          <w:rtl/>
        </w:rPr>
      </w:pPr>
      <w:proofErr w:type="spellStart"/>
      <w:r w:rsidRPr="00A475D2">
        <w:rPr>
          <w:rFonts w:ascii="FrankRuehl" w:hAnsi="FrankRuehl" w:cs="FrankRuehl"/>
          <w:b/>
          <w:sz w:val="32"/>
          <w:szCs w:val="32"/>
          <w:rtl/>
        </w:rPr>
        <w:t>המשנ"ב</w:t>
      </w:r>
      <w:proofErr w:type="spellEnd"/>
      <w:r w:rsidRPr="00A475D2">
        <w:rPr>
          <w:rFonts w:ascii="FrankRuehl" w:hAnsi="FrankRuehl" w:cs="FrankRuehl"/>
          <w:b/>
          <w:sz w:val="32"/>
          <w:szCs w:val="32"/>
          <w:rtl/>
        </w:rPr>
        <w:t xml:space="preserve"> (שם) הביא </w:t>
      </w:r>
      <w:proofErr w:type="spellStart"/>
      <w:r w:rsidRPr="00A475D2">
        <w:rPr>
          <w:rFonts w:ascii="FrankRuehl" w:hAnsi="FrankRuehl" w:cs="FrankRuehl"/>
          <w:b/>
          <w:sz w:val="32"/>
          <w:szCs w:val="32"/>
          <w:rtl/>
        </w:rPr>
        <w:t>שהט"ז</w:t>
      </w:r>
      <w:proofErr w:type="spellEnd"/>
      <w:r w:rsidRPr="00A475D2">
        <w:rPr>
          <w:rFonts w:ascii="FrankRuehl" w:hAnsi="FrankRuehl" w:cs="FrankRuehl"/>
          <w:b/>
          <w:sz w:val="32"/>
          <w:szCs w:val="32"/>
          <w:rtl/>
        </w:rPr>
        <w:t xml:space="preserve"> היקל לתקן את המנעלים רק אם התקלקלו לגמרי, </w:t>
      </w:r>
      <w:proofErr w:type="spellStart"/>
      <w:r w:rsidRPr="00A475D2">
        <w:rPr>
          <w:rFonts w:ascii="FrankRuehl" w:hAnsi="FrankRuehl" w:cs="FrankRuehl"/>
          <w:b/>
          <w:sz w:val="32"/>
          <w:szCs w:val="32"/>
          <w:rtl/>
        </w:rPr>
        <w:t>ובשעה"צ</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טז</w:t>
      </w:r>
      <w:proofErr w:type="spellEnd"/>
      <w:r w:rsidRPr="00A475D2">
        <w:rPr>
          <w:rFonts w:ascii="FrankRuehl" w:hAnsi="FrankRuehl" w:cs="FrankRuehl"/>
          <w:b/>
          <w:sz w:val="32"/>
          <w:szCs w:val="32"/>
          <w:rtl/>
        </w:rPr>
        <w:t xml:space="preserve">) הביא </w:t>
      </w:r>
      <w:proofErr w:type="spellStart"/>
      <w:r w:rsidRPr="00A475D2">
        <w:rPr>
          <w:rFonts w:ascii="FrankRuehl" w:hAnsi="FrankRuehl" w:cs="FrankRuehl"/>
          <w:b/>
          <w:sz w:val="32"/>
          <w:szCs w:val="32"/>
          <w:rtl/>
        </w:rPr>
        <w:t>שהא"ר</w:t>
      </w:r>
      <w:proofErr w:type="spellEnd"/>
      <w:r w:rsidRPr="00A475D2">
        <w:rPr>
          <w:rFonts w:ascii="FrankRuehl" w:hAnsi="FrankRuehl" w:cs="FrankRuehl"/>
          <w:b/>
          <w:sz w:val="32"/>
          <w:szCs w:val="32"/>
          <w:rtl/>
        </w:rPr>
        <w:t xml:space="preserve"> מפקפק על זה שהרי יכול לתקנו ע"י שינוי, </w:t>
      </w:r>
      <w:r w:rsidRPr="00A475D2">
        <w:rPr>
          <w:rFonts w:ascii="FrankRuehl" w:hAnsi="FrankRuehl" w:cs="FrankRuehl"/>
          <w:b/>
          <w:sz w:val="32"/>
          <w:szCs w:val="32"/>
          <w:rtl/>
        </w:rPr>
        <w:t xml:space="preserve">ולמה נתיר כדרכו. וסיים </w:t>
      </w:r>
      <w:proofErr w:type="spellStart"/>
      <w:r w:rsidRPr="00A475D2">
        <w:rPr>
          <w:rFonts w:ascii="FrankRuehl" w:hAnsi="FrankRuehl" w:cs="FrankRuehl"/>
          <w:b/>
          <w:sz w:val="32"/>
          <w:szCs w:val="32"/>
          <w:rtl/>
        </w:rPr>
        <w:t>השעה"צ</w:t>
      </w:r>
      <w:proofErr w:type="spellEnd"/>
      <w:r w:rsidRPr="00A475D2">
        <w:rPr>
          <w:rFonts w:ascii="FrankRuehl" w:hAnsi="FrankRuehl" w:cs="FrankRuehl"/>
          <w:b/>
          <w:sz w:val="32"/>
          <w:szCs w:val="32"/>
          <w:rtl/>
        </w:rPr>
        <w:t xml:space="preserve"> שאם יכול לקנות מנעלים חדשים ודאי אין להקל דתו לא הוי דבר האבד. ומבואר מדבריו שבדבר האבד אין להקל לעשות כדרכו אם יכול לעשות ע"י שינוי, וזה צ"ע שהרי נפסק </w:t>
      </w:r>
      <w:proofErr w:type="spellStart"/>
      <w:r w:rsidRPr="00A475D2">
        <w:rPr>
          <w:rFonts w:ascii="FrankRuehl" w:hAnsi="FrankRuehl" w:cs="FrankRuehl"/>
          <w:b/>
          <w:sz w:val="32"/>
          <w:szCs w:val="32"/>
          <w:rtl/>
        </w:rPr>
        <w:t>להדיא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בשו"ע</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תקלז</w:t>
      </w:r>
      <w:proofErr w:type="spellEnd"/>
      <w:r w:rsidRPr="00A475D2">
        <w:rPr>
          <w:rFonts w:ascii="FrankRuehl" w:hAnsi="FrankRuehl" w:cs="FrankRuehl"/>
          <w:b/>
          <w:sz w:val="32"/>
          <w:szCs w:val="32"/>
          <w:rtl/>
        </w:rPr>
        <w:t xml:space="preserve"> סעיף א) </w:t>
      </w:r>
      <w:proofErr w:type="spellStart"/>
      <w:r w:rsidRPr="00A475D2">
        <w:rPr>
          <w:rFonts w:ascii="FrankRuehl" w:hAnsi="FrankRuehl" w:cs="FrankRuehl"/>
          <w:b/>
          <w:sz w:val="32"/>
          <w:szCs w:val="32"/>
          <w:rtl/>
        </w:rPr>
        <w:t>דבדבר</w:t>
      </w:r>
      <w:proofErr w:type="spellEnd"/>
      <w:r w:rsidRPr="00A475D2">
        <w:rPr>
          <w:rFonts w:ascii="FrankRuehl" w:hAnsi="FrankRuehl" w:cs="FrankRuehl"/>
          <w:b/>
          <w:sz w:val="32"/>
          <w:szCs w:val="32"/>
          <w:rtl/>
        </w:rPr>
        <w:t xml:space="preserve"> האבד א"צ לעשות שינוי [ואמנם הבית יוסף (סימן </w:t>
      </w:r>
      <w:proofErr w:type="spellStart"/>
      <w:r w:rsidRPr="00A475D2">
        <w:rPr>
          <w:rFonts w:ascii="FrankRuehl" w:hAnsi="FrankRuehl" w:cs="FrankRuehl"/>
          <w:b/>
          <w:sz w:val="32"/>
          <w:szCs w:val="32"/>
          <w:rtl/>
        </w:rPr>
        <w:t>תקלז</w:t>
      </w:r>
      <w:proofErr w:type="spellEnd"/>
      <w:r w:rsidRPr="00A475D2">
        <w:rPr>
          <w:rFonts w:ascii="FrankRuehl" w:hAnsi="FrankRuehl" w:cs="FrankRuehl"/>
          <w:b/>
          <w:sz w:val="32"/>
          <w:szCs w:val="32"/>
          <w:rtl/>
        </w:rPr>
        <w:t xml:space="preserve">) נקט דלפי דעת הרמב"ם לכתחילה צריך לעשות שינוי בדבר האבד. וכ"כ </w:t>
      </w:r>
      <w:proofErr w:type="spellStart"/>
      <w:r w:rsidRPr="00A475D2">
        <w:rPr>
          <w:rFonts w:ascii="FrankRuehl" w:hAnsi="FrankRuehl" w:cs="FrankRuehl"/>
          <w:b/>
          <w:sz w:val="32"/>
          <w:szCs w:val="32"/>
          <w:rtl/>
        </w:rPr>
        <w:t>הט"ז</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תקמה</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ו) ע"פ הבית יוסף הנ"ל </w:t>
      </w:r>
      <w:proofErr w:type="spellStart"/>
      <w:r w:rsidRPr="00A475D2">
        <w:rPr>
          <w:rFonts w:ascii="FrankRuehl" w:hAnsi="FrankRuehl" w:cs="FrankRuehl"/>
          <w:b/>
          <w:sz w:val="32"/>
          <w:szCs w:val="32"/>
          <w:rtl/>
        </w:rPr>
        <w:t>דכל</w:t>
      </w:r>
      <w:proofErr w:type="spellEnd"/>
      <w:r w:rsidRPr="00A475D2">
        <w:rPr>
          <w:rFonts w:ascii="FrankRuehl" w:hAnsi="FrankRuehl" w:cs="FrankRuehl"/>
          <w:b/>
          <w:sz w:val="32"/>
          <w:szCs w:val="32"/>
          <w:rtl/>
        </w:rPr>
        <w:t xml:space="preserve"> שאם ישנה לא יהיה הפסד, אף בדבר האבד לא יעשה כדרכו אלא צריך לשנות (והביאו </w:t>
      </w:r>
      <w:proofErr w:type="spellStart"/>
      <w:r w:rsidRPr="00A475D2">
        <w:rPr>
          <w:rFonts w:ascii="FrankRuehl" w:hAnsi="FrankRuehl" w:cs="FrankRuehl"/>
          <w:b/>
          <w:sz w:val="32"/>
          <w:szCs w:val="32"/>
          <w:rtl/>
        </w:rPr>
        <w:t>בשעה"צ</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תקמה</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כג</w:t>
      </w:r>
      <w:proofErr w:type="spellEnd"/>
      <w:r w:rsidRPr="00A475D2">
        <w:rPr>
          <w:rFonts w:ascii="FrankRuehl" w:hAnsi="FrankRuehl" w:cs="FrankRuehl"/>
          <w:b/>
          <w:sz w:val="32"/>
          <w:szCs w:val="32"/>
          <w:rtl/>
        </w:rPr>
        <w:t xml:space="preserve">), אכן באמת כל המקור הוא מדברי הרמב"ם (פרק ז מהלכות יו"ט הלכה ו) שכתב שלא ידוש בפירות משום שאם אין בזה הפסד צריך לעשות בשינוי, </w:t>
      </w:r>
      <w:proofErr w:type="spellStart"/>
      <w:r w:rsidRPr="00A475D2">
        <w:rPr>
          <w:rFonts w:ascii="FrankRuehl" w:hAnsi="FrankRuehl" w:cs="FrankRuehl"/>
          <w:b/>
          <w:sz w:val="32"/>
          <w:szCs w:val="32"/>
          <w:rtl/>
        </w:rPr>
        <w:t>ובמשנ"ב</w:t>
      </w:r>
      <w:proofErr w:type="spellEnd"/>
      <w:r w:rsidRPr="00A475D2">
        <w:rPr>
          <w:rFonts w:ascii="FrankRuehl" w:hAnsi="FrankRuehl" w:cs="FrankRuehl"/>
          <w:b/>
          <w:sz w:val="32"/>
          <w:szCs w:val="32"/>
          <w:rtl/>
        </w:rPr>
        <w:t xml:space="preserve"> (סימן </w:t>
      </w:r>
      <w:proofErr w:type="spellStart"/>
      <w:r w:rsidRPr="00A475D2">
        <w:rPr>
          <w:rFonts w:ascii="FrankRuehl" w:hAnsi="FrankRuehl" w:cs="FrankRuehl"/>
          <w:b/>
          <w:sz w:val="32"/>
          <w:szCs w:val="32"/>
          <w:rtl/>
        </w:rPr>
        <w:t>תקלז</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ס"ק</w:t>
      </w:r>
      <w:proofErr w:type="spellEnd"/>
      <w:r w:rsidRPr="00A475D2">
        <w:rPr>
          <w:rFonts w:ascii="FrankRuehl" w:hAnsi="FrankRuehl" w:cs="FrankRuehl"/>
          <w:b/>
          <w:sz w:val="32"/>
          <w:szCs w:val="32"/>
          <w:rtl/>
        </w:rPr>
        <w:t xml:space="preserve"> נב) ביאר </w:t>
      </w:r>
      <w:proofErr w:type="spellStart"/>
      <w:r w:rsidRPr="00A475D2">
        <w:rPr>
          <w:rFonts w:ascii="FrankRuehl" w:hAnsi="FrankRuehl" w:cs="FrankRuehl"/>
          <w:b/>
          <w:sz w:val="32"/>
          <w:szCs w:val="32"/>
          <w:rtl/>
        </w:rPr>
        <w:t>דהטעם</w:t>
      </w:r>
      <w:proofErr w:type="spellEnd"/>
      <w:r w:rsidRPr="00A475D2">
        <w:rPr>
          <w:rFonts w:ascii="FrankRuehl" w:hAnsi="FrankRuehl" w:cs="FrankRuehl"/>
          <w:b/>
          <w:sz w:val="32"/>
          <w:szCs w:val="32"/>
          <w:rtl/>
        </w:rPr>
        <w:t xml:space="preserve"> שלא ידוש בפירות כדרכו הוא משום </w:t>
      </w:r>
      <w:proofErr w:type="spellStart"/>
      <w:r w:rsidRPr="00A475D2">
        <w:rPr>
          <w:rFonts w:ascii="FrankRuehl" w:hAnsi="FrankRuehl" w:cs="FrankRuehl"/>
          <w:b/>
          <w:sz w:val="32"/>
          <w:szCs w:val="32"/>
          <w:rtl/>
        </w:rPr>
        <w:t>דאוושא</w:t>
      </w:r>
      <w:proofErr w:type="spellEnd"/>
      <w:r w:rsidRPr="00A475D2">
        <w:rPr>
          <w:rFonts w:ascii="FrankRuehl" w:hAnsi="FrankRuehl" w:cs="FrankRuehl"/>
          <w:b/>
          <w:sz w:val="32"/>
          <w:szCs w:val="32"/>
          <w:rtl/>
        </w:rPr>
        <w:t xml:space="preserve"> מילתא, ואין דין שלכתחילה צריך לעשות שינוי.</w:t>
      </w:r>
    </w:p>
    <w:p w14:paraId="197E6964" w14:textId="77777777" w:rsidR="00FA304D" w:rsidRPr="00A475D2" w:rsidRDefault="00FA304D" w:rsidP="00FA304D">
      <w:pPr>
        <w:pStyle w:val="2"/>
        <w:rPr>
          <w:sz w:val="16"/>
          <w:szCs w:val="26"/>
          <w:rtl/>
        </w:rPr>
      </w:pPr>
      <w:r w:rsidRPr="00A475D2">
        <w:rPr>
          <w:sz w:val="16"/>
          <w:szCs w:val="26"/>
          <w:rtl/>
        </w:rPr>
        <w:t>אם צריך לקנות מנעלים חדשים</w:t>
      </w:r>
    </w:p>
    <w:p w14:paraId="42F37E9D" w14:textId="3F52D080" w:rsidR="005405C2" w:rsidRPr="00A475D2" w:rsidRDefault="00FA304D" w:rsidP="00FA304D">
      <w:pPr>
        <w:spacing w:before="120" w:after="40"/>
        <w:rPr>
          <w:rFonts w:ascii="FrankRuehl" w:hAnsi="FrankRuehl" w:cs="FrankRuehl"/>
          <w:b/>
          <w:sz w:val="32"/>
          <w:szCs w:val="32"/>
          <w:rtl/>
        </w:rPr>
        <w:sectPr w:rsidR="005405C2" w:rsidRPr="00A475D2" w:rsidSect="005405C2">
          <w:type w:val="continuous"/>
          <w:pgSz w:w="11906" w:h="16838"/>
          <w:pgMar w:top="567" w:right="397" w:bottom="567" w:left="454" w:header="709" w:footer="709" w:gutter="0"/>
          <w:cols w:num="2" w:space="284"/>
          <w:bidi/>
          <w:rtlGutter/>
          <w:docGrid w:linePitch="360"/>
        </w:sectPr>
      </w:pPr>
      <w:r w:rsidRPr="00A475D2">
        <w:rPr>
          <w:rFonts w:ascii="FrankRuehl" w:hAnsi="FrankRuehl" w:cs="FrankRuehl"/>
          <w:b/>
          <w:sz w:val="32"/>
          <w:szCs w:val="32"/>
          <w:rtl/>
        </w:rPr>
        <w:t xml:space="preserve">ובעיקר </w:t>
      </w:r>
      <w:proofErr w:type="spellStart"/>
      <w:r w:rsidRPr="00A475D2">
        <w:rPr>
          <w:rFonts w:ascii="FrankRuehl" w:hAnsi="FrankRuehl" w:cs="FrankRuehl"/>
          <w:b/>
          <w:sz w:val="32"/>
          <w:szCs w:val="32"/>
          <w:rtl/>
        </w:rPr>
        <w:t>מש"כ</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השעה"צ</w:t>
      </w:r>
      <w:proofErr w:type="spellEnd"/>
      <w:r w:rsidRPr="00A475D2">
        <w:rPr>
          <w:rFonts w:ascii="FrankRuehl" w:hAnsi="FrankRuehl" w:cs="FrankRuehl"/>
          <w:b/>
          <w:sz w:val="32"/>
          <w:szCs w:val="32"/>
          <w:rtl/>
        </w:rPr>
        <w:t xml:space="preserve"> שאם יכול לקנות מנעלים חדשים אין היתר לתקנם דבר זה צ"ע דלא מצינו שלא התירו לתקן כלים לצורך המועד אם יכול לקנות כלים חדשים. וצ"ל </w:t>
      </w:r>
      <w:proofErr w:type="spellStart"/>
      <w:r w:rsidRPr="00A475D2">
        <w:rPr>
          <w:rFonts w:ascii="FrankRuehl" w:hAnsi="FrankRuehl" w:cs="FrankRuehl"/>
          <w:b/>
          <w:sz w:val="32"/>
          <w:szCs w:val="32"/>
          <w:rtl/>
        </w:rPr>
        <w:t>דהכא</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מיירי</w:t>
      </w:r>
      <w:proofErr w:type="spellEnd"/>
      <w:r w:rsidRPr="00A475D2">
        <w:rPr>
          <w:rFonts w:ascii="FrankRuehl" w:hAnsi="FrankRuehl" w:cs="FrankRuehl"/>
          <w:b/>
          <w:sz w:val="32"/>
          <w:szCs w:val="32"/>
          <w:rtl/>
        </w:rPr>
        <w:t xml:space="preserve"> </w:t>
      </w:r>
      <w:proofErr w:type="spellStart"/>
      <w:r w:rsidRPr="00A475D2">
        <w:rPr>
          <w:rFonts w:ascii="FrankRuehl" w:hAnsi="FrankRuehl" w:cs="FrankRuehl"/>
          <w:b/>
          <w:sz w:val="32"/>
          <w:szCs w:val="32"/>
          <w:rtl/>
        </w:rPr>
        <w:t>שבלא"ה</w:t>
      </w:r>
      <w:proofErr w:type="spellEnd"/>
      <w:r w:rsidRPr="00A475D2">
        <w:rPr>
          <w:rFonts w:ascii="FrankRuehl" w:hAnsi="FrankRuehl" w:cs="FrankRuehl"/>
          <w:b/>
          <w:sz w:val="32"/>
          <w:szCs w:val="32"/>
          <w:rtl/>
        </w:rPr>
        <w:t xml:space="preserve"> בדעתו לקנות נעליים חדשות, ולכן לא התירו לתקן אם יכול לקנות כבר עכשיו את הנעליים החדשות, אך </w:t>
      </w:r>
      <w:proofErr w:type="spellStart"/>
      <w:r w:rsidRPr="00A475D2">
        <w:rPr>
          <w:rFonts w:ascii="FrankRuehl" w:hAnsi="FrankRuehl" w:cs="FrankRuehl"/>
          <w:b/>
          <w:sz w:val="32"/>
          <w:szCs w:val="32"/>
          <w:rtl/>
        </w:rPr>
        <w:t>בלא"ה</w:t>
      </w:r>
      <w:proofErr w:type="spellEnd"/>
      <w:r w:rsidRPr="00A475D2">
        <w:rPr>
          <w:rFonts w:ascii="FrankRuehl" w:hAnsi="FrankRuehl" w:cs="FrankRuehl"/>
          <w:b/>
          <w:sz w:val="32"/>
          <w:szCs w:val="32"/>
          <w:rtl/>
        </w:rPr>
        <w:t xml:space="preserve"> ודאי מותר לתקן כלים לצורך המועד ואין דין לקנות כלים חדשים</w:t>
      </w:r>
      <w:r w:rsidR="00573427" w:rsidRPr="00A475D2">
        <w:rPr>
          <w:rFonts w:ascii="FrankRuehl" w:hAnsi="FrankRuehl" w:cs="FrankRuehl"/>
          <w:b/>
          <w:sz w:val="32"/>
          <w:szCs w:val="32"/>
          <w:rtl/>
        </w:rPr>
        <w:t>.</w:t>
      </w:r>
    </w:p>
    <w:p w14:paraId="5851533F" w14:textId="77777777" w:rsidR="005405C2" w:rsidRPr="005405C2" w:rsidRDefault="005405C2" w:rsidP="005405C2">
      <w:pPr>
        <w:spacing w:before="120" w:after="40"/>
        <w:rPr>
          <w:rFonts w:ascii="FrankRuehl" w:hAnsi="FrankRuehl" w:cs="FrankRuehl"/>
          <w:b/>
          <w:sz w:val="38"/>
          <w:szCs w:val="38"/>
        </w:rPr>
      </w:pPr>
    </w:p>
    <w:sectPr w:rsidR="005405C2" w:rsidRPr="005405C2" w:rsidSect="005405C2">
      <w:type w:val="continuous"/>
      <w:pgSz w:w="11906" w:h="16838"/>
      <w:pgMar w:top="567" w:right="397" w:bottom="567" w:left="454" w:header="709" w:footer="709" w:gutter="0"/>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D3680" w14:textId="77777777" w:rsidR="00374E18" w:rsidRDefault="00374E18" w:rsidP="008B4A16">
      <w:pPr>
        <w:spacing w:after="0" w:line="240" w:lineRule="auto"/>
      </w:pPr>
      <w:r>
        <w:separator/>
      </w:r>
    </w:p>
  </w:endnote>
  <w:endnote w:type="continuationSeparator" w:id="0">
    <w:p w14:paraId="4AB22100" w14:textId="77777777" w:rsidR="00374E18" w:rsidRDefault="00374E18"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15839" w14:textId="77777777" w:rsidR="00374E18" w:rsidRDefault="00374E18" w:rsidP="008B4A16">
      <w:pPr>
        <w:spacing w:after="0" w:line="240" w:lineRule="auto"/>
      </w:pPr>
      <w:r>
        <w:separator/>
      </w:r>
    </w:p>
  </w:footnote>
  <w:footnote w:type="continuationSeparator" w:id="0">
    <w:p w14:paraId="0D61B0C6" w14:textId="77777777" w:rsidR="00374E18" w:rsidRDefault="00374E18"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4E18"/>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6F8D"/>
    <w:rsid w:val="004C7FB8"/>
    <w:rsid w:val="004D7EB4"/>
    <w:rsid w:val="004F18C7"/>
    <w:rsid w:val="005036CA"/>
    <w:rsid w:val="005070CD"/>
    <w:rsid w:val="0051007C"/>
    <w:rsid w:val="00511B0A"/>
    <w:rsid w:val="00517261"/>
    <w:rsid w:val="00517E12"/>
    <w:rsid w:val="00534D33"/>
    <w:rsid w:val="005368A2"/>
    <w:rsid w:val="005405C2"/>
    <w:rsid w:val="00551DDA"/>
    <w:rsid w:val="00556258"/>
    <w:rsid w:val="0056410D"/>
    <w:rsid w:val="005641C8"/>
    <w:rsid w:val="00565CD2"/>
    <w:rsid w:val="00573427"/>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60AFB"/>
    <w:rsid w:val="00683A40"/>
    <w:rsid w:val="00685B17"/>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2098"/>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4A2D"/>
    <w:rsid w:val="009D5DC9"/>
    <w:rsid w:val="009E011E"/>
    <w:rsid w:val="009E0B27"/>
    <w:rsid w:val="00A0586E"/>
    <w:rsid w:val="00A147DC"/>
    <w:rsid w:val="00A23D83"/>
    <w:rsid w:val="00A242FF"/>
    <w:rsid w:val="00A35A5E"/>
    <w:rsid w:val="00A40071"/>
    <w:rsid w:val="00A4422E"/>
    <w:rsid w:val="00A475D2"/>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D593F"/>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20E9E"/>
    <w:rsid w:val="00F42217"/>
    <w:rsid w:val="00F42E2A"/>
    <w:rsid w:val="00F52906"/>
    <w:rsid w:val="00F541CD"/>
    <w:rsid w:val="00F5499D"/>
    <w:rsid w:val="00F54E1F"/>
    <w:rsid w:val="00F63AF1"/>
    <w:rsid w:val="00F64346"/>
    <w:rsid w:val="00F7726B"/>
    <w:rsid w:val="00F84A7E"/>
    <w:rsid w:val="00F85189"/>
    <w:rsid w:val="00F86E59"/>
    <w:rsid w:val="00F94972"/>
    <w:rsid w:val="00FA304D"/>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5405C2"/>
    <w:pPr>
      <w:keepNext/>
      <w:keepLines/>
      <w:spacing w:before="240"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5405C2"/>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1731</Words>
  <Characters>8657</Characters>
  <Application>Microsoft Office Word</Application>
  <DocSecurity>0</DocSecurity>
  <Lines>72</Lines>
  <Paragraphs>20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2025-06-12T19:23:00Z</cp:lastPrinted>
  <dcterms:created xsi:type="dcterms:W3CDTF">2025-06-12T19:12:00Z</dcterms:created>
  <dcterms:modified xsi:type="dcterms:W3CDTF">2025-06-14T19:49:00Z</dcterms:modified>
</cp:coreProperties>
</file>