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3FBA98" w14:textId="6DA66B25" w:rsidR="00126688" w:rsidRPr="00E86702" w:rsidRDefault="00126688" w:rsidP="009C7208">
      <w:pPr>
        <w:rPr>
          <w:rFonts w:asciiTheme="minorBidi" w:hAnsiTheme="minorBidi"/>
          <w:sz w:val="24"/>
          <w:szCs w:val="24"/>
          <w:rtl/>
        </w:rPr>
      </w:pPr>
      <w:r w:rsidRPr="00E86702">
        <w:rPr>
          <w:rFonts w:asciiTheme="minorBidi" w:hAnsiTheme="minorBidi"/>
          <w:sz w:val="24"/>
          <w:szCs w:val="24"/>
          <w:rtl/>
        </w:rPr>
        <w:t>בס"ד</w:t>
      </w:r>
      <w:r w:rsidR="0024402E" w:rsidRPr="00E86702">
        <w:rPr>
          <w:rFonts w:asciiTheme="minorBidi" w:hAnsiTheme="minorBidi"/>
          <w:sz w:val="24"/>
          <w:szCs w:val="24"/>
          <w:rtl/>
        </w:rPr>
        <w:t>, שיעור בהל' חול המועד, אדר א' תשפ"ד, שיעור 2</w:t>
      </w:r>
    </w:p>
    <w:p w14:paraId="61D1DDEE" w14:textId="77777777" w:rsidR="00294F4C" w:rsidRPr="00E86702" w:rsidRDefault="00294F4C" w:rsidP="009C7208">
      <w:pPr>
        <w:rPr>
          <w:rFonts w:asciiTheme="minorBidi" w:hAnsiTheme="minorBidi"/>
          <w:sz w:val="24"/>
          <w:szCs w:val="24"/>
          <w:rtl/>
        </w:rPr>
      </w:pPr>
    </w:p>
    <w:p w14:paraId="5BAFBB2C" w14:textId="5D441F6A" w:rsidR="0024402E" w:rsidRPr="00E86702" w:rsidRDefault="0024402E" w:rsidP="00294F4C">
      <w:pPr>
        <w:spacing w:after="0"/>
        <w:jc w:val="center"/>
        <w:rPr>
          <w:rFonts w:asciiTheme="minorBidi" w:hAnsiTheme="minorBidi"/>
          <w:b/>
          <w:bCs/>
          <w:sz w:val="34"/>
          <w:szCs w:val="34"/>
          <w:rtl/>
        </w:rPr>
      </w:pPr>
      <w:r w:rsidRPr="00E86702">
        <w:rPr>
          <w:rFonts w:asciiTheme="minorBidi" w:hAnsiTheme="minorBidi"/>
          <w:b/>
          <w:bCs/>
          <w:sz w:val="34"/>
          <w:szCs w:val="34"/>
          <w:rtl/>
        </w:rPr>
        <w:t>שיעור ממורינו הגר"צ ובר שליט"א</w:t>
      </w:r>
    </w:p>
    <w:p w14:paraId="5EE5EA19" w14:textId="76123727" w:rsidR="0024402E" w:rsidRPr="00E86702" w:rsidRDefault="0024402E" w:rsidP="00294F4C">
      <w:pPr>
        <w:jc w:val="center"/>
        <w:rPr>
          <w:rFonts w:asciiTheme="minorBidi" w:hAnsiTheme="minorBidi"/>
          <w:b/>
          <w:bCs/>
          <w:sz w:val="34"/>
          <w:szCs w:val="34"/>
          <w:u w:val="single"/>
          <w:rtl/>
        </w:rPr>
      </w:pPr>
      <w:r w:rsidRPr="00E86702">
        <w:rPr>
          <w:rFonts w:asciiTheme="minorBidi" w:hAnsiTheme="minorBidi"/>
          <w:b/>
          <w:bCs/>
          <w:sz w:val="34"/>
          <w:szCs w:val="34"/>
          <w:u w:val="single"/>
          <w:rtl/>
        </w:rPr>
        <w:t>הערמה ב</w:t>
      </w:r>
      <w:r w:rsidR="00F76182">
        <w:rPr>
          <w:rFonts w:asciiTheme="minorBidi" w:hAnsiTheme="minorBidi" w:hint="cs"/>
          <w:b/>
          <w:bCs/>
          <w:sz w:val="34"/>
          <w:szCs w:val="34"/>
          <w:u w:val="single"/>
          <w:rtl/>
        </w:rPr>
        <w:t xml:space="preserve">מלאכת </w:t>
      </w:r>
      <w:r w:rsidRPr="00E86702">
        <w:rPr>
          <w:rFonts w:asciiTheme="minorBidi" w:hAnsiTheme="minorBidi"/>
          <w:b/>
          <w:bCs/>
          <w:sz w:val="34"/>
          <w:szCs w:val="34"/>
          <w:u w:val="single"/>
          <w:rtl/>
        </w:rPr>
        <w:t>חול המועד</w:t>
      </w:r>
    </w:p>
    <w:p w14:paraId="51A16820" w14:textId="77777777" w:rsidR="0024402E" w:rsidRPr="00E86702" w:rsidRDefault="0024402E" w:rsidP="009C7208">
      <w:pPr>
        <w:rPr>
          <w:rFonts w:asciiTheme="minorBidi" w:hAnsiTheme="minorBidi"/>
          <w:sz w:val="24"/>
          <w:szCs w:val="24"/>
          <w:rtl/>
        </w:rPr>
      </w:pPr>
    </w:p>
    <w:p w14:paraId="38246333" w14:textId="77777777" w:rsidR="0024402E" w:rsidRPr="00E86702" w:rsidRDefault="0024402E" w:rsidP="009C7208">
      <w:pPr>
        <w:pStyle w:val="1"/>
        <w:rPr>
          <w:rFonts w:asciiTheme="minorBidi" w:hAnsiTheme="minorBidi" w:cstheme="minorBidi"/>
          <w:sz w:val="24"/>
          <w:szCs w:val="24"/>
          <w:rtl/>
        </w:rPr>
        <w:sectPr w:rsidR="0024402E" w:rsidRPr="00E86702" w:rsidSect="00E239CC">
          <w:footerReference w:type="default" r:id="rId7"/>
          <w:pgSz w:w="11906" w:h="16838"/>
          <w:pgMar w:top="720" w:right="720" w:bottom="720" w:left="720" w:header="708" w:footer="708" w:gutter="0"/>
          <w:cols w:space="708"/>
          <w:bidi/>
          <w:rtlGutter/>
          <w:docGrid w:linePitch="360"/>
        </w:sectPr>
      </w:pPr>
    </w:p>
    <w:p w14:paraId="680F9000" w14:textId="3B9F8AB1" w:rsidR="00913810" w:rsidRPr="00E86702" w:rsidRDefault="00913810" w:rsidP="009C7208">
      <w:pPr>
        <w:pStyle w:val="1"/>
        <w:rPr>
          <w:rFonts w:asciiTheme="minorBidi" w:hAnsiTheme="minorBidi" w:cstheme="minorBidi"/>
          <w:sz w:val="24"/>
          <w:szCs w:val="24"/>
          <w:rtl/>
        </w:rPr>
      </w:pPr>
      <w:r w:rsidRPr="00E86702">
        <w:rPr>
          <w:rFonts w:asciiTheme="minorBidi" w:hAnsiTheme="minorBidi" w:cstheme="minorBidi"/>
          <w:sz w:val="24"/>
          <w:szCs w:val="24"/>
          <w:rtl/>
        </w:rPr>
        <w:t>הערמה בחול המועד</w:t>
      </w:r>
    </w:p>
    <w:p w14:paraId="24694C4D" w14:textId="77777777" w:rsidR="0024402E" w:rsidRPr="00E86702" w:rsidRDefault="0024402E" w:rsidP="009C7208">
      <w:pPr>
        <w:rPr>
          <w:rFonts w:asciiTheme="minorBidi" w:hAnsiTheme="minorBidi"/>
          <w:sz w:val="24"/>
          <w:szCs w:val="24"/>
          <w:rtl/>
        </w:rPr>
        <w:sectPr w:rsidR="0024402E" w:rsidRPr="00E86702" w:rsidSect="0024402E">
          <w:type w:val="continuous"/>
          <w:pgSz w:w="11906" w:h="16838"/>
          <w:pgMar w:top="720" w:right="720" w:bottom="720" w:left="720" w:header="708" w:footer="708" w:gutter="0"/>
          <w:cols w:space="708"/>
          <w:bidi/>
          <w:rtlGutter/>
          <w:docGrid w:linePitch="360"/>
        </w:sectPr>
      </w:pPr>
    </w:p>
    <w:p w14:paraId="73281A2D" w14:textId="23295CA6" w:rsidR="009C1BCA" w:rsidRPr="00E86702" w:rsidRDefault="00913810" w:rsidP="009C7208">
      <w:pPr>
        <w:rPr>
          <w:rFonts w:asciiTheme="minorBidi" w:hAnsiTheme="minorBidi"/>
          <w:sz w:val="24"/>
          <w:szCs w:val="24"/>
          <w:rtl/>
        </w:rPr>
      </w:pPr>
      <w:r w:rsidRPr="00E86702">
        <w:rPr>
          <w:rFonts w:asciiTheme="minorBidi" w:hAnsiTheme="minorBidi"/>
          <w:sz w:val="24"/>
          <w:szCs w:val="24"/>
          <w:rtl/>
        </w:rPr>
        <w:t xml:space="preserve">בגמ' </w:t>
      </w:r>
      <w:r w:rsidRPr="00E86702">
        <w:rPr>
          <w:rFonts w:asciiTheme="minorBidi" w:hAnsiTheme="minorBidi"/>
          <w:sz w:val="24"/>
          <w:szCs w:val="20"/>
          <w:rtl/>
        </w:rPr>
        <w:t>(מו"ק, יב</w:t>
      </w:r>
      <w:r w:rsidR="00A15C49">
        <w:rPr>
          <w:rFonts w:asciiTheme="minorBidi" w:hAnsiTheme="minorBidi" w:hint="cs"/>
          <w:sz w:val="24"/>
          <w:szCs w:val="20"/>
          <w:rtl/>
        </w:rPr>
        <w:t>,</w:t>
      </w:r>
      <w:r w:rsidRPr="00E86702">
        <w:rPr>
          <w:rFonts w:asciiTheme="minorBidi" w:hAnsiTheme="minorBidi"/>
          <w:sz w:val="24"/>
          <w:szCs w:val="20"/>
          <w:rtl/>
        </w:rPr>
        <w:t>ב)</w:t>
      </w:r>
      <w:r w:rsidRPr="00E86702">
        <w:rPr>
          <w:rFonts w:asciiTheme="minorBidi" w:hAnsiTheme="minorBidi"/>
          <w:sz w:val="24"/>
          <w:szCs w:val="24"/>
          <w:rtl/>
        </w:rPr>
        <w:t xml:space="preserve"> '</w:t>
      </w:r>
      <w:r w:rsidR="008D0078" w:rsidRPr="00E86702">
        <w:rPr>
          <w:rFonts w:asciiTheme="minorBidi" w:hAnsiTheme="minorBidi"/>
          <w:sz w:val="24"/>
          <w:szCs w:val="24"/>
          <w:rtl/>
        </w:rPr>
        <w:t xml:space="preserve">ת"ר טוחנין במועד לצורך המועד ושלא לצורך המועד אסור וכו' </w:t>
      </w:r>
      <w:r w:rsidRPr="00E86702">
        <w:rPr>
          <w:rFonts w:asciiTheme="minorBidi" w:hAnsiTheme="minorBidi"/>
          <w:sz w:val="24"/>
          <w:szCs w:val="24"/>
          <w:rtl/>
        </w:rPr>
        <w:t xml:space="preserve">מטילין שכר במועד לצורך המועד ושלא לצורך המועד אסור ואם הטיל והותיר הר"ז מותר ובלבד שלא יערים, ורמינהו מטילין שכר במועד לצורך המועד ושלא לצורך המועד אסור וכו' ואע"פ שיש לו ישן מערים ושותה מן החדש, תנאי היא דתניא אין מערימין בכך ריב"י אומר מערימין', והנך תנאי בגמ' שבת </w:t>
      </w:r>
      <w:r w:rsidRPr="00E86702">
        <w:rPr>
          <w:rFonts w:asciiTheme="minorBidi" w:hAnsiTheme="minorBidi"/>
          <w:sz w:val="24"/>
          <w:szCs w:val="20"/>
          <w:rtl/>
        </w:rPr>
        <w:t>(קיז</w:t>
      </w:r>
      <w:r w:rsidR="00A15C49">
        <w:rPr>
          <w:rFonts w:asciiTheme="minorBidi" w:hAnsiTheme="minorBidi" w:hint="cs"/>
          <w:sz w:val="24"/>
          <w:szCs w:val="20"/>
          <w:rtl/>
        </w:rPr>
        <w:t>,</w:t>
      </w:r>
      <w:r w:rsidRPr="00E86702">
        <w:rPr>
          <w:rFonts w:asciiTheme="minorBidi" w:hAnsiTheme="minorBidi"/>
          <w:sz w:val="24"/>
          <w:szCs w:val="20"/>
          <w:rtl/>
        </w:rPr>
        <w:t>ב</w:t>
      </w:r>
      <w:r w:rsidRPr="00E86702">
        <w:rPr>
          <w:rStyle w:val="a5"/>
          <w:rFonts w:asciiTheme="minorBidi" w:hAnsiTheme="minorBidi"/>
          <w:sz w:val="24"/>
          <w:szCs w:val="20"/>
          <w:rtl/>
        </w:rPr>
        <w:footnoteReference w:id="1"/>
      </w:r>
      <w:r w:rsidRPr="00E86702">
        <w:rPr>
          <w:rFonts w:asciiTheme="minorBidi" w:hAnsiTheme="minorBidi"/>
          <w:sz w:val="24"/>
          <w:szCs w:val="20"/>
          <w:rtl/>
        </w:rPr>
        <w:t>)</w:t>
      </w:r>
      <w:r w:rsidRPr="00E86702">
        <w:rPr>
          <w:rFonts w:asciiTheme="minorBidi" w:hAnsiTheme="minorBidi"/>
          <w:sz w:val="24"/>
          <w:szCs w:val="24"/>
          <w:rtl/>
        </w:rPr>
        <w:t xml:space="preserve"> לגבי נשברה לו חבית בראש גגו דהתירוהו לקלוט מהיין לצורך סעודת שבת לבד, 'נזדמן לו אורחין מביא כלי אחר וקולט וכו' ולא יקלוט ואח"כ יזמין אלא יזמין ואח"כ יקלוט, ואין מערימין בכך משום ריב"י אמרו מערימין'.</w:t>
      </w:r>
    </w:p>
    <w:p w14:paraId="23ED6C34" w14:textId="4BC312D7" w:rsidR="009C1BCA" w:rsidRPr="00E86702" w:rsidRDefault="009C1BCA" w:rsidP="009C7208">
      <w:pPr>
        <w:rPr>
          <w:rFonts w:asciiTheme="minorBidi" w:hAnsiTheme="minorBidi"/>
          <w:sz w:val="24"/>
          <w:szCs w:val="24"/>
          <w:rtl/>
        </w:rPr>
      </w:pPr>
      <w:r w:rsidRPr="00E86702">
        <w:rPr>
          <w:rFonts w:asciiTheme="minorBidi" w:hAnsiTheme="minorBidi"/>
          <w:sz w:val="24"/>
          <w:szCs w:val="24"/>
          <w:rtl/>
        </w:rPr>
        <w:t xml:space="preserve">ומ"מ אמרו </w:t>
      </w:r>
      <w:r w:rsidRPr="00E86702">
        <w:rPr>
          <w:rFonts w:asciiTheme="minorBidi" w:hAnsiTheme="minorBidi"/>
          <w:sz w:val="24"/>
          <w:szCs w:val="20"/>
          <w:rtl/>
        </w:rPr>
        <w:t>(שבת, קלט</w:t>
      </w:r>
      <w:r w:rsidR="00A15C49">
        <w:rPr>
          <w:rFonts w:asciiTheme="minorBidi" w:hAnsiTheme="minorBidi" w:hint="cs"/>
          <w:sz w:val="24"/>
          <w:szCs w:val="20"/>
          <w:rtl/>
        </w:rPr>
        <w:t>,</w:t>
      </w:r>
      <w:r w:rsidRPr="00E86702">
        <w:rPr>
          <w:rFonts w:asciiTheme="minorBidi" w:hAnsiTheme="minorBidi"/>
          <w:sz w:val="24"/>
          <w:szCs w:val="20"/>
          <w:rtl/>
        </w:rPr>
        <w:t>ב)</w:t>
      </w:r>
      <w:r w:rsidRPr="00E86702">
        <w:rPr>
          <w:rFonts w:asciiTheme="minorBidi" w:hAnsiTheme="minorBidi"/>
          <w:sz w:val="24"/>
          <w:szCs w:val="24"/>
          <w:rtl/>
        </w:rPr>
        <w:t xml:space="preserve"> דאף לריב"י דמותר להערים היינו דוקא בכה"ג דלא מוכחא מילתא, אך הערמה דמוכח אסור, ולפיכך אסור להערים על המשמרת ביו"ט לתלות בה רימונים ויתלה בה שמרים, אא"כ תלה בה מתחילה רימונים.</w:t>
      </w:r>
    </w:p>
    <w:p w14:paraId="6D0C0074" w14:textId="2C739453" w:rsidR="00643617" w:rsidRPr="00E86702" w:rsidRDefault="008D0078" w:rsidP="009C7208">
      <w:pPr>
        <w:rPr>
          <w:rFonts w:asciiTheme="minorBidi" w:hAnsiTheme="minorBidi"/>
          <w:sz w:val="24"/>
          <w:szCs w:val="24"/>
          <w:rtl/>
        </w:rPr>
      </w:pPr>
      <w:r w:rsidRPr="00E86702">
        <w:rPr>
          <w:rFonts w:asciiTheme="minorBidi" w:hAnsiTheme="minorBidi"/>
          <w:sz w:val="24"/>
          <w:szCs w:val="24"/>
          <w:rtl/>
        </w:rPr>
        <w:t>ו</w:t>
      </w:r>
      <w:r w:rsidR="009C1BCA" w:rsidRPr="00E86702">
        <w:rPr>
          <w:rFonts w:asciiTheme="minorBidi" w:hAnsiTheme="minorBidi"/>
          <w:sz w:val="24"/>
          <w:szCs w:val="24"/>
          <w:rtl/>
        </w:rPr>
        <w:t xml:space="preserve">לדינא, </w:t>
      </w:r>
      <w:r w:rsidRPr="00E86702">
        <w:rPr>
          <w:rFonts w:asciiTheme="minorBidi" w:hAnsiTheme="minorBidi"/>
          <w:sz w:val="24"/>
          <w:szCs w:val="24"/>
          <w:rtl/>
        </w:rPr>
        <w:t xml:space="preserve">בשו"ע </w:t>
      </w:r>
      <w:r w:rsidRPr="00E86702">
        <w:rPr>
          <w:rFonts w:asciiTheme="minorBidi" w:hAnsiTheme="minorBidi"/>
          <w:sz w:val="24"/>
          <w:szCs w:val="20"/>
          <w:rtl/>
        </w:rPr>
        <w:t>(תק</w:t>
      </w:r>
      <w:r w:rsidR="00A15C49">
        <w:rPr>
          <w:rFonts w:asciiTheme="minorBidi" w:hAnsiTheme="minorBidi" w:hint="cs"/>
          <w:sz w:val="24"/>
          <w:szCs w:val="20"/>
          <w:rtl/>
        </w:rPr>
        <w:t>ל</w:t>
      </w:r>
      <w:r w:rsidRPr="00E86702">
        <w:rPr>
          <w:rFonts w:asciiTheme="minorBidi" w:hAnsiTheme="minorBidi"/>
          <w:sz w:val="24"/>
          <w:szCs w:val="20"/>
          <w:rtl/>
        </w:rPr>
        <w:t>ג</w:t>
      </w:r>
      <w:r w:rsidR="00A15C49">
        <w:rPr>
          <w:rFonts w:asciiTheme="minorBidi" w:hAnsiTheme="minorBidi" w:hint="cs"/>
          <w:sz w:val="24"/>
          <w:szCs w:val="20"/>
          <w:rtl/>
        </w:rPr>
        <w:t>,</w:t>
      </w:r>
      <w:r w:rsidRPr="00E86702">
        <w:rPr>
          <w:rFonts w:asciiTheme="minorBidi" w:hAnsiTheme="minorBidi"/>
          <w:sz w:val="24"/>
          <w:szCs w:val="20"/>
          <w:rtl/>
        </w:rPr>
        <w:t>א)</w:t>
      </w:r>
      <w:r w:rsidRPr="00E86702">
        <w:rPr>
          <w:rFonts w:asciiTheme="minorBidi" w:hAnsiTheme="minorBidi"/>
          <w:sz w:val="24"/>
          <w:szCs w:val="24"/>
          <w:rtl/>
        </w:rPr>
        <w:t xml:space="preserve"> פוסק דאסור להערים, וכ"נ לגבי שבת </w:t>
      </w:r>
      <w:r w:rsidR="009C1BCA" w:rsidRPr="00E86702">
        <w:rPr>
          <w:rFonts w:asciiTheme="minorBidi" w:hAnsiTheme="minorBidi"/>
          <w:sz w:val="24"/>
          <w:szCs w:val="20"/>
          <w:rtl/>
        </w:rPr>
        <w:t>(שלה</w:t>
      </w:r>
      <w:r w:rsidR="00A15C49">
        <w:rPr>
          <w:rFonts w:asciiTheme="minorBidi" w:hAnsiTheme="minorBidi" w:hint="cs"/>
          <w:sz w:val="24"/>
          <w:szCs w:val="20"/>
          <w:rtl/>
        </w:rPr>
        <w:t>,</w:t>
      </w:r>
      <w:r w:rsidR="009C1BCA" w:rsidRPr="00E86702">
        <w:rPr>
          <w:rFonts w:asciiTheme="minorBidi" w:hAnsiTheme="minorBidi"/>
          <w:sz w:val="24"/>
          <w:szCs w:val="20"/>
          <w:rtl/>
        </w:rPr>
        <w:t>ג)</w:t>
      </w:r>
      <w:r w:rsidR="009C1BCA" w:rsidRPr="00E86702">
        <w:rPr>
          <w:rFonts w:asciiTheme="minorBidi" w:hAnsiTheme="minorBidi"/>
          <w:sz w:val="24"/>
          <w:szCs w:val="24"/>
          <w:rtl/>
        </w:rPr>
        <w:t xml:space="preserve">, אמנם במג"א </w:t>
      </w:r>
      <w:r w:rsidR="009C1BCA" w:rsidRPr="00E86702">
        <w:rPr>
          <w:rFonts w:asciiTheme="minorBidi" w:hAnsiTheme="minorBidi"/>
          <w:sz w:val="24"/>
          <w:szCs w:val="20"/>
          <w:rtl/>
        </w:rPr>
        <w:t>(תקלג,</w:t>
      </w:r>
      <w:r w:rsidR="00A15C49">
        <w:rPr>
          <w:rFonts w:asciiTheme="minorBidi" w:hAnsiTheme="minorBidi" w:hint="cs"/>
          <w:sz w:val="24"/>
          <w:szCs w:val="20"/>
          <w:rtl/>
        </w:rPr>
        <w:t>סק"</w:t>
      </w:r>
      <w:r w:rsidR="009C1BCA" w:rsidRPr="00E86702">
        <w:rPr>
          <w:rFonts w:asciiTheme="minorBidi" w:hAnsiTheme="minorBidi"/>
          <w:sz w:val="24"/>
          <w:szCs w:val="20"/>
          <w:rtl/>
        </w:rPr>
        <w:t>ג)</w:t>
      </w:r>
      <w:r w:rsidR="009C1BCA" w:rsidRPr="00E86702">
        <w:rPr>
          <w:rFonts w:asciiTheme="minorBidi" w:hAnsiTheme="minorBidi"/>
          <w:sz w:val="24"/>
          <w:szCs w:val="24"/>
          <w:rtl/>
        </w:rPr>
        <w:t xml:space="preserve"> הסכים לדעת הרמב"ם </w:t>
      </w:r>
      <w:r w:rsidR="009C1BCA" w:rsidRPr="00E86702">
        <w:rPr>
          <w:rFonts w:asciiTheme="minorBidi" w:hAnsiTheme="minorBidi"/>
          <w:sz w:val="24"/>
          <w:szCs w:val="20"/>
          <w:rtl/>
        </w:rPr>
        <w:t>(יו"ט, פ"ז ה"ח)</w:t>
      </w:r>
      <w:r w:rsidR="009C1BCA" w:rsidRPr="00E86702">
        <w:rPr>
          <w:rFonts w:asciiTheme="minorBidi" w:hAnsiTheme="minorBidi"/>
          <w:sz w:val="24"/>
          <w:szCs w:val="24"/>
          <w:rtl/>
        </w:rPr>
        <w:t xml:space="preserve"> שהתיר הערמה דלא מוכחא, וכ"פ עוד </w:t>
      </w:r>
      <w:r w:rsidRPr="00E86702">
        <w:rPr>
          <w:rFonts w:asciiTheme="minorBidi" w:hAnsiTheme="minorBidi"/>
          <w:sz w:val="24"/>
          <w:szCs w:val="20"/>
          <w:rtl/>
        </w:rPr>
        <w:t>(</w:t>
      </w:r>
      <w:r w:rsidR="009C1BCA" w:rsidRPr="00E86702">
        <w:rPr>
          <w:rFonts w:asciiTheme="minorBidi" w:hAnsiTheme="minorBidi"/>
          <w:sz w:val="24"/>
          <w:szCs w:val="20"/>
          <w:rtl/>
        </w:rPr>
        <w:t>שבת, פ</w:t>
      </w:r>
      <w:r w:rsidR="004947B1" w:rsidRPr="00E86702">
        <w:rPr>
          <w:rFonts w:asciiTheme="minorBidi" w:hAnsiTheme="minorBidi"/>
          <w:sz w:val="24"/>
          <w:szCs w:val="20"/>
          <w:rtl/>
        </w:rPr>
        <w:t>כ</w:t>
      </w:r>
      <w:r w:rsidR="009C1BCA" w:rsidRPr="00E86702">
        <w:rPr>
          <w:rFonts w:asciiTheme="minorBidi" w:hAnsiTheme="minorBidi"/>
          <w:sz w:val="24"/>
          <w:szCs w:val="20"/>
          <w:rtl/>
        </w:rPr>
        <w:t>"</w:t>
      </w:r>
      <w:r w:rsidR="004947B1" w:rsidRPr="00E86702">
        <w:rPr>
          <w:rFonts w:asciiTheme="minorBidi" w:hAnsiTheme="minorBidi"/>
          <w:sz w:val="24"/>
          <w:szCs w:val="20"/>
          <w:rtl/>
        </w:rPr>
        <w:t>ב</w:t>
      </w:r>
      <w:r w:rsidRPr="00E86702">
        <w:rPr>
          <w:rFonts w:asciiTheme="minorBidi" w:hAnsiTheme="minorBidi"/>
          <w:sz w:val="24"/>
          <w:szCs w:val="20"/>
          <w:rtl/>
        </w:rPr>
        <w:t xml:space="preserve"> </w:t>
      </w:r>
      <w:r w:rsidR="009C1BCA" w:rsidRPr="00E86702">
        <w:rPr>
          <w:rFonts w:asciiTheme="minorBidi" w:hAnsiTheme="minorBidi"/>
          <w:sz w:val="24"/>
          <w:szCs w:val="20"/>
          <w:rtl/>
        </w:rPr>
        <w:t>ה</w:t>
      </w:r>
      <w:r w:rsidR="004947B1" w:rsidRPr="00E86702">
        <w:rPr>
          <w:rFonts w:asciiTheme="minorBidi" w:hAnsiTheme="minorBidi"/>
          <w:sz w:val="24"/>
          <w:szCs w:val="20"/>
          <w:rtl/>
        </w:rPr>
        <w:t>ט</w:t>
      </w:r>
      <w:r w:rsidRPr="00E86702">
        <w:rPr>
          <w:rFonts w:asciiTheme="minorBidi" w:hAnsiTheme="minorBidi"/>
          <w:sz w:val="24"/>
          <w:szCs w:val="20"/>
          <w:rtl/>
        </w:rPr>
        <w:t>"ז)</w:t>
      </w:r>
      <w:r w:rsidR="009C1BCA" w:rsidRPr="00E86702">
        <w:rPr>
          <w:rFonts w:asciiTheme="minorBidi" w:hAnsiTheme="minorBidi"/>
          <w:sz w:val="24"/>
          <w:szCs w:val="24"/>
          <w:rtl/>
        </w:rPr>
        <w:t xml:space="preserve"> בנשברה לו חבית דאם הערים בדבר זה מותר, ופי' במג"א </w:t>
      </w:r>
      <w:r w:rsidR="009C1BCA" w:rsidRPr="00E86702">
        <w:rPr>
          <w:rFonts w:asciiTheme="minorBidi" w:hAnsiTheme="minorBidi"/>
          <w:sz w:val="24"/>
          <w:szCs w:val="20"/>
          <w:rtl/>
        </w:rPr>
        <w:t>(שלה,</w:t>
      </w:r>
      <w:r w:rsidR="00A15C49">
        <w:rPr>
          <w:rFonts w:asciiTheme="minorBidi" w:hAnsiTheme="minorBidi" w:hint="cs"/>
          <w:sz w:val="24"/>
          <w:szCs w:val="20"/>
          <w:rtl/>
        </w:rPr>
        <w:t>סק"</w:t>
      </w:r>
      <w:r w:rsidR="009C1BCA" w:rsidRPr="00E86702">
        <w:rPr>
          <w:rFonts w:asciiTheme="minorBidi" w:hAnsiTheme="minorBidi"/>
          <w:sz w:val="24"/>
          <w:szCs w:val="20"/>
          <w:rtl/>
        </w:rPr>
        <w:t>ב)</w:t>
      </w:r>
      <w:r w:rsidR="009C1BCA" w:rsidRPr="00E86702">
        <w:rPr>
          <w:rFonts w:asciiTheme="minorBidi" w:hAnsiTheme="minorBidi"/>
          <w:sz w:val="24"/>
          <w:szCs w:val="24"/>
          <w:rtl/>
        </w:rPr>
        <w:t xml:space="preserve"> </w:t>
      </w:r>
      <w:r w:rsidR="004947B1" w:rsidRPr="00E86702">
        <w:rPr>
          <w:rFonts w:asciiTheme="minorBidi" w:hAnsiTheme="minorBidi"/>
          <w:sz w:val="24"/>
          <w:szCs w:val="24"/>
          <w:rtl/>
        </w:rPr>
        <w:t xml:space="preserve">בשם המגיד משנה </w:t>
      </w:r>
      <w:r w:rsidR="009C1BCA" w:rsidRPr="00E86702">
        <w:rPr>
          <w:rFonts w:asciiTheme="minorBidi" w:hAnsiTheme="minorBidi"/>
          <w:sz w:val="24"/>
          <w:szCs w:val="24"/>
          <w:rtl/>
        </w:rPr>
        <w:t>דכוונתו להתיר להערים אף לכתחילה</w:t>
      </w:r>
      <w:r w:rsidR="004947B1" w:rsidRPr="00E86702">
        <w:rPr>
          <w:rStyle w:val="a5"/>
          <w:rFonts w:asciiTheme="minorBidi" w:hAnsiTheme="minorBidi"/>
          <w:sz w:val="24"/>
          <w:szCs w:val="24"/>
          <w:rtl/>
        </w:rPr>
        <w:footnoteReference w:id="2"/>
      </w:r>
      <w:r w:rsidR="00CC6817" w:rsidRPr="00E86702">
        <w:rPr>
          <w:rFonts w:asciiTheme="minorBidi" w:hAnsiTheme="minorBidi"/>
          <w:sz w:val="24"/>
          <w:szCs w:val="24"/>
          <w:rtl/>
        </w:rPr>
        <w:t>.</w:t>
      </w:r>
    </w:p>
    <w:p w14:paraId="76A0E223" w14:textId="77777777" w:rsidR="0024402E" w:rsidRPr="00E86702" w:rsidRDefault="0024402E" w:rsidP="009C7208">
      <w:pPr>
        <w:pStyle w:val="1"/>
        <w:rPr>
          <w:rFonts w:asciiTheme="minorBidi" w:hAnsiTheme="minorBidi" w:cstheme="minorBidi"/>
          <w:sz w:val="24"/>
          <w:szCs w:val="24"/>
          <w:rtl/>
        </w:rPr>
        <w:sectPr w:rsidR="0024402E" w:rsidRPr="00E86702" w:rsidSect="0024402E">
          <w:type w:val="continuous"/>
          <w:pgSz w:w="11906" w:h="16838"/>
          <w:pgMar w:top="720" w:right="720" w:bottom="720" w:left="720" w:header="708" w:footer="708" w:gutter="0"/>
          <w:cols w:num="2" w:space="708"/>
          <w:bidi/>
          <w:rtlGutter/>
          <w:docGrid w:linePitch="360"/>
        </w:sectPr>
      </w:pPr>
    </w:p>
    <w:p w14:paraId="6D199564" w14:textId="4ABC5B3E" w:rsidR="00643617" w:rsidRPr="00E86702" w:rsidRDefault="00643617" w:rsidP="009C7208">
      <w:pPr>
        <w:pStyle w:val="1"/>
        <w:rPr>
          <w:rFonts w:asciiTheme="minorBidi" w:hAnsiTheme="minorBidi" w:cstheme="minorBidi"/>
          <w:sz w:val="24"/>
          <w:szCs w:val="24"/>
          <w:rtl/>
        </w:rPr>
      </w:pPr>
      <w:r w:rsidRPr="00E86702">
        <w:rPr>
          <w:rFonts w:asciiTheme="minorBidi" w:hAnsiTheme="minorBidi" w:cstheme="minorBidi"/>
          <w:sz w:val="24"/>
          <w:szCs w:val="24"/>
          <w:rtl/>
        </w:rPr>
        <w:t>הערמה ב</w:t>
      </w:r>
      <w:r w:rsidR="003D15CF" w:rsidRPr="00E86702">
        <w:rPr>
          <w:rFonts w:asciiTheme="minorBidi" w:hAnsiTheme="minorBidi" w:cstheme="minorBidi"/>
          <w:sz w:val="24"/>
          <w:szCs w:val="24"/>
          <w:rtl/>
        </w:rPr>
        <w:t>מליחת</w:t>
      </w:r>
      <w:r w:rsidRPr="00E86702">
        <w:rPr>
          <w:rFonts w:asciiTheme="minorBidi" w:hAnsiTheme="minorBidi" w:cstheme="minorBidi"/>
          <w:sz w:val="24"/>
          <w:szCs w:val="24"/>
          <w:rtl/>
        </w:rPr>
        <w:t xml:space="preserve"> הרבה דגים</w:t>
      </w:r>
    </w:p>
    <w:p w14:paraId="15105373" w14:textId="77777777" w:rsidR="0024402E" w:rsidRPr="00E86702" w:rsidRDefault="0024402E" w:rsidP="009C7208">
      <w:pPr>
        <w:rPr>
          <w:rFonts w:asciiTheme="minorBidi" w:hAnsiTheme="minorBidi"/>
          <w:sz w:val="24"/>
          <w:szCs w:val="24"/>
          <w:rtl/>
        </w:rPr>
        <w:sectPr w:rsidR="0024402E" w:rsidRPr="00E86702" w:rsidSect="0024402E">
          <w:type w:val="continuous"/>
          <w:pgSz w:w="11906" w:h="16838"/>
          <w:pgMar w:top="720" w:right="720" w:bottom="720" w:left="720" w:header="708" w:footer="708" w:gutter="0"/>
          <w:cols w:space="708"/>
          <w:bidi/>
          <w:rtlGutter/>
          <w:docGrid w:linePitch="360"/>
        </w:sectPr>
      </w:pPr>
    </w:p>
    <w:p w14:paraId="7132290A" w14:textId="4F38512F" w:rsidR="003D15CF" w:rsidRPr="00E86702" w:rsidRDefault="00643617" w:rsidP="009C7208">
      <w:pPr>
        <w:rPr>
          <w:rFonts w:asciiTheme="minorBidi" w:hAnsiTheme="minorBidi"/>
          <w:sz w:val="24"/>
          <w:szCs w:val="24"/>
          <w:rtl/>
        </w:rPr>
      </w:pPr>
      <w:r w:rsidRPr="00E86702">
        <w:rPr>
          <w:rFonts w:asciiTheme="minorBidi" w:hAnsiTheme="minorBidi"/>
          <w:sz w:val="24"/>
          <w:szCs w:val="24"/>
          <w:rtl/>
        </w:rPr>
        <w:t xml:space="preserve">והנה, </w:t>
      </w:r>
      <w:r w:rsidR="003D15CF" w:rsidRPr="00E86702">
        <w:rPr>
          <w:rFonts w:asciiTheme="minorBidi" w:hAnsiTheme="minorBidi"/>
          <w:sz w:val="24"/>
          <w:szCs w:val="24"/>
          <w:rtl/>
        </w:rPr>
        <w:t xml:space="preserve">בשו"ע </w:t>
      </w:r>
      <w:r w:rsidR="003D15CF" w:rsidRPr="00E86702">
        <w:rPr>
          <w:rFonts w:asciiTheme="minorBidi" w:hAnsiTheme="minorBidi"/>
          <w:sz w:val="24"/>
          <w:szCs w:val="20"/>
          <w:rtl/>
        </w:rPr>
        <w:t>(תקלג,ג)</w:t>
      </w:r>
      <w:r w:rsidR="003D15CF" w:rsidRPr="00E86702">
        <w:rPr>
          <w:rFonts w:asciiTheme="minorBidi" w:hAnsiTheme="minorBidi"/>
          <w:sz w:val="24"/>
          <w:szCs w:val="24"/>
          <w:rtl/>
        </w:rPr>
        <w:t xml:space="preserve"> 'צד אדם דגים כל מה שיוכל לצוד ומולח הכל במועד שהרי אפשר שיאכל מהם במועד', ומקו"ד בגמ' </w:t>
      </w:r>
      <w:r w:rsidR="003D15CF" w:rsidRPr="00E86702">
        <w:rPr>
          <w:rFonts w:asciiTheme="minorBidi" w:hAnsiTheme="minorBidi"/>
          <w:sz w:val="24"/>
          <w:szCs w:val="20"/>
          <w:rtl/>
        </w:rPr>
        <w:t>(מו"ק, יא</w:t>
      </w:r>
      <w:r w:rsidR="00A15C49">
        <w:rPr>
          <w:rFonts w:asciiTheme="minorBidi" w:hAnsiTheme="minorBidi" w:hint="cs"/>
          <w:sz w:val="24"/>
          <w:szCs w:val="20"/>
          <w:rtl/>
        </w:rPr>
        <w:t>,</w:t>
      </w:r>
      <w:r w:rsidR="003D15CF" w:rsidRPr="00E86702">
        <w:rPr>
          <w:rFonts w:asciiTheme="minorBidi" w:hAnsiTheme="minorBidi"/>
          <w:sz w:val="24"/>
          <w:szCs w:val="20"/>
          <w:rtl/>
        </w:rPr>
        <w:t>א)</w:t>
      </w:r>
      <w:r w:rsidR="003D15CF" w:rsidRPr="00E86702">
        <w:rPr>
          <w:rFonts w:asciiTheme="minorBidi" w:hAnsiTheme="minorBidi"/>
          <w:sz w:val="24"/>
          <w:szCs w:val="24"/>
          <w:rtl/>
        </w:rPr>
        <w:t xml:space="preserve"> דלל"ק התירו למלוח רק מה שהותיר מאכילתו, ולל"ב התירו אף ללקט הרבה ע"מ למולחן דמ"מ חזי לאוכלן במועד, וקימ"ל כל"ב לקולא, ופי' בנמו"י </w:t>
      </w:r>
      <w:r w:rsidR="003D15CF" w:rsidRPr="00E86702">
        <w:rPr>
          <w:rFonts w:asciiTheme="minorBidi" w:hAnsiTheme="minorBidi"/>
          <w:sz w:val="24"/>
          <w:szCs w:val="20"/>
          <w:rtl/>
        </w:rPr>
        <w:t>(שם, ד</w:t>
      </w:r>
      <w:r w:rsidR="00A15C49">
        <w:rPr>
          <w:rFonts w:asciiTheme="minorBidi" w:hAnsiTheme="minorBidi" w:hint="cs"/>
          <w:sz w:val="24"/>
          <w:szCs w:val="20"/>
          <w:rtl/>
        </w:rPr>
        <w:t>,</w:t>
      </w:r>
      <w:r w:rsidR="003D15CF" w:rsidRPr="00E86702">
        <w:rPr>
          <w:rFonts w:asciiTheme="minorBidi" w:hAnsiTheme="minorBidi"/>
          <w:sz w:val="24"/>
          <w:szCs w:val="20"/>
          <w:rtl/>
        </w:rPr>
        <w:t>ב)</w:t>
      </w:r>
      <w:r w:rsidR="003D15CF" w:rsidRPr="00E86702">
        <w:rPr>
          <w:rFonts w:asciiTheme="minorBidi" w:hAnsiTheme="minorBidi"/>
          <w:sz w:val="24"/>
          <w:szCs w:val="24"/>
          <w:rtl/>
        </w:rPr>
        <w:t xml:space="preserve"> הטעם דמותר למלוח כולן יותר מן הצריך לו למועד ש'הרי יכול לומר בכל א' בשעת הבאה ומליחה לזה נעשה איצצא וכן כשימלח חבירו, והערמה כי האי שריא אפילו ביו"ט וכ"ש בחה"מ'.</w:t>
      </w:r>
    </w:p>
    <w:p w14:paraId="4C0B873A" w14:textId="3A6BE471" w:rsidR="003D15CF" w:rsidRPr="00E86702" w:rsidRDefault="003D15CF" w:rsidP="009C7208">
      <w:pPr>
        <w:rPr>
          <w:rFonts w:asciiTheme="minorBidi" w:hAnsiTheme="minorBidi"/>
          <w:sz w:val="24"/>
          <w:szCs w:val="24"/>
          <w:rtl/>
        </w:rPr>
      </w:pPr>
      <w:r w:rsidRPr="00E86702">
        <w:rPr>
          <w:rFonts w:asciiTheme="minorBidi" w:hAnsiTheme="minorBidi"/>
          <w:sz w:val="24"/>
          <w:szCs w:val="24"/>
          <w:rtl/>
        </w:rPr>
        <w:t xml:space="preserve">והנה, לגבי מליחת חתיכות בשר ביו"ט, אמרי' </w:t>
      </w:r>
      <w:r w:rsidRPr="00E86702">
        <w:rPr>
          <w:rFonts w:asciiTheme="minorBidi" w:hAnsiTheme="minorBidi"/>
          <w:sz w:val="24"/>
          <w:szCs w:val="20"/>
          <w:rtl/>
        </w:rPr>
        <w:t>(ביצה, יא</w:t>
      </w:r>
      <w:r w:rsidR="00A15C49">
        <w:rPr>
          <w:rFonts w:asciiTheme="minorBidi" w:hAnsiTheme="minorBidi" w:hint="cs"/>
          <w:sz w:val="24"/>
          <w:szCs w:val="20"/>
          <w:rtl/>
        </w:rPr>
        <w:t>,</w:t>
      </w:r>
      <w:r w:rsidRPr="00E86702">
        <w:rPr>
          <w:rFonts w:asciiTheme="minorBidi" w:hAnsiTheme="minorBidi"/>
          <w:sz w:val="24"/>
          <w:szCs w:val="20"/>
          <w:rtl/>
        </w:rPr>
        <w:t>ב)</w:t>
      </w:r>
      <w:r w:rsidRPr="00E86702">
        <w:rPr>
          <w:rFonts w:asciiTheme="minorBidi" w:hAnsiTheme="minorBidi"/>
          <w:sz w:val="24"/>
          <w:szCs w:val="24"/>
          <w:rtl/>
        </w:rPr>
        <w:t xml:space="preserve"> 'אמר רב יהודה אמר שמואל מולח אדם כמה חתיכות בשר בב"א אע"פ שא"צ אלא לחתיכה א', רב אדא בר אהבה מערים ומלח גרמא גרמא', ופי' רש"י דלאחר שמלח זו לאכלה היום אומר חברתה ערבה עלי לאכלה היום וחוזר ומולחה, אמנם להלן </w:t>
      </w:r>
      <w:r w:rsidRPr="00E86702">
        <w:rPr>
          <w:rFonts w:asciiTheme="minorBidi" w:hAnsiTheme="minorBidi"/>
          <w:sz w:val="24"/>
          <w:szCs w:val="20"/>
          <w:rtl/>
        </w:rPr>
        <w:t>(שם, יז</w:t>
      </w:r>
      <w:r w:rsidR="00A15C49">
        <w:rPr>
          <w:rFonts w:asciiTheme="minorBidi" w:hAnsiTheme="minorBidi" w:hint="cs"/>
          <w:sz w:val="24"/>
          <w:szCs w:val="20"/>
          <w:rtl/>
        </w:rPr>
        <w:t>,</w:t>
      </w:r>
      <w:r w:rsidRPr="00E86702">
        <w:rPr>
          <w:rFonts w:asciiTheme="minorBidi" w:hAnsiTheme="minorBidi"/>
          <w:sz w:val="24"/>
          <w:szCs w:val="20"/>
          <w:rtl/>
        </w:rPr>
        <w:t>ב)</w:t>
      </w:r>
      <w:r w:rsidRPr="00E86702">
        <w:rPr>
          <w:rFonts w:asciiTheme="minorBidi" w:hAnsiTheme="minorBidi"/>
          <w:sz w:val="24"/>
          <w:szCs w:val="24"/>
          <w:rtl/>
        </w:rPr>
        <w:t xml:space="preserve"> דכששכח ולא הניח עירוב תבשילין אסור לו לבשל ביו"ט לצורך שבת, אלא מבשל ליו"ט ואם הותיר הותיר ובלבד שלא יערים, והק' בתוס' מ"ש דמותר להערים ולמלוח גרמא גרמא ואסור להערים ולבשל עוד קדירה, ותי' 'דשאני התם דהוי עבוד אוכלין בעלמא ומשום שמחת יו"ט התירו דאל"ה חייש שמא יסריח הבשר וממנע ולא שחיט אבל הכא מיירי בבשול דחמור וגם היה יכול לעשות תקנה ע"י ע"ת מבעו"י', ומשמע דאף במליחה לא התירו רק משום שהוא לצורך שמחת יו"ט, ולפי"ד א"א להתיר ללקט הרבה דגים ע"מ למולחן, דבזה ליכא משום מניעת שמחת יו"ט, אכן דבמרדכי </w:t>
      </w:r>
      <w:r w:rsidRPr="00E86702">
        <w:rPr>
          <w:rFonts w:asciiTheme="minorBidi" w:hAnsiTheme="minorBidi"/>
          <w:sz w:val="24"/>
          <w:szCs w:val="20"/>
          <w:rtl/>
        </w:rPr>
        <w:t>(</w:t>
      </w:r>
      <w:r w:rsidR="007924D9" w:rsidRPr="00E86702">
        <w:rPr>
          <w:rFonts w:asciiTheme="minorBidi" w:hAnsiTheme="minorBidi"/>
          <w:sz w:val="24"/>
          <w:szCs w:val="20"/>
          <w:rtl/>
        </w:rPr>
        <w:t>מו"ק,</w:t>
      </w:r>
      <w:r w:rsidR="00A15C49">
        <w:rPr>
          <w:rFonts w:asciiTheme="minorBidi" w:hAnsiTheme="minorBidi" w:hint="cs"/>
          <w:sz w:val="24"/>
          <w:szCs w:val="20"/>
          <w:rtl/>
        </w:rPr>
        <w:t xml:space="preserve"> </w:t>
      </w:r>
      <w:r w:rsidR="007924D9" w:rsidRPr="00E86702">
        <w:rPr>
          <w:rFonts w:asciiTheme="minorBidi" w:hAnsiTheme="minorBidi"/>
          <w:sz w:val="24"/>
          <w:szCs w:val="20"/>
          <w:rtl/>
        </w:rPr>
        <w:t>תתנד</w:t>
      </w:r>
      <w:r w:rsidRPr="00E86702">
        <w:rPr>
          <w:rFonts w:asciiTheme="minorBidi" w:hAnsiTheme="minorBidi"/>
          <w:sz w:val="24"/>
          <w:szCs w:val="20"/>
          <w:rtl/>
        </w:rPr>
        <w:t>)</w:t>
      </w:r>
      <w:r w:rsidRPr="00E86702">
        <w:rPr>
          <w:rFonts w:asciiTheme="minorBidi" w:hAnsiTheme="minorBidi"/>
          <w:sz w:val="24"/>
          <w:szCs w:val="24"/>
          <w:rtl/>
        </w:rPr>
        <w:t xml:space="preserve"> </w:t>
      </w:r>
      <w:r w:rsidR="007924D9" w:rsidRPr="00E86702">
        <w:rPr>
          <w:rFonts w:asciiTheme="minorBidi" w:hAnsiTheme="minorBidi"/>
          <w:sz w:val="24"/>
          <w:szCs w:val="24"/>
          <w:rtl/>
        </w:rPr>
        <w:t>נקט ד</w:t>
      </w:r>
      <w:r w:rsidRPr="00E86702">
        <w:rPr>
          <w:rFonts w:asciiTheme="minorBidi" w:hAnsiTheme="minorBidi"/>
          <w:sz w:val="24"/>
          <w:szCs w:val="24"/>
          <w:rtl/>
        </w:rPr>
        <w:t>התירו הערמה במליחה משום שאי"ז מלאכה גמורה דאין עיבוד באוכלין,</w:t>
      </w:r>
      <w:r w:rsidR="007924D9" w:rsidRPr="00E86702">
        <w:rPr>
          <w:rFonts w:asciiTheme="minorBidi" w:hAnsiTheme="minorBidi"/>
          <w:sz w:val="24"/>
          <w:szCs w:val="24"/>
          <w:rtl/>
        </w:rPr>
        <w:t xml:space="preserve"> ומשמע דשרי למלוח אף כשאין בזה משום ביטול שמחת יו"ט, וא"ש מש"כ בנמו"י דמטעם שאי"ז מלאכה גמורה התירו ללקט הרבה דגים ע"מ למולחן.</w:t>
      </w:r>
    </w:p>
    <w:p w14:paraId="714FA56B" w14:textId="5BC37BFF" w:rsidR="003D15CF" w:rsidRPr="00E86702" w:rsidRDefault="007924D9" w:rsidP="009C7208">
      <w:pPr>
        <w:rPr>
          <w:rFonts w:asciiTheme="minorBidi" w:hAnsiTheme="minorBidi"/>
          <w:sz w:val="24"/>
          <w:szCs w:val="24"/>
          <w:rtl/>
        </w:rPr>
      </w:pPr>
      <w:r w:rsidRPr="00E86702">
        <w:rPr>
          <w:rFonts w:asciiTheme="minorBidi" w:hAnsiTheme="minorBidi"/>
          <w:sz w:val="24"/>
          <w:szCs w:val="24"/>
          <w:rtl/>
        </w:rPr>
        <w:t xml:space="preserve">אכן, דצ"ע לפי"ז בסתירת הדינים, דלגבי יו"ט נקט בשו"ע </w:t>
      </w:r>
      <w:r w:rsidRPr="00E86702">
        <w:rPr>
          <w:rFonts w:asciiTheme="minorBidi" w:hAnsiTheme="minorBidi"/>
          <w:sz w:val="24"/>
          <w:szCs w:val="20"/>
          <w:rtl/>
        </w:rPr>
        <w:t>(תק</w:t>
      </w:r>
      <w:r w:rsidR="00A15C49">
        <w:rPr>
          <w:rFonts w:asciiTheme="minorBidi" w:hAnsiTheme="minorBidi" w:hint="cs"/>
          <w:sz w:val="24"/>
          <w:szCs w:val="20"/>
          <w:rtl/>
        </w:rPr>
        <w:t>,</w:t>
      </w:r>
      <w:r w:rsidRPr="00E86702">
        <w:rPr>
          <w:rFonts w:asciiTheme="minorBidi" w:hAnsiTheme="minorBidi"/>
          <w:sz w:val="24"/>
          <w:szCs w:val="20"/>
          <w:rtl/>
        </w:rPr>
        <w:t>ה)</w:t>
      </w:r>
      <w:r w:rsidRPr="00E86702">
        <w:rPr>
          <w:rFonts w:asciiTheme="minorBidi" w:hAnsiTheme="minorBidi"/>
          <w:sz w:val="24"/>
          <w:szCs w:val="24"/>
          <w:rtl/>
        </w:rPr>
        <w:t xml:space="preserve"> דמותר למלוח כמה חתיכות בב"א בחדא טירחא, והוא מהגמ' </w:t>
      </w:r>
      <w:r w:rsidRPr="00E86702">
        <w:rPr>
          <w:rFonts w:asciiTheme="minorBidi" w:hAnsiTheme="minorBidi"/>
          <w:sz w:val="24"/>
          <w:szCs w:val="20"/>
          <w:rtl/>
        </w:rPr>
        <w:t>(ביצה, יא)</w:t>
      </w:r>
      <w:r w:rsidRPr="00E86702">
        <w:rPr>
          <w:rFonts w:asciiTheme="minorBidi" w:hAnsiTheme="minorBidi"/>
          <w:sz w:val="24"/>
          <w:szCs w:val="24"/>
          <w:rtl/>
        </w:rPr>
        <w:t>, ומשמע שם דלהך שיטה ס"ל דלמלוח חדא חדא אסור</w:t>
      </w:r>
      <w:r w:rsidR="00EC767F" w:rsidRPr="00E86702">
        <w:rPr>
          <w:rFonts w:asciiTheme="minorBidi" w:hAnsiTheme="minorBidi"/>
          <w:sz w:val="24"/>
          <w:szCs w:val="24"/>
          <w:rtl/>
        </w:rPr>
        <w:t xml:space="preserve">, וכ"ד במג"א </w:t>
      </w:r>
      <w:r w:rsidR="00EC767F" w:rsidRPr="00E86702">
        <w:rPr>
          <w:rFonts w:asciiTheme="minorBidi" w:hAnsiTheme="minorBidi"/>
          <w:sz w:val="24"/>
          <w:szCs w:val="20"/>
          <w:rtl/>
        </w:rPr>
        <w:t>(שם</w:t>
      </w:r>
      <w:r w:rsidR="00A15C49">
        <w:rPr>
          <w:rFonts w:asciiTheme="minorBidi" w:hAnsiTheme="minorBidi" w:hint="cs"/>
          <w:sz w:val="24"/>
          <w:szCs w:val="20"/>
          <w:rtl/>
        </w:rPr>
        <w:t>,</w:t>
      </w:r>
      <w:r w:rsidR="00EC767F" w:rsidRPr="00E86702">
        <w:rPr>
          <w:rFonts w:asciiTheme="minorBidi" w:hAnsiTheme="minorBidi"/>
          <w:sz w:val="24"/>
          <w:szCs w:val="20"/>
          <w:rtl/>
        </w:rPr>
        <w:t>סק"י)</w:t>
      </w:r>
      <w:r w:rsidR="00EC767F" w:rsidRPr="00E86702">
        <w:rPr>
          <w:rStyle w:val="a5"/>
          <w:rFonts w:asciiTheme="minorBidi" w:hAnsiTheme="minorBidi"/>
          <w:sz w:val="24"/>
          <w:szCs w:val="24"/>
          <w:rtl/>
        </w:rPr>
        <w:footnoteReference w:id="3"/>
      </w:r>
      <w:r w:rsidRPr="00E86702">
        <w:rPr>
          <w:rFonts w:asciiTheme="minorBidi" w:hAnsiTheme="minorBidi"/>
          <w:sz w:val="24"/>
          <w:szCs w:val="24"/>
          <w:rtl/>
        </w:rPr>
        <w:t>, ושלפי"ז לא קימ"ל כדעת המרדכי בזה, וא"כ למה התיר בחוה"מ ללקט ה</w:t>
      </w:r>
      <w:r w:rsidR="00EC767F" w:rsidRPr="00E86702">
        <w:rPr>
          <w:rFonts w:asciiTheme="minorBidi" w:hAnsiTheme="minorBidi"/>
          <w:sz w:val="24"/>
          <w:szCs w:val="24"/>
          <w:rtl/>
        </w:rPr>
        <w:t>רבה ומולחן</w:t>
      </w:r>
      <w:r w:rsidR="00285F60" w:rsidRPr="00E86702">
        <w:rPr>
          <w:rFonts w:asciiTheme="minorBidi" w:hAnsiTheme="minorBidi"/>
          <w:sz w:val="24"/>
          <w:szCs w:val="24"/>
          <w:rtl/>
        </w:rPr>
        <w:t>.</w:t>
      </w:r>
    </w:p>
    <w:p w14:paraId="1789E28C" w14:textId="58C9D4F7" w:rsidR="003D15CF" w:rsidRPr="00E86702" w:rsidRDefault="00EC767F" w:rsidP="009C7208">
      <w:pPr>
        <w:rPr>
          <w:rFonts w:asciiTheme="minorBidi" w:hAnsiTheme="minorBidi"/>
          <w:sz w:val="24"/>
          <w:szCs w:val="24"/>
          <w:rtl/>
        </w:rPr>
      </w:pPr>
      <w:r w:rsidRPr="00E86702">
        <w:rPr>
          <w:rFonts w:asciiTheme="minorBidi" w:hAnsiTheme="minorBidi"/>
          <w:sz w:val="24"/>
          <w:szCs w:val="24"/>
          <w:rtl/>
        </w:rPr>
        <w:t>וצ</w:t>
      </w:r>
      <w:r w:rsidR="003D15CF" w:rsidRPr="00E86702">
        <w:rPr>
          <w:rFonts w:asciiTheme="minorBidi" w:hAnsiTheme="minorBidi"/>
          <w:sz w:val="24"/>
          <w:szCs w:val="24"/>
          <w:rtl/>
        </w:rPr>
        <w:t xml:space="preserve">"ל דבחוה"מ הקילו </w:t>
      </w:r>
      <w:r w:rsidRPr="00E86702">
        <w:rPr>
          <w:rFonts w:asciiTheme="minorBidi" w:hAnsiTheme="minorBidi"/>
          <w:sz w:val="24"/>
          <w:szCs w:val="24"/>
          <w:rtl/>
        </w:rPr>
        <w:t xml:space="preserve">בהערמה </w:t>
      </w:r>
      <w:r w:rsidR="003D15CF" w:rsidRPr="00E86702">
        <w:rPr>
          <w:rFonts w:asciiTheme="minorBidi" w:hAnsiTheme="minorBidi"/>
          <w:sz w:val="24"/>
          <w:szCs w:val="24"/>
          <w:rtl/>
        </w:rPr>
        <w:t>טפי מיו"ט,</w:t>
      </w:r>
      <w:r w:rsidR="00667526" w:rsidRPr="00E86702">
        <w:rPr>
          <w:rFonts w:asciiTheme="minorBidi" w:hAnsiTheme="minorBidi"/>
          <w:sz w:val="24"/>
          <w:szCs w:val="24"/>
          <w:rtl/>
        </w:rPr>
        <w:t xml:space="preserve"> ואף שהגמ' </w:t>
      </w:r>
      <w:r w:rsidR="00667526" w:rsidRPr="00E86702">
        <w:rPr>
          <w:rFonts w:asciiTheme="minorBidi" w:hAnsiTheme="minorBidi"/>
          <w:sz w:val="24"/>
          <w:szCs w:val="20"/>
          <w:rtl/>
        </w:rPr>
        <w:t>(מו"ק, יב</w:t>
      </w:r>
      <w:r w:rsidR="00A15C49">
        <w:rPr>
          <w:rFonts w:asciiTheme="minorBidi" w:hAnsiTheme="minorBidi" w:hint="cs"/>
          <w:sz w:val="24"/>
          <w:szCs w:val="20"/>
          <w:rtl/>
        </w:rPr>
        <w:t>,</w:t>
      </w:r>
      <w:r w:rsidR="00667526" w:rsidRPr="00E86702">
        <w:rPr>
          <w:rFonts w:asciiTheme="minorBidi" w:hAnsiTheme="minorBidi"/>
          <w:sz w:val="24"/>
          <w:szCs w:val="20"/>
          <w:rtl/>
        </w:rPr>
        <w:t>ב)</w:t>
      </w:r>
      <w:r w:rsidR="00667526" w:rsidRPr="00E86702">
        <w:rPr>
          <w:rFonts w:asciiTheme="minorBidi" w:hAnsiTheme="minorBidi"/>
          <w:sz w:val="24"/>
          <w:szCs w:val="24"/>
          <w:rtl/>
        </w:rPr>
        <w:t xml:space="preserve"> משוים להדיא שבת לחוה"מ </w:t>
      </w:r>
      <w:r w:rsidR="00667526" w:rsidRPr="00E86702">
        <w:rPr>
          <w:rFonts w:asciiTheme="minorBidi" w:hAnsiTheme="minorBidi"/>
          <w:sz w:val="24"/>
          <w:szCs w:val="20"/>
          <w:rtl/>
        </w:rPr>
        <w:t>(ומייתו דלשיטות דאסור להערים בשבת, ה"נ דבחוה"מ אסור)</w:t>
      </w:r>
      <w:r w:rsidR="00667526" w:rsidRPr="00E86702">
        <w:rPr>
          <w:rFonts w:asciiTheme="minorBidi" w:hAnsiTheme="minorBidi"/>
          <w:sz w:val="24"/>
          <w:szCs w:val="24"/>
          <w:rtl/>
        </w:rPr>
        <w:t xml:space="preserve"> ומבואר דאין חילוק בין שבת לחוה"מ, מ"מ אפשר דבחוה"מ דקיל סמכינן כשיטות דהתירו הערמה ורק בשבת ויו"ט החמירו כשיטות דאסור</w:t>
      </w:r>
      <w:r w:rsidR="00AC705D" w:rsidRPr="00E86702">
        <w:rPr>
          <w:rStyle w:val="a5"/>
          <w:rFonts w:asciiTheme="minorBidi" w:hAnsiTheme="minorBidi"/>
          <w:sz w:val="24"/>
          <w:szCs w:val="24"/>
          <w:rtl/>
        </w:rPr>
        <w:footnoteReference w:id="4"/>
      </w:r>
      <w:r w:rsidR="00667526" w:rsidRPr="00E86702">
        <w:rPr>
          <w:rFonts w:asciiTheme="minorBidi" w:hAnsiTheme="minorBidi"/>
          <w:sz w:val="24"/>
          <w:szCs w:val="24"/>
          <w:rtl/>
        </w:rPr>
        <w:t>, ושפיר ניחא לגבי הערמה דגרמא גרמא</w:t>
      </w:r>
      <w:r w:rsidR="00AC705D" w:rsidRPr="00E86702">
        <w:rPr>
          <w:rFonts w:asciiTheme="minorBidi" w:hAnsiTheme="minorBidi"/>
          <w:sz w:val="24"/>
          <w:szCs w:val="24"/>
          <w:rtl/>
        </w:rPr>
        <w:t xml:space="preserve">, שביו"ט החמירו לאסור להערים במליחת גרמא גרמא </w:t>
      </w:r>
      <w:r w:rsidR="00AC705D" w:rsidRPr="00E86702">
        <w:rPr>
          <w:rFonts w:asciiTheme="minorBidi" w:hAnsiTheme="minorBidi"/>
          <w:sz w:val="24"/>
          <w:szCs w:val="20"/>
          <w:rtl/>
        </w:rPr>
        <w:t>(לכה"פ כשאי"ז לצורך</w:t>
      </w:r>
      <w:r w:rsidR="00667526" w:rsidRPr="00E86702">
        <w:rPr>
          <w:rFonts w:asciiTheme="minorBidi" w:hAnsiTheme="minorBidi"/>
          <w:sz w:val="24"/>
          <w:szCs w:val="20"/>
          <w:rtl/>
        </w:rPr>
        <w:t xml:space="preserve"> שמחת יו"ט</w:t>
      </w:r>
      <w:r w:rsidR="00AC705D" w:rsidRPr="00E86702">
        <w:rPr>
          <w:rFonts w:asciiTheme="minorBidi" w:hAnsiTheme="minorBidi"/>
          <w:sz w:val="24"/>
          <w:szCs w:val="20"/>
          <w:rtl/>
        </w:rPr>
        <w:t>)</w:t>
      </w:r>
      <w:r w:rsidR="00AC705D" w:rsidRPr="00E86702">
        <w:rPr>
          <w:rFonts w:asciiTheme="minorBidi" w:hAnsiTheme="minorBidi"/>
          <w:sz w:val="24"/>
          <w:szCs w:val="24"/>
          <w:rtl/>
        </w:rPr>
        <w:t xml:space="preserve"> ובחול המועד התירו בכל ענין.</w:t>
      </w:r>
    </w:p>
    <w:p w14:paraId="2E5E2AA3" w14:textId="77777777" w:rsidR="0024402E" w:rsidRPr="00E86702" w:rsidRDefault="0024402E" w:rsidP="009C7208">
      <w:pPr>
        <w:pStyle w:val="1"/>
        <w:rPr>
          <w:rFonts w:asciiTheme="minorBidi" w:hAnsiTheme="minorBidi" w:cstheme="minorBidi"/>
          <w:sz w:val="24"/>
          <w:szCs w:val="24"/>
          <w:rtl/>
        </w:rPr>
        <w:sectPr w:rsidR="0024402E" w:rsidRPr="00E86702" w:rsidSect="0024402E">
          <w:type w:val="continuous"/>
          <w:pgSz w:w="11906" w:h="16838"/>
          <w:pgMar w:top="720" w:right="720" w:bottom="720" w:left="720" w:header="708" w:footer="708" w:gutter="0"/>
          <w:cols w:num="2" w:space="708"/>
          <w:bidi/>
          <w:rtlGutter/>
          <w:docGrid w:linePitch="360"/>
        </w:sectPr>
      </w:pPr>
    </w:p>
    <w:p w14:paraId="2432CDBD" w14:textId="54649CFB" w:rsidR="003D15CF" w:rsidRPr="00E86702" w:rsidRDefault="00AC705D" w:rsidP="009C7208">
      <w:pPr>
        <w:pStyle w:val="1"/>
        <w:rPr>
          <w:rFonts w:asciiTheme="minorBidi" w:hAnsiTheme="minorBidi" w:cstheme="minorBidi"/>
          <w:sz w:val="24"/>
          <w:szCs w:val="24"/>
          <w:rtl/>
        </w:rPr>
      </w:pPr>
      <w:r w:rsidRPr="00E86702">
        <w:rPr>
          <w:rFonts w:asciiTheme="minorBidi" w:hAnsiTheme="minorBidi" w:cstheme="minorBidi"/>
          <w:sz w:val="24"/>
          <w:szCs w:val="24"/>
          <w:rtl/>
        </w:rPr>
        <w:t>היתר צידת הרבה דגים</w:t>
      </w:r>
    </w:p>
    <w:p w14:paraId="6D966A1B" w14:textId="77777777" w:rsidR="0024402E" w:rsidRPr="00E86702" w:rsidRDefault="0024402E" w:rsidP="009C7208">
      <w:pPr>
        <w:rPr>
          <w:rFonts w:asciiTheme="minorBidi" w:hAnsiTheme="minorBidi"/>
          <w:sz w:val="24"/>
          <w:szCs w:val="24"/>
          <w:rtl/>
        </w:rPr>
        <w:sectPr w:rsidR="0024402E" w:rsidRPr="00E86702" w:rsidSect="0024402E">
          <w:type w:val="continuous"/>
          <w:pgSz w:w="11906" w:h="16838"/>
          <w:pgMar w:top="720" w:right="720" w:bottom="720" w:left="720" w:header="708" w:footer="708" w:gutter="0"/>
          <w:cols w:space="708"/>
          <w:bidi/>
          <w:rtlGutter/>
          <w:docGrid w:linePitch="360"/>
        </w:sectPr>
      </w:pPr>
    </w:p>
    <w:p w14:paraId="13B006DC" w14:textId="6EED0A48" w:rsidR="00EB79C4" w:rsidRPr="00E86702" w:rsidRDefault="00AC705D" w:rsidP="009C7208">
      <w:pPr>
        <w:rPr>
          <w:rFonts w:asciiTheme="minorBidi" w:hAnsiTheme="minorBidi"/>
          <w:sz w:val="24"/>
          <w:szCs w:val="24"/>
          <w:rtl/>
        </w:rPr>
      </w:pPr>
      <w:r w:rsidRPr="00E86702">
        <w:rPr>
          <w:rFonts w:asciiTheme="minorBidi" w:hAnsiTheme="minorBidi"/>
          <w:sz w:val="24"/>
          <w:szCs w:val="24"/>
          <w:rtl/>
        </w:rPr>
        <w:t>ומה שהתיר</w:t>
      </w:r>
      <w:r w:rsidR="00EB79C4" w:rsidRPr="00E86702">
        <w:rPr>
          <w:rFonts w:asciiTheme="minorBidi" w:hAnsiTheme="minorBidi"/>
          <w:sz w:val="24"/>
          <w:szCs w:val="24"/>
          <w:rtl/>
        </w:rPr>
        <w:t>ו</w:t>
      </w:r>
      <w:r w:rsidRPr="00E86702">
        <w:rPr>
          <w:rFonts w:asciiTheme="minorBidi" w:hAnsiTheme="minorBidi"/>
          <w:sz w:val="24"/>
          <w:szCs w:val="24"/>
          <w:rtl/>
        </w:rPr>
        <w:t xml:space="preserve"> </w:t>
      </w:r>
      <w:r w:rsidR="00EB79C4" w:rsidRPr="00E86702">
        <w:rPr>
          <w:rFonts w:asciiTheme="minorBidi" w:hAnsiTheme="minorBidi"/>
          <w:sz w:val="24"/>
          <w:szCs w:val="20"/>
          <w:rtl/>
        </w:rPr>
        <w:t>(בשו"ע שם)</w:t>
      </w:r>
      <w:r w:rsidR="00EB79C4" w:rsidRPr="00E86702">
        <w:rPr>
          <w:rFonts w:asciiTheme="minorBidi" w:hAnsiTheme="minorBidi"/>
          <w:sz w:val="24"/>
          <w:szCs w:val="24"/>
          <w:rtl/>
        </w:rPr>
        <w:t xml:space="preserve"> </w:t>
      </w:r>
      <w:r w:rsidRPr="00E86702">
        <w:rPr>
          <w:rFonts w:asciiTheme="minorBidi" w:hAnsiTheme="minorBidi"/>
          <w:sz w:val="24"/>
          <w:szCs w:val="24"/>
          <w:rtl/>
        </w:rPr>
        <w:t>לצוד הדגים</w:t>
      </w:r>
      <w:r w:rsidR="00EB79C4" w:rsidRPr="00E86702">
        <w:rPr>
          <w:rFonts w:asciiTheme="minorBidi" w:hAnsiTheme="minorBidi"/>
          <w:sz w:val="24"/>
          <w:szCs w:val="24"/>
          <w:rtl/>
        </w:rPr>
        <w:t xml:space="preserve"> 'כל מה שיכול לצוד', דקדקו הפוסקים דמותר לצוד הרבה אף שלא יאכלם במועד,</w:t>
      </w:r>
      <w:r w:rsidRPr="00E86702">
        <w:rPr>
          <w:rFonts w:asciiTheme="minorBidi" w:hAnsiTheme="minorBidi"/>
          <w:sz w:val="24"/>
          <w:szCs w:val="24"/>
          <w:rtl/>
        </w:rPr>
        <w:t xml:space="preserve"> </w:t>
      </w:r>
      <w:r w:rsidR="00EB79C4" w:rsidRPr="00E86702">
        <w:rPr>
          <w:rFonts w:asciiTheme="minorBidi" w:hAnsiTheme="minorBidi"/>
          <w:sz w:val="24"/>
          <w:szCs w:val="24"/>
          <w:rtl/>
        </w:rPr>
        <w:t xml:space="preserve">ונתקשו בטעם הדבר </w:t>
      </w:r>
      <w:r w:rsidR="00EB79C4" w:rsidRPr="00E86702">
        <w:rPr>
          <w:rFonts w:asciiTheme="minorBidi" w:hAnsiTheme="minorBidi"/>
          <w:sz w:val="24"/>
          <w:szCs w:val="20"/>
          <w:rtl/>
        </w:rPr>
        <w:t>(</w:t>
      </w:r>
      <w:r w:rsidR="00AA562C" w:rsidRPr="00E86702">
        <w:rPr>
          <w:rFonts w:asciiTheme="minorBidi" w:hAnsiTheme="minorBidi"/>
          <w:sz w:val="24"/>
          <w:szCs w:val="20"/>
          <w:rtl/>
        </w:rPr>
        <w:t xml:space="preserve">אף שצידה היא מלאכה גמורה, </w:t>
      </w:r>
      <w:r w:rsidR="00EB79C4" w:rsidRPr="00E86702">
        <w:rPr>
          <w:rFonts w:asciiTheme="minorBidi" w:hAnsiTheme="minorBidi"/>
          <w:sz w:val="24"/>
          <w:szCs w:val="20"/>
          <w:rtl/>
        </w:rPr>
        <w:t>ומ"ש מטחינה דהותר רק מה שהוא לצורך המועד)</w:t>
      </w:r>
      <w:r w:rsidR="00EB79C4" w:rsidRPr="00E86702">
        <w:rPr>
          <w:rFonts w:asciiTheme="minorBidi" w:hAnsiTheme="minorBidi"/>
          <w:sz w:val="24"/>
          <w:szCs w:val="24"/>
          <w:rtl/>
        </w:rPr>
        <w:t xml:space="preserve">, ובמג"א </w:t>
      </w:r>
      <w:r w:rsidRPr="00E86702">
        <w:rPr>
          <w:rFonts w:asciiTheme="minorBidi" w:hAnsiTheme="minorBidi"/>
          <w:sz w:val="24"/>
          <w:szCs w:val="20"/>
          <w:rtl/>
        </w:rPr>
        <w:t>(סק"ז)</w:t>
      </w:r>
      <w:r w:rsidRPr="00E86702">
        <w:rPr>
          <w:rFonts w:asciiTheme="minorBidi" w:hAnsiTheme="minorBidi"/>
          <w:sz w:val="24"/>
          <w:szCs w:val="24"/>
          <w:rtl/>
        </w:rPr>
        <w:t xml:space="preserve"> </w:t>
      </w:r>
      <w:r w:rsidR="00EB79C4" w:rsidRPr="00E86702">
        <w:rPr>
          <w:rFonts w:asciiTheme="minorBidi" w:hAnsiTheme="minorBidi"/>
          <w:sz w:val="24"/>
          <w:szCs w:val="24"/>
          <w:rtl/>
        </w:rPr>
        <w:t xml:space="preserve">פי' </w:t>
      </w:r>
      <w:r w:rsidR="00643617" w:rsidRPr="00E86702">
        <w:rPr>
          <w:rFonts w:asciiTheme="minorBidi" w:hAnsiTheme="minorBidi"/>
          <w:sz w:val="24"/>
          <w:szCs w:val="24"/>
          <w:rtl/>
        </w:rPr>
        <w:t xml:space="preserve">דבצידה </w:t>
      </w:r>
      <w:r w:rsidR="00EB79C4" w:rsidRPr="00E86702">
        <w:rPr>
          <w:rFonts w:asciiTheme="minorBidi" w:hAnsiTheme="minorBidi"/>
          <w:sz w:val="24"/>
          <w:szCs w:val="24"/>
          <w:rtl/>
        </w:rPr>
        <w:t xml:space="preserve">שיש לומר </w:t>
      </w:r>
      <w:r w:rsidR="00643617" w:rsidRPr="00E86702">
        <w:rPr>
          <w:rFonts w:asciiTheme="minorBidi" w:hAnsiTheme="minorBidi"/>
          <w:sz w:val="24"/>
          <w:szCs w:val="24"/>
          <w:rtl/>
        </w:rPr>
        <w:t xml:space="preserve">אולי ימצא דג אחר יותר טוב ממנו </w:t>
      </w:r>
      <w:r w:rsidRPr="00E86702">
        <w:rPr>
          <w:rFonts w:asciiTheme="minorBidi" w:hAnsiTheme="minorBidi"/>
          <w:sz w:val="24"/>
          <w:szCs w:val="24"/>
          <w:rtl/>
        </w:rPr>
        <w:t>חשיב הכל לצורך המועד</w:t>
      </w:r>
      <w:r w:rsidR="00EB79C4" w:rsidRPr="00E86702">
        <w:rPr>
          <w:rFonts w:asciiTheme="minorBidi" w:hAnsiTheme="minorBidi"/>
          <w:sz w:val="24"/>
          <w:szCs w:val="24"/>
          <w:rtl/>
        </w:rPr>
        <w:t>,</w:t>
      </w:r>
      <w:r w:rsidRPr="00E86702">
        <w:rPr>
          <w:rFonts w:asciiTheme="minorBidi" w:hAnsiTheme="minorBidi"/>
          <w:sz w:val="24"/>
          <w:szCs w:val="24"/>
          <w:rtl/>
        </w:rPr>
        <w:t xml:space="preserve"> </w:t>
      </w:r>
      <w:r w:rsidR="00203ADC" w:rsidRPr="00E86702">
        <w:rPr>
          <w:rFonts w:asciiTheme="minorBidi" w:hAnsiTheme="minorBidi"/>
          <w:sz w:val="24"/>
          <w:szCs w:val="24"/>
          <w:rtl/>
        </w:rPr>
        <w:t xml:space="preserve">והעתיקו במ"ב </w:t>
      </w:r>
      <w:r w:rsidR="00203ADC" w:rsidRPr="00E86702">
        <w:rPr>
          <w:rFonts w:asciiTheme="minorBidi" w:hAnsiTheme="minorBidi"/>
          <w:sz w:val="24"/>
          <w:szCs w:val="20"/>
          <w:rtl/>
        </w:rPr>
        <w:t>(סקי"ח)</w:t>
      </w:r>
      <w:r w:rsidR="00203ADC" w:rsidRPr="00E86702">
        <w:rPr>
          <w:rFonts w:asciiTheme="minorBidi" w:hAnsiTheme="minorBidi"/>
          <w:sz w:val="24"/>
          <w:szCs w:val="24"/>
          <w:rtl/>
        </w:rPr>
        <w:t xml:space="preserve">, </w:t>
      </w:r>
      <w:r w:rsidRPr="00E86702">
        <w:rPr>
          <w:rFonts w:asciiTheme="minorBidi" w:hAnsiTheme="minorBidi"/>
          <w:sz w:val="24"/>
          <w:szCs w:val="24"/>
          <w:rtl/>
        </w:rPr>
        <w:t>ו</w:t>
      </w:r>
      <w:r w:rsidR="00643617" w:rsidRPr="00E86702">
        <w:rPr>
          <w:rFonts w:asciiTheme="minorBidi" w:hAnsiTheme="minorBidi"/>
          <w:sz w:val="24"/>
          <w:szCs w:val="24"/>
          <w:rtl/>
        </w:rPr>
        <w:t xml:space="preserve">בגר"א </w:t>
      </w:r>
      <w:r w:rsidRPr="00E86702">
        <w:rPr>
          <w:rFonts w:asciiTheme="minorBidi" w:hAnsiTheme="minorBidi"/>
          <w:sz w:val="24"/>
          <w:szCs w:val="20"/>
          <w:rtl/>
        </w:rPr>
        <w:t>(</w:t>
      </w:r>
      <w:r w:rsidR="00643617" w:rsidRPr="00E86702">
        <w:rPr>
          <w:rFonts w:asciiTheme="minorBidi" w:hAnsiTheme="minorBidi"/>
          <w:sz w:val="24"/>
          <w:szCs w:val="20"/>
          <w:rtl/>
        </w:rPr>
        <w:t>תקלז</w:t>
      </w:r>
      <w:r w:rsidR="00585973">
        <w:rPr>
          <w:rFonts w:asciiTheme="minorBidi" w:hAnsiTheme="minorBidi" w:hint="cs"/>
          <w:sz w:val="24"/>
          <w:szCs w:val="20"/>
          <w:rtl/>
        </w:rPr>
        <w:t>,</w:t>
      </w:r>
      <w:r w:rsidRPr="00E86702">
        <w:rPr>
          <w:rFonts w:asciiTheme="minorBidi" w:hAnsiTheme="minorBidi"/>
          <w:sz w:val="24"/>
          <w:szCs w:val="20"/>
          <w:rtl/>
        </w:rPr>
        <w:t>ח, אות יב)</w:t>
      </w:r>
      <w:r w:rsidR="00643617" w:rsidRPr="00E86702">
        <w:rPr>
          <w:rFonts w:asciiTheme="minorBidi" w:hAnsiTheme="minorBidi"/>
          <w:sz w:val="24"/>
          <w:szCs w:val="24"/>
          <w:rtl/>
        </w:rPr>
        <w:t xml:space="preserve"> </w:t>
      </w:r>
      <w:r w:rsidR="00EB79C4" w:rsidRPr="00E86702">
        <w:rPr>
          <w:rFonts w:asciiTheme="minorBidi" w:hAnsiTheme="minorBidi"/>
          <w:sz w:val="24"/>
          <w:szCs w:val="24"/>
          <w:rtl/>
        </w:rPr>
        <w:t xml:space="preserve">פי' </w:t>
      </w:r>
      <w:r w:rsidR="00643617" w:rsidRPr="00E86702">
        <w:rPr>
          <w:rFonts w:asciiTheme="minorBidi" w:hAnsiTheme="minorBidi"/>
          <w:sz w:val="24"/>
          <w:szCs w:val="24"/>
          <w:rtl/>
        </w:rPr>
        <w:t>דה</w:t>
      </w:r>
      <w:r w:rsidR="00EB79C4" w:rsidRPr="00E86702">
        <w:rPr>
          <w:rFonts w:asciiTheme="minorBidi" w:hAnsiTheme="minorBidi"/>
          <w:sz w:val="24"/>
          <w:szCs w:val="24"/>
          <w:rtl/>
        </w:rPr>
        <w:t xml:space="preserve">תירו לצוד הרבה </w:t>
      </w:r>
      <w:r w:rsidR="00643617" w:rsidRPr="00E86702">
        <w:rPr>
          <w:rFonts w:asciiTheme="minorBidi" w:hAnsiTheme="minorBidi"/>
          <w:sz w:val="24"/>
          <w:szCs w:val="24"/>
          <w:rtl/>
        </w:rPr>
        <w:t>משום דבר האבד</w:t>
      </w:r>
      <w:r w:rsidR="00250255" w:rsidRPr="00E86702">
        <w:rPr>
          <w:rFonts w:asciiTheme="minorBidi" w:hAnsiTheme="minorBidi"/>
          <w:sz w:val="24"/>
          <w:szCs w:val="24"/>
          <w:rtl/>
        </w:rPr>
        <w:t>,</w:t>
      </w:r>
      <w:r w:rsidR="00AA562C" w:rsidRPr="00E86702">
        <w:rPr>
          <w:rFonts w:asciiTheme="minorBidi" w:hAnsiTheme="minorBidi"/>
          <w:sz w:val="24"/>
          <w:szCs w:val="24"/>
          <w:rtl/>
        </w:rPr>
        <w:t xml:space="preserve"> ומ"מ אסור למלוח </w:t>
      </w:r>
      <w:r w:rsidR="00250255" w:rsidRPr="00E86702">
        <w:rPr>
          <w:rFonts w:asciiTheme="minorBidi" w:hAnsiTheme="minorBidi"/>
          <w:sz w:val="24"/>
          <w:szCs w:val="20"/>
          <w:rtl/>
        </w:rPr>
        <w:t>(אם אינו ראוי למועד)</w:t>
      </w:r>
      <w:r w:rsidR="00250255" w:rsidRPr="00E86702">
        <w:rPr>
          <w:rFonts w:asciiTheme="minorBidi" w:hAnsiTheme="minorBidi"/>
          <w:sz w:val="24"/>
          <w:szCs w:val="24"/>
          <w:rtl/>
        </w:rPr>
        <w:t xml:space="preserve"> </w:t>
      </w:r>
      <w:r w:rsidR="00AA562C" w:rsidRPr="00E86702">
        <w:rPr>
          <w:rFonts w:asciiTheme="minorBidi" w:hAnsiTheme="minorBidi"/>
          <w:sz w:val="24"/>
          <w:szCs w:val="24"/>
          <w:rtl/>
        </w:rPr>
        <w:t>אף דאית ליה פסידא כיון שיש בו טורח</w:t>
      </w:r>
      <w:r w:rsidR="00E3794B" w:rsidRPr="00E86702">
        <w:rPr>
          <w:rFonts w:asciiTheme="minorBidi" w:hAnsiTheme="minorBidi"/>
          <w:sz w:val="24"/>
          <w:szCs w:val="24"/>
          <w:rtl/>
        </w:rPr>
        <w:t>,</w:t>
      </w:r>
      <w:r w:rsidR="00643617" w:rsidRPr="00E86702">
        <w:rPr>
          <w:rFonts w:asciiTheme="minorBidi" w:hAnsiTheme="minorBidi"/>
          <w:sz w:val="24"/>
          <w:szCs w:val="24"/>
          <w:rtl/>
        </w:rPr>
        <w:t xml:space="preserve"> ו</w:t>
      </w:r>
      <w:r w:rsidR="00EB79C4" w:rsidRPr="00E86702">
        <w:rPr>
          <w:rFonts w:asciiTheme="minorBidi" w:hAnsiTheme="minorBidi"/>
          <w:sz w:val="24"/>
          <w:szCs w:val="24"/>
          <w:rtl/>
        </w:rPr>
        <w:t>דעת ה</w:t>
      </w:r>
      <w:r w:rsidR="00643617" w:rsidRPr="00E86702">
        <w:rPr>
          <w:rFonts w:asciiTheme="minorBidi" w:hAnsiTheme="minorBidi"/>
          <w:sz w:val="24"/>
          <w:szCs w:val="24"/>
          <w:rtl/>
        </w:rPr>
        <w:t xml:space="preserve">חזו"א </w:t>
      </w:r>
      <w:r w:rsidR="00EB79C4" w:rsidRPr="00E86702">
        <w:rPr>
          <w:rFonts w:asciiTheme="minorBidi" w:hAnsiTheme="minorBidi"/>
          <w:sz w:val="24"/>
          <w:szCs w:val="20"/>
          <w:rtl/>
        </w:rPr>
        <w:t>(סי' קלה, ד"ה י"א א')</w:t>
      </w:r>
      <w:r w:rsidR="00EB79C4" w:rsidRPr="00E86702">
        <w:rPr>
          <w:rFonts w:asciiTheme="minorBidi" w:hAnsiTheme="minorBidi"/>
          <w:sz w:val="24"/>
          <w:szCs w:val="24"/>
          <w:rtl/>
        </w:rPr>
        <w:t xml:space="preserve"> דאה"נ דאסור לצוד רק מה שלצורך אכילתו במועד</w:t>
      </w:r>
      <w:r w:rsidR="00EB79C4" w:rsidRPr="00E86702">
        <w:rPr>
          <w:rStyle w:val="a5"/>
          <w:rFonts w:asciiTheme="minorBidi" w:hAnsiTheme="minorBidi"/>
          <w:sz w:val="24"/>
          <w:szCs w:val="24"/>
          <w:rtl/>
        </w:rPr>
        <w:footnoteReference w:id="5"/>
      </w:r>
      <w:r w:rsidR="00EB79C4" w:rsidRPr="00E86702">
        <w:rPr>
          <w:rFonts w:asciiTheme="minorBidi" w:hAnsiTheme="minorBidi"/>
          <w:sz w:val="24"/>
          <w:szCs w:val="24"/>
          <w:rtl/>
        </w:rPr>
        <w:t>, וכוונת השו"ע להתיר אפי' בהרווחה 'כל מה שיכול לצוד' לצורך המוע</w:t>
      </w:r>
      <w:r w:rsidR="00250255" w:rsidRPr="00E86702">
        <w:rPr>
          <w:rFonts w:asciiTheme="minorBidi" w:hAnsiTheme="minorBidi"/>
          <w:sz w:val="24"/>
          <w:szCs w:val="24"/>
          <w:rtl/>
        </w:rPr>
        <w:t>ד</w:t>
      </w:r>
      <w:r w:rsidR="00250255" w:rsidRPr="00E86702">
        <w:rPr>
          <w:rStyle w:val="a5"/>
          <w:rFonts w:asciiTheme="minorBidi" w:hAnsiTheme="minorBidi"/>
          <w:sz w:val="24"/>
          <w:szCs w:val="24"/>
          <w:rtl/>
        </w:rPr>
        <w:footnoteReference w:id="6"/>
      </w:r>
      <w:r w:rsidR="00EB79C4" w:rsidRPr="00E86702">
        <w:rPr>
          <w:rFonts w:asciiTheme="minorBidi" w:hAnsiTheme="minorBidi"/>
          <w:sz w:val="24"/>
          <w:szCs w:val="24"/>
          <w:rtl/>
        </w:rPr>
        <w:t>.</w:t>
      </w:r>
    </w:p>
    <w:p w14:paraId="48947F5D" w14:textId="77777777" w:rsidR="00E2321A" w:rsidRPr="00E86702" w:rsidRDefault="00EB79C4" w:rsidP="009C7208">
      <w:pPr>
        <w:rPr>
          <w:rFonts w:asciiTheme="minorBidi" w:hAnsiTheme="minorBidi"/>
          <w:sz w:val="24"/>
          <w:szCs w:val="24"/>
          <w:rtl/>
        </w:rPr>
      </w:pPr>
      <w:r w:rsidRPr="00E86702">
        <w:rPr>
          <w:rFonts w:asciiTheme="minorBidi" w:hAnsiTheme="minorBidi"/>
          <w:sz w:val="24"/>
          <w:szCs w:val="24"/>
          <w:rtl/>
        </w:rPr>
        <w:t xml:space="preserve">והנה, לדעת המג"א מתבאר דצידה חמיר ממליחה, דצידה חשיב מלאכה גמורה ולפיכך אין להתיר רק לצורך המועד דוקא, אך מליחה אי"ז מלאכה גמורה </w:t>
      </w:r>
      <w:r w:rsidRPr="00E86702">
        <w:rPr>
          <w:rFonts w:asciiTheme="minorBidi" w:hAnsiTheme="minorBidi"/>
          <w:sz w:val="24"/>
          <w:szCs w:val="20"/>
          <w:rtl/>
        </w:rPr>
        <w:t>(דאין עיבוד באוכלין)</w:t>
      </w:r>
      <w:r w:rsidRPr="00E86702">
        <w:rPr>
          <w:rFonts w:asciiTheme="minorBidi" w:hAnsiTheme="minorBidi"/>
          <w:sz w:val="24"/>
          <w:szCs w:val="24"/>
          <w:rtl/>
        </w:rPr>
        <w:t xml:space="preserve"> ויש להתיר אף בהערמה לחוד, ולדעת הגר"א מתבאר איפכא, דמליחה חמיר מצידה, ד</w:t>
      </w:r>
      <w:r w:rsidR="00E2321A" w:rsidRPr="00E86702">
        <w:rPr>
          <w:rFonts w:asciiTheme="minorBidi" w:hAnsiTheme="minorBidi"/>
          <w:sz w:val="24"/>
          <w:szCs w:val="24"/>
          <w:rtl/>
        </w:rPr>
        <w:t>במליחה איכא טירחא ואין להתיר אף בדבר האבד אא"כ מערים שהוא לצורך המועד, אך צידה אין בה טירחא ומותר אף שלא לצורך המועד ובלא הערמה, ומשמעות הדברים דפליגי בעיקר איסור מלאכת חוה"מ אם הוא מצד עצם עשיית המלאכה או מצד הטורח, דלמג"א הוא מצד המלאכה ולגר"א הוא מצד הטירחא.</w:t>
      </w:r>
    </w:p>
    <w:p w14:paraId="76079151" w14:textId="7D36B400" w:rsidR="00911425" w:rsidRPr="00E86702" w:rsidRDefault="00E2321A" w:rsidP="009C7208">
      <w:pPr>
        <w:rPr>
          <w:rFonts w:asciiTheme="minorBidi" w:hAnsiTheme="minorBidi"/>
          <w:sz w:val="24"/>
          <w:szCs w:val="24"/>
          <w:rtl/>
        </w:rPr>
      </w:pPr>
      <w:r w:rsidRPr="00E86702">
        <w:rPr>
          <w:rFonts w:asciiTheme="minorBidi" w:hAnsiTheme="minorBidi"/>
          <w:sz w:val="24"/>
          <w:szCs w:val="24"/>
          <w:rtl/>
        </w:rPr>
        <w:t xml:space="preserve">ועיי"ש דנח' בביאור כוונת הראב"ד </w:t>
      </w:r>
      <w:r w:rsidRPr="00E86702">
        <w:rPr>
          <w:rFonts w:asciiTheme="minorBidi" w:hAnsiTheme="minorBidi"/>
          <w:sz w:val="24"/>
          <w:szCs w:val="20"/>
          <w:rtl/>
        </w:rPr>
        <w:t>(שהובא ברא"ש מו"ק א</w:t>
      </w:r>
      <w:r w:rsidR="00585973">
        <w:rPr>
          <w:rFonts w:asciiTheme="minorBidi" w:hAnsiTheme="minorBidi" w:hint="cs"/>
          <w:sz w:val="24"/>
          <w:szCs w:val="20"/>
          <w:rtl/>
        </w:rPr>
        <w:t>,</w:t>
      </w:r>
      <w:r w:rsidRPr="00E86702">
        <w:rPr>
          <w:rFonts w:asciiTheme="minorBidi" w:hAnsiTheme="minorBidi"/>
          <w:sz w:val="24"/>
          <w:szCs w:val="20"/>
          <w:rtl/>
        </w:rPr>
        <w:t>כח)</w:t>
      </w:r>
      <w:r w:rsidRPr="00E86702">
        <w:rPr>
          <w:rFonts w:asciiTheme="minorBidi" w:hAnsiTheme="minorBidi"/>
          <w:sz w:val="24"/>
          <w:szCs w:val="24"/>
          <w:rtl/>
        </w:rPr>
        <w:t xml:space="preserve"> שחילק בין כבשים שאסור לכובשן אא"כ ראויין במועד לבין פרקמטיא שהתירו בירושלמי </w:t>
      </w:r>
      <w:r w:rsidRPr="00E86702">
        <w:rPr>
          <w:rFonts w:asciiTheme="minorBidi" w:hAnsiTheme="minorBidi"/>
          <w:sz w:val="24"/>
          <w:szCs w:val="20"/>
          <w:rtl/>
        </w:rPr>
        <w:t>(ב</w:t>
      </w:r>
      <w:r w:rsidR="00585973">
        <w:rPr>
          <w:rFonts w:asciiTheme="minorBidi" w:hAnsiTheme="minorBidi" w:hint="cs"/>
          <w:sz w:val="24"/>
          <w:szCs w:val="20"/>
          <w:rtl/>
        </w:rPr>
        <w:t>,</w:t>
      </w:r>
      <w:r w:rsidRPr="00E86702">
        <w:rPr>
          <w:rFonts w:asciiTheme="minorBidi" w:hAnsiTheme="minorBidi"/>
          <w:sz w:val="24"/>
          <w:szCs w:val="20"/>
          <w:rtl/>
        </w:rPr>
        <w:t>ג)</w:t>
      </w:r>
      <w:r w:rsidRPr="00E86702">
        <w:rPr>
          <w:rFonts w:asciiTheme="minorBidi" w:hAnsiTheme="minorBidi"/>
          <w:sz w:val="24"/>
          <w:szCs w:val="24"/>
          <w:rtl/>
        </w:rPr>
        <w:t xml:space="preserve"> ליקח משיירא עוברת משום דעבורי רווחא חשיב פסידא, [וכעי"ז בשו"ע </w:t>
      </w:r>
      <w:r w:rsidRPr="00E86702">
        <w:rPr>
          <w:rFonts w:asciiTheme="minorBidi" w:hAnsiTheme="minorBidi"/>
          <w:sz w:val="24"/>
          <w:szCs w:val="20"/>
          <w:rtl/>
        </w:rPr>
        <w:t>(תקלג,ג)</w:t>
      </w:r>
      <w:r w:rsidRPr="00E86702">
        <w:rPr>
          <w:rFonts w:asciiTheme="minorBidi" w:hAnsiTheme="minorBidi"/>
          <w:sz w:val="24"/>
          <w:szCs w:val="24"/>
          <w:rtl/>
        </w:rPr>
        <w:t xml:space="preserve"> דפירות שנתבשלו קצת ונאכלין ע"י הדחק ואין נמצאין אחר יו"ט מותר לקנותו</w:t>
      </w:r>
      <w:r w:rsidR="00DD74CF" w:rsidRPr="00E86702">
        <w:rPr>
          <w:rFonts w:asciiTheme="minorBidi" w:hAnsiTheme="minorBidi"/>
          <w:sz w:val="24"/>
          <w:szCs w:val="24"/>
          <w:rtl/>
        </w:rPr>
        <w:t>,</w:t>
      </w:r>
      <w:r w:rsidRPr="00E86702">
        <w:rPr>
          <w:rFonts w:asciiTheme="minorBidi" w:hAnsiTheme="minorBidi"/>
          <w:sz w:val="24"/>
          <w:szCs w:val="24"/>
          <w:rtl/>
        </w:rPr>
        <w:t xml:space="preserve"> </w:t>
      </w:r>
      <w:r w:rsidR="00DD74CF" w:rsidRPr="00E86702">
        <w:rPr>
          <w:rFonts w:asciiTheme="minorBidi" w:hAnsiTheme="minorBidi"/>
          <w:sz w:val="24"/>
          <w:szCs w:val="24"/>
          <w:rtl/>
        </w:rPr>
        <w:t xml:space="preserve">אך לא ללוקטו </w:t>
      </w:r>
      <w:r w:rsidR="00DD74CF" w:rsidRPr="00E86702">
        <w:rPr>
          <w:rFonts w:asciiTheme="minorBidi" w:hAnsiTheme="minorBidi"/>
          <w:sz w:val="24"/>
          <w:szCs w:val="20"/>
          <w:rtl/>
        </w:rPr>
        <w:t>(מהפקר)</w:t>
      </w:r>
      <w:r w:rsidR="00DD74CF" w:rsidRPr="00E86702">
        <w:rPr>
          <w:rFonts w:asciiTheme="minorBidi" w:hAnsiTheme="minorBidi"/>
          <w:sz w:val="24"/>
          <w:szCs w:val="24"/>
          <w:rtl/>
        </w:rPr>
        <w:t xml:space="preserve"> ולכובשו</w:t>
      </w:r>
      <w:r w:rsidRPr="00E86702">
        <w:rPr>
          <w:rFonts w:asciiTheme="minorBidi" w:hAnsiTheme="minorBidi"/>
          <w:sz w:val="24"/>
          <w:szCs w:val="24"/>
          <w:rtl/>
        </w:rPr>
        <w:t>], ותי'</w:t>
      </w:r>
      <w:r w:rsidR="00DD74CF" w:rsidRPr="00E86702">
        <w:rPr>
          <w:rFonts w:asciiTheme="minorBidi" w:hAnsiTheme="minorBidi"/>
          <w:sz w:val="24"/>
          <w:szCs w:val="24"/>
          <w:rtl/>
        </w:rPr>
        <w:t xml:space="preserve"> הראב"ד </w:t>
      </w:r>
      <w:r w:rsidR="00DD74CF" w:rsidRPr="00E86702">
        <w:rPr>
          <w:rFonts w:asciiTheme="minorBidi" w:hAnsiTheme="minorBidi"/>
          <w:sz w:val="24"/>
          <w:szCs w:val="20"/>
          <w:rtl/>
        </w:rPr>
        <w:t>(בתי' ב')</w:t>
      </w:r>
      <w:r w:rsidRPr="00E86702">
        <w:rPr>
          <w:rFonts w:asciiTheme="minorBidi" w:hAnsiTheme="minorBidi"/>
          <w:sz w:val="24"/>
          <w:szCs w:val="24"/>
          <w:rtl/>
        </w:rPr>
        <w:t xml:space="preserve"> '</w:t>
      </w:r>
      <w:r w:rsidR="00DD74CF" w:rsidRPr="00E86702">
        <w:rPr>
          <w:rFonts w:asciiTheme="minorBidi" w:hAnsiTheme="minorBidi"/>
          <w:sz w:val="24"/>
          <w:szCs w:val="24"/>
          <w:rtl/>
        </w:rPr>
        <w:t xml:space="preserve">א"נ </w:t>
      </w:r>
      <w:r w:rsidRPr="00E86702">
        <w:rPr>
          <w:rFonts w:asciiTheme="minorBidi" w:hAnsiTheme="minorBidi"/>
          <w:sz w:val="24"/>
          <w:szCs w:val="24"/>
          <w:rtl/>
        </w:rPr>
        <w:t xml:space="preserve">ע"כ לא שרינן משום רווחא אלא מו"מ שהוא דרך כל אדם לא מיקרי מלאכה וגם ליכא טרחא אבל מליחת דגים מיקרי מלאכה ואיכא טרחא לא שרינן לה משום רווחא', </w:t>
      </w:r>
      <w:r w:rsidR="00DD74CF" w:rsidRPr="00E86702">
        <w:rPr>
          <w:rFonts w:asciiTheme="minorBidi" w:hAnsiTheme="minorBidi"/>
          <w:sz w:val="24"/>
          <w:szCs w:val="24"/>
          <w:rtl/>
        </w:rPr>
        <w:t>דלמג"א פי' דמלאכה גמורה אסור אא"כ הוא דבר האבד ומשא"כ פרקמטיא דאי"ז מלאכה כלל</w:t>
      </w:r>
      <w:r w:rsidR="00DD74CF" w:rsidRPr="00E86702">
        <w:rPr>
          <w:rStyle w:val="a5"/>
          <w:rFonts w:asciiTheme="minorBidi" w:hAnsiTheme="minorBidi"/>
          <w:sz w:val="24"/>
          <w:szCs w:val="24"/>
          <w:rtl/>
        </w:rPr>
        <w:footnoteReference w:id="7"/>
      </w:r>
      <w:r w:rsidR="00DD74CF" w:rsidRPr="00E86702">
        <w:rPr>
          <w:rFonts w:asciiTheme="minorBidi" w:hAnsiTheme="minorBidi"/>
          <w:sz w:val="24"/>
          <w:szCs w:val="24"/>
          <w:rtl/>
        </w:rPr>
        <w:t xml:space="preserve">, </w:t>
      </w:r>
      <w:r w:rsidR="00401141" w:rsidRPr="00E86702">
        <w:rPr>
          <w:rFonts w:asciiTheme="minorBidi" w:hAnsiTheme="minorBidi"/>
          <w:sz w:val="24"/>
          <w:szCs w:val="24"/>
          <w:rtl/>
        </w:rPr>
        <w:t xml:space="preserve">[וכ"ה להדיא בנמו"י </w:t>
      </w:r>
      <w:r w:rsidR="00401141" w:rsidRPr="00E86702">
        <w:rPr>
          <w:rFonts w:asciiTheme="minorBidi" w:hAnsiTheme="minorBidi"/>
          <w:sz w:val="24"/>
          <w:szCs w:val="20"/>
          <w:rtl/>
        </w:rPr>
        <w:t>(ד</w:t>
      </w:r>
      <w:r w:rsidR="00585973">
        <w:rPr>
          <w:rFonts w:asciiTheme="minorBidi" w:hAnsiTheme="minorBidi" w:hint="cs"/>
          <w:sz w:val="24"/>
          <w:szCs w:val="20"/>
          <w:rtl/>
        </w:rPr>
        <w:t>,ב</w:t>
      </w:r>
      <w:r w:rsidR="00401141" w:rsidRPr="00E86702">
        <w:rPr>
          <w:rFonts w:asciiTheme="minorBidi" w:hAnsiTheme="minorBidi"/>
          <w:sz w:val="24"/>
          <w:szCs w:val="20"/>
          <w:rtl/>
        </w:rPr>
        <w:t>)</w:t>
      </w:r>
      <w:r w:rsidR="00401141" w:rsidRPr="00E86702">
        <w:rPr>
          <w:rFonts w:asciiTheme="minorBidi" w:hAnsiTheme="minorBidi"/>
          <w:sz w:val="24"/>
          <w:szCs w:val="24"/>
          <w:rtl/>
        </w:rPr>
        <w:t xml:space="preserve"> מהראב"ד</w:t>
      </w:r>
      <w:r w:rsidR="00401141" w:rsidRPr="00E86702">
        <w:rPr>
          <w:rStyle w:val="a5"/>
          <w:rFonts w:asciiTheme="minorBidi" w:hAnsiTheme="minorBidi"/>
          <w:sz w:val="24"/>
          <w:szCs w:val="24"/>
          <w:rtl/>
        </w:rPr>
        <w:footnoteReference w:id="8"/>
      </w:r>
      <w:r w:rsidR="00401141" w:rsidRPr="00E86702">
        <w:rPr>
          <w:rFonts w:asciiTheme="minorBidi" w:hAnsiTheme="minorBidi"/>
          <w:sz w:val="24"/>
          <w:szCs w:val="24"/>
          <w:rtl/>
        </w:rPr>
        <w:t xml:space="preserve">], </w:t>
      </w:r>
      <w:r w:rsidR="00DD74CF" w:rsidRPr="00E86702">
        <w:rPr>
          <w:rFonts w:asciiTheme="minorBidi" w:hAnsiTheme="minorBidi"/>
          <w:sz w:val="24"/>
          <w:szCs w:val="24"/>
          <w:rtl/>
        </w:rPr>
        <w:t>אך לגר"א פי' דפרקמטיא וצידה אין בהן טירחא כלל ומותר מקום עבורי רווחא דחשיב פסידא, אך מליחה אית ביה טירחא ולא הותר אף במקום פסידא</w:t>
      </w:r>
      <w:r w:rsidR="00DD74CF" w:rsidRPr="00E86702">
        <w:rPr>
          <w:rStyle w:val="a5"/>
          <w:rFonts w:asciiTheme="minorBidi" w:hAnsiTheme="minorBidi"/>
          <w:sz w:val="24"/>
          <w:szCs w:val="24"/>
          <w:rtl/>
        </w:rPr>
        <w:footnoteReference w:id="9"/>
      </w:r>
      <w:r w:rsidR="00911425" w:rsidRPr="00E86702">
        <w:rPr>
          <w:rFonts w:asciiTheme="minorBidi" w:hAnsiTheme="minorBidi"/>
          <w:sz w:val="24"/>
          <w:szCs w:val="24"/>
          <w:rtl/>
        </w:rPr>
        <w:t>.</w:t>
      </w:r>
    </w:p>
    <w:p w14:paraId="2A2752DA" w14:textId="1480AF23" w:rsidR="00E2321A" w:rsidRPr="00E86702" w:rsidRDefault="00911425" w:rsidP="009C7208">
      <w:pPr>
        <w:rPr>
          <w:rFonts w:asciiTheme="minorBidi" w:hAnsiTheme="minorBidi"/>
          <w:sz w:val="24"/>
          <w:szCs w:val="24"/>
          <w:rtl/>
        </w:rPr>
      </w:pPr>
      <w:r w:rsidRPr="00E86702">
        <w:rPr>
          <w:rFonts w:asciiTheme="minorBidi" w:hAnsiTheme="minorBidi"/>
          <w:sz w:val="24"/>
          <w:szCs w:val="24"/>
          <w:rtl/>
        </w:rPr>
        <w:t>[</w:t>
      </w:r>
      <w:r w:rsidR="00516B7D" w:rsidRPr="00E86702">
        <w:rPr>
          <w:rFonts w:asciiTheme="minorBidi" w:hAnsiTheme="minorBidi"/>
          <w:sz w:val="24"/>
          <w:szCs w:val="24"/>
          <w:rtl/>
        </w:rPr>
        <w:t xml:space="preserve">וכבר נח' בזה </w:t>
      </w:r>
      <w:r w:rsidRPr="00E86702">
        <w:rPr>
          <w:rFonts w:asciiTheme="minorBidi" w:hAnsiTheme="minorBidi"/>
          <w:sz w:val="24"/>
          <w:szCs w:val="24"/>
          <w:rtl/>
        </w:rPr>
        <w:t>המ"ב והחזו"א, דב</w:t>
      </w:r>
      <w:r w:rsidR="00516B7D" w:rsidRPr="00E86702">
        <w:rPr>
          <w:rFonts w:asciiTheme="minorBidi" w:hAnsiTheme="minorBidi"/>
          <w:sz w:val="24"/>
          <w:szCs w:val="24"/>
          <w:rtl/>
        </w:rPr>
        <w:t xml:space="preserve">בה"ל </w:t>
      </w:r>
      <w:r w:rsidR="00516B7D" w:rsidRPr="00E86702">
        <w:rPr>
          <w:rFonts w:asciiTheme="minorBidi" w:hAnsiTheme="minorBidi"/>
          <w:sz w:val="24"/>
          <w:szCs w:val="20"/>
          <w:rtl/>
        </w:rPr>
        <w:t>(תקלט</w:t>
      </w:r>
      <w:r w:rsidR="00585973">
        <w:rPr>
          <w:rFonts w:asciiTheme="minorBidi" w:hAnsiTheme="minorBidi" w:hint="cs"/>
          <w:sz w:val="24"/>
          <w:szCs w:val="20"/>
          <w:rtl/>
        </w:rPr>
        <w:t>,ח,</w:t>
      </w:r>
      <w:r w:rsidRPr="00E86702">
        <w:rPr>
          <w:rFonts w:asciiTheme="minorBidi" w:hAnsiTheme="minorBidi"/>
          <w:sz w:val="24"/>
          <w:szCs w:val="20"/>
          <w:rtl/>
        </w:rPr>
        <w:t xml:space="preserve"> ד"ה אינו מותר)</w:t>
      </w:r>
      <w:r w:rsidRPr="00E86702">
        <w:rPr>
          <w:rFonts w:asciiTheme="minorBidi" w:hAnsiTheme="minorBidi"/>
          <w:sz w:val="24"/>
          <w:szCs w:val="24"/>
          <w:rtl/>
        </w:rPr>
        <w:t xml:space="preserve"> נקט דהותר רק פרקמטיא לחוד, אך לא הותר לעשות שום מלאכה </w:t>
      </w:r>
      <w:r w:rsidRPr="00E86702">
        <w:rPr>
          <w:rFonts w:asciiTheme="minorBidi" w:hAnsiTheme="minorBidi"/>
          <w:sz w:val="24"/>
          <w:szCs w:val="20"/>
          <w:rtl/>
        </w:rPr>
        <w:t>(כמחתך וכדו')</w:t>
      </w:r>
      <w:r w:rsidRPr="00E86702">
        <w:rPr>
          <w:rFonts w:asciiTheme="minorBidi" w:hAnsiTheme="minorBidi"/>
          <w:sz w:val="24"/>
          <w:szCs w:val="24"/>
          <w:rtl/>
        </w:rPr>
        <w:t xml:space="preserve"> לצורך הפרקמטיא, והיא כסברת המג"א הנ"ל</w:t>
      </w:r>
      <w:r w:rsidRPr="00E86702">
        <w:rPr>
          <w:rStyle w:val="a5"/>
          <w:rFonts w:asciiTheme="minorBidi" w:hAnsiTheme="minorBidi"/>
          <w:sz w:val="24"/>
          <w:szCs w:val="24"/>
          <w:rtl/>
        </w:rPr>
        <w:footnoteReference w:id="10"/>
      </w:r>
      <w:r w:rsidRPr="00E86702">
        <w:rPr>
          <w:rFonts w:asciiTheme="minorBidi" w:hAnsiTheme="minorBidi"/>
          <w:sz w:val="24"/>
          <w:szCs w:val="24"/>
          <w:rtl/>
        </w:rPr>
        <w:t xml:space="preserve">, אך בחזו"א </w:t>
      </w:r>
      <w:r w:rsidRPr="00E86702">
        <w:rPr>
          <w:rFonts w:asciiTheme="minorBidi" w:hAnsiTheme="minorBidi"/>
          <w:sz w:val="24"/>
          <w:szCs w:val="20"/>
          <w:rtl/>
        </w:rPr>
        <w:t>(סוסי' קלה)</w:t>
      </w:r>
      <w:r w:rsidRPr="00E86702">
        <w:rPr>
          <w:rFonts w:asciiTheme="minorBidi" w:hAnsiTheme="minorBidi"/>
          <w:sz w:val="24"/>
          <w:szCs w:val="24"/>
          <w:rtl/>
        </w:rPr>
        <w:t xml:space="preserve"> חלק ע"ד הבה"ל, ופי' דאין כוונת הראב"ד דפרקמטיא אינה מלאכה </w:t>
      </w:r>
      <w:r w:rsidRPr="00E86702">
        <w:rPr>
          <w:rFonts w:asciiTheme="minorBidi" w:hAnsiTheme="minorBidi"/>
          <w:sz w:val="24"/>
          <w:szCs w:val="20"/>
          <w:rtl/>
        </w:rPr>
        <w:t>(מל"ט מלאכות)</w:t>
      </w:r>
      <w:r w:rsidRPr="00E86702">
        <w:rPr>
          <w:rFonts w:asciiTheme="minorBidi" w:hAnsiTheme="minorBidi"/>
          <w:sz w:val="24"/>
          <w:szCs w:val="24"/>
          <w:rtl/>
        </w:rPr>
        <w:t xml:space="preserve"> אלא דאין בה טורח, ושלפי"ז יש להתיר לצורך המסחר אף מלאכת מחתך והוצאה שאין בהן טורח</w:t>
      </w:r>
      <w:r w:rsidRPr="00E86702">
        <w:rPr>
          <w:rStyle w:val="a5"/>
          <w:rFonts w:asciiTheme="minorBidi" w:hAnsiTheme="minorBidi"/>
          <w:sz w:val="24"/>
          <w:szCs w:val="24"/>
          <w:rtl/>
        </w:rPr>
        <w:footnoteReference w:id="11"/>
      </w:r>
      <w:r w:rsidRPr="00E86702">
        <w:rPr>
          <w:rFonts w:asciiTheme="minorBidi" w:hAnsiTheme="minorBidi"/>
          <w:sz w:val="24"/>
          <w:szCs w:val="24"/>
          <w:rtl/>
        </w:rPr>
        <w:t>, וזה כסברת הגר"א הנ"ל].</w:t>
      </w:r>
    </w:p>
    <w:p w14:paraId="10B83355" w14:textId="54E05C42" w:rsidR="009C7208" w:rsidRPr="00E86702" w:rsidRDefault="00DD74CF" w:rsidP="009C7208">
      <w:pPr>
        <w:rPr>
          <w:rFonts w:asciiTheme="minorBidi" w:hAnsiTheme="minorBidi"/>
          <w:sz w:val="24"/>
          <w:szCs w:val="24"/>
          <w:rtl/>
        </w:rPr>
      </w:pPr>
      <w:r w:rsidRPr="00E86702">
        <w:rPr>
          <w:rFonts w:asciiTheme="minorBidi" w:hAnsiTheme="minorBidi"/>
          <w:sz w:val="24"/>
          <w:szCs w:val="24"/>
          <w:rtl/>
        </w:rPr>
        <w:t xml:space="preserve">ונל"פ שיטת הגר"א, דהראב"ד אזיל לשיטתו </w:t>
      </w:r>
      <w:r w:rsidRPr="00E86702">
        <w:rPr>
          <w:rFonts w:asciiTheme="minorBidi" w:hAnsiTheme="minorBidi"/>
          <w:sz w:val="24"/>
          <w:szCs w:val="20"/>
          <w:rtl/>
        </w:rPr>
        <w:t xml:space="preserve">(הו"ד בנמו"י, </w:t>
      </w:r>
      <w:r w:rsidR="00401141" w:rsidRPr="00E86702">
        <w:rPr>
          <w:rFonts w:asciiTheme="minorBidi" w:hAnsiTheme="minorBidi"/>
          <w:sz w:val="24"/>
          <w:szCs w:val="20"/>
          <w:rtl/>
        </w:rPr>
        <w:t>א' ב')</w:t>
      </w:r>
      <w:r w:rsidR="00401141" w:rsidRPr="00E86702">
        <w:rPr>
          <w:rStyle w:val="a5"/>
          <w:rFonts w:asciiTheme="minorBidi" w:hAnsiTheme="minorBidi"/>
          <w:sz w:val="24"/>
          <w:szCs w:val="24"/>
          <w:rtl/>
        </w:rPr>
        <w:footnoteReference w:id="12"/>
      </w:r>
      <w:r w:rsidR="00401141" w:rsidRPr="00E86702">
        <w:rPr>
          <w:rFonts w:asciiTheme="minorBidi" w:hAnsiTheme="minorBidi"/>
          <w:sz w:val="24"/>
          <w:szCs w:val="24"/>
          <w:rtl/>
        </w:rPr>
        <w:t xml:space="preserve"> דבהיתר דבר האבד שיערו להתיר טירחא כפי שיעור ההפסד דבהפסד מועט התירו רק טירחא קצת ובהפסד מרובה התירו אף טורח יותר, ו</w:t>
      </w:r>
      <w:r w:rsidR="00516B7D" w:rsidRPr="00E86702">
        <w:rPr>
          <w:rFonts w:asciiTheme="minorBidi" w:hAnsiTheme="minorBidi"/>
          <w:sz w:val="24"/>
          <w:szCs w:val="24"/>
          <w:rtl/>
        </w:rPr>
        <w:t xml:space="preserve">א"כ </w:t>
      </w:r>
      <w:r w:rsidR="00401141" w:rsidRPr="00E86702">
        <w:rPr>
          <w:rFonts w:asciiTheme="minorBidi" w:hAnsiTheme="minorBidi"/>
          <w:sz w:val="24"/>
          <w:szCs w:val="24"/>
          <w:rtl/>
        </w:rPr>
        <w:t xml:space="preserve">עבורי רווחא </w:t>
      </w:r>
      <w:r w:rsidR="00516B7D" w:rsidRPr="00E86702">
        <w:rPr>
          <w:rFonts w:asciiTheme="minorBidi" w:hAnsiTheme="minorBidi"/>
          <w:sz w:val="24"/>
          <w:szCs w:val="24"/>
          <w:rtl/>
        </w:rPr>
        <w:t>ד</w:t>
      </w:r>
      <w:r w:rsidR="00401141" w:rsidRPr="00E86702">
        <w:rPr>
          <w:rFonts w:asciiTheme="minorBidi" w:hAnsiTheme="minorBidi"/>
          <w:sz w:val="24"/>
          <w:szCs w:val="24"/>
          <w:rtl/>
        </w:rPr>
        <w:t xml:space="preserve">חשיב </w:t>
      </w:r>
      <w:r w:rsidR="00516B7D" w:rsidRPr="00E86702">
        <w:rPr>
          <w:rFonts w:asciiTheme="minorBidi" w:hAnsiTheme="minorBidi"/>
          <w:sz w:val="24"/>
          <w:szCs w:val="24"/>
          <w:rtl/>
        </w:rPr>
        <w:t xml:space="preserve">רק </w:t>
      </w:r>
      <w:r w:rsidR="00401141" w:rsidRPr="00E86702">
        <w:rPr>
          <w:rFonts w:asciiTheme="minorBidi" w:hAnsiTheme="minorBidi"/>
          <w:sz w:val="24"/>
          <w:szCs w:val="24"/>
          <w:rtl/>
        </w:rPr>
        <w:t xml:space="preserve">הפסד קצת הותר לו רק מלאכה שאין בה טירחא כלל </w:t>
      </w:r>
      <w:r w:rsidR="00401141" w:rsidRPr="00E86702">
        <w:rPr>
          <w:rFonts w:asciiTheme="minorBidi" w:hAnsiTheme="minorBidi"/>
          <w:sz w:val="24"/>
          <w:szCs w:val="20"/>
          <w:rtl/>
        </w:rPr>
        <w:t>(כפרקמטיא וצידה)</w:t>
      </w:r>
      <w:r w:rsidR="00401141" w:rsidRPr="00E86702">
        <w:rPr>
          <w:rFonts w:asciiTheme="minorBidi" w:hAnsiTheme="minorBidi"/>
          <w:sz w:val="24"/>
          <w:szCs w:val="24"/>
          <w:rtl/>
        </w:rPr>
        <w:t xml:space="preserve"> אך לא מלאכות שיש בהן טירחא </w:t>
      </w:r>
      <w:r w:rsidR="00401141" w:rsidRPr="00E86702">
        <w:rPr>
          <w:rFonts w:asciiTheme="minorBidi" w:hAnsiTheme="minorBidi"/>
          <w:sz w:val="24"/>
          <w:szCs w:val="20"/>
          <w:rtl/>
        </w:rPr>
        <w:t>(כמליחה)</w:t>
      </w:r>
      <w:r w:rsidR="009C7208" w:rsidRPr="00E86702">
        <w:rPr>
          <w:rFonts w:asciiTheme="minorBidi" w:hAnsiTheme="minorBidi"/>
          <w:sz w:val="24"/>
          <w:szCs w:val="24"/>
          <w:rtl/>
        </w:rPr>
        <w:t>.</w:t>
      </w:r>
    </w:p>
    <w:p w14:paraId="044EDB15" w14:textId="77777777" w:rsidR="00294F4C" w:rsidRPr="00E86702" w:rsidRDefault="00294F4C" w:rsidP="009C7208">
      <w:pPr>
        <w:pStyle w:val="1"/>
        <w:rPr>
          <w:rFonts w:asciiTheme="minorBidi" w:hAnsiTheme="minorBidi" w:cstheme="minorBidi"/>
          <w:sz w:val="24"/>
          <w:szCs w:val="24"/>
          <w:rtl/>
        </w:rPr>
        <w:sectPr w:rsidR="00294F4C" w:rsidRPr="00E86702" w:rsidSect="0024402E">
          <w:type w:val="continuous"/>
          <w:pgSz w:w="11906" w:h="16838"/>
          <w:pgMar w:top="720" w:right="720" w:bottom="720" w:left="720" w:header="708" w:footer="708" w:gutter="0"/>
          <w:cols w:num="2" w:space="708"/>
          <w:bidi/>
          <w:rtlGutter/>
          <w:docGrid w:linePitch="360"/>
        </w:sectPr>
      </w:pPr>
    </w:p>
    <w:p w14:paraId="60375825" w14:textId="6773F7A5" w:rsidR="00294F4C" w:rsidRPr="00E86702" w:rsidRDefault="009C7208" w:rsidP="009C7208">
      <w:pPr>
        <w:pStyle w:val="1"/>
        <w:rPr>
          <w:rFonts w:asciiTheme="minorBidi" w:hAnsiTheme="minorBidi" w:cstheme="minorBidi"/>
          <w:sz w:val="24"/>
          <w:szCs w:val="24"/>
          <w:rtl/>
        </w:rPr>
        <w:sectPr w:rsidR="00294F4C" w:rsidRPr="00E86702" w:rsidSect="00294F4C">
          <w:type w:val="continuous"/>
          <w:pgSz w:w="11906" w:h="16838"/>
          <w:pgMar w:top="720" w:right="720" w:bottom="720" w:left="720" w:header="708" w:footer="708" w:gutter="0"/>
          <w:cols w:space="708"/>
          <w:bidi/>
          <w:rtlGutter/>
          <w:docGrid w:linePitch="360"/>
        </w:sectPr>
      </w:pPr>
      <w:r w:rsidRPr="00E86702">
        <w:rPr>
          <w:rFonts w:asciiTheme="minorBidi" w:hAnsiTheme="minorBidi" w:cstheme="minorBidi"/>
          <w:sz w:val="24"/>
          <w:szCs w:val="24"/>
          <w:rtl/>
        </w:rPr>
        <w:t>חליבת בהמות במוע</w:t>
      </w:r>
      <w:r w:rsidR="00294F4C" w:rsidRPr="00E86702">
        <w:rPr>
          <w:rFonts w:asciiTheme="minorBidi" w:hAnsiTheme="minorBidi" w:cstheme="minorBidi"/>
          <w:sz w:val="24"/>
          <w:szCs w:val="24"/>
          <w:rtl/>
        </w:rPr>
        <w:t>ד</w:t>
      </w:r>
    </w:p>
    <w:p w14:paraId="4008F2FE" w14:textId="63F13D58" w:rsidR="009C7208" w:rsidRPr="00E86702" w:rsidRDefault="009C7208" w:rsidP="009C7208">
      <w:pPr>
        <w:rPr>
          <w:rFonts w:asciiTheme="minorBidi" w:hAnsiTheme="minorBidi"/>
          <w:sz w:val="24"/>
          <w:szCs w:val="24"/>
          <w:rtl/>
        </w:rPr>
      </w:pPr>
      <w:r w:rsidRPr="00E86702">
        <w:rPr>
          <w:rFonts w:asciiTheme="minorBidi" w:hAnsiTheme="minorBidi"/>
          <w:sz w:val="24"/>
          <w:szCs w:val="24"/>
          <w:rtl/>
        </w:rPr>
        <w:t>והנה ע"פ הביאור הנ"ל בדעת הגר"א יתיישב דינא דחליבת הבהמה במועד.</w:t>
      </w:r>
    </w:p>
    <w:p w14:paraId="68A51E23" w14:textId="357CB91E" w:rsidR="009C7208" w:rsidRPr="00E86702" w:rsidRDefault="009C7208" w:rsidP="009C7208">
      <w:pPr>
        <w:rPr>
          <w:rFonts w:asciiTheme="minorBidi" w:hAnsiTheme="minorBidi"/>
          <w:sz w:val="24"/>
          <w:szCs w:val="24"/>
          <w:rtl/>
        </w:rPr>
      </w:pPr>
      <w:r w:rsidRPr="00E86702">
        <w:rPr>
          <w:rFonts w:asciiTheme="minorBidi" w:hAnsiTheme="minorBidi"/>
          <w:sz w:val="24"/>
          <w:szCs w:val="24"/>
          <w:rtl/>
        </w:rPr>
        <w:t xml:space="preserve">שהביא בב"י </w:t>
      </w:r>
      <w:r w:rsidRPr="00E86702">
        <w:rPr>
          <w:rFonts w:asciiTheme="minorBidi" w:hAnsiTheme="minorBidi"/>
          <w:sz w:val="24"/>
          <w:szCs w:val="20"/>
          <w:rtl/>
        </w:rPr>
        <w:t>(סוסי' תקלג)</w:t>
      </w:r>
      <w:r w:rsidRPr="00E86702">
        <w:rPr>
          <w:rFonts w:asciiTheme="minorBidi" w:hAnsiTheme="minorBidi"/>
          <w:sz w:val="24"/>
          <w:szCs w:val="24"/>
          <w:rtl/>
        </w:rPr>
        <w:t xml:space="preserve"> בשם תה"ד דמותר לחלוב בהמות במועד</w:t>
      </w:r>
      <w:r w:rsidR="00294F4C" w:rsidRPr="00E86702">
        <w:rPr>
          <w:rFonts w:asciiTheme="minorBidi" w:hAnsiTheme="minorBidi"/>
          <w:sz w:val="24"/>
          <w:szCs w:val="24"/>
          <w:rtl/>
        </w:rPr>
        <w:t xml:space="preserve"> בעצמו</w:t>
      </w:r>
      <w:r w:rsidRPr="00E86702">
        <w:rPr>
          <w:rFonts w:asciiTheme="minorBidi" w:hAnsiTheme="minorBidi"/>
          <w:sz w:val="24"/>
          <w:szCs w:val="24"/>
          <w:rtl/>
        </w:rPr>
        <w:t xml:space="preserve"> </w:t>
      </w:r>
      <w:r w:rsidR="00294F4C" w:rsidRPr="00E86702">
        <w:rPr>
          <w:rFonts w:asciiTheme="minorBidi" w:hAnsiTheme="minorBidi"/>
          <w:sz w:val="24"/>
          <w:szCs w:val="24"/>
          <w:rtl/>
        </w:rPr>
        <w:t xml:space="preserve">וא"צ לחלוב ע"י עכו"ם </w:t>
      </w:r>
      <w:r w:rsidRPr="00E86702">
        <w:rPr>
          <w:rFonts w:asciiTheme="minorBidi" w:hAnsiTheme="minorBidi"/>
          <w:sz w:val="24"/>
          <w:szCs w:val="24"/>
          <w:rtl/>
        </w:rPr>
        <w:t xml:space="preserve">משום שהוא דבר האבד, והעתיקו הרמ"א </w:t>
      </w:r>
      <w:r w:rsidRPr="00E86702">
        <w:rPr>
          <w:rFonts w:asciiTheme="minorBidi" w:hAnsiTheme="minorBidi"/>
          <w:sz w:val="24"/>
          <w:szCs w:val="20"/>
          <w:rtl/>
        </w:rPr>
        <w:t>(שם,ה)</w:t>
      </w:r>
      <w:r w:rsidRPr="00E86702">
        <w:rPr>
          <w:rFonts w:asciiTheme="minorBidi" w:hAnsiTheme="minorBidi"/>
          <w:sz w:val="24"/>
          <w:szCs w:val="24"/>
          <w:rtl/>
        </w:rPr>
        <w:t xml:space="preserve">, ובא"ר </w:t>
      </w:r>
      <w:r w:rsidRPr="00E86702">
        <w:rPr>
          <w:rFonts w:asciiTheme="minorBidi" w:hAnsiTheme="minorBidi"/>
          <w:sz w:val="24"/>
          <w:szCs w:val="20"/>
          <w:rtl/>
        </w:rPr>
        <w:t>(סק"ד)</w:t>
      </w:r>
      <w:r w:rsidRPr="00E86702">
        <w:rPr>
          <w:rFonts w:asciiTheme="minorBidi" w:hAnsiTheme="minorBidi"/>
          <w:sz w:val="24"/>
          <w:szCs w:val="24"/>
          <w:rtl/>
        </w:rPr>
        <w:t xml:space="preserve"> תמה דבמקור הדין</w:t>
      </w:r>
      <w:r w:rsidR="00294F4C" w:rsidRPr="00E86702">
        <w:rPr>
          <w:rFonts w:asciiTheme="minorBidi" w:hAnsiTheme="minorBidi"/>
          <w:sz w:val="24"/>
          <w:szCs w:val="24"/>
          <w:rtl/>
        </w:rPr>
        <w:t xml:space="preserve"> בתה"ד </w:t>
      </w:r>
      <w:r w:rsidR="00294F4C" w:rsidRPr="00E86702">
        <w:rPr>
          <w:rFonts w:asciiTheme="minorBidi" w:hAnsiTheme="minorBidi"/>
          <w:sz w:val="24"/>
          <w:szCs w:val="20"/>
          <w:rtl/>
        </w:rPr>
        <w:t>(סי' קנג‎)</w:t>
      </w:r>
      <w:r w:rsidR="00294F4C" w:rsidRPr="00E86702">
        <w:rPr>
          <w:rFonts w:asciiTheme="minorBidi" w:hAnsiTheme="minorBidi"/>
          <w:sz w:val="24"/>
          <w:szCs w:val="24"/>
          <w:rtl/>
        </w:rPr>
        <w:t xml:space="preserve"> התיר לחלוב משום שהיא מלאכת הדיוט ואינה טורח, ולא משום דבר האבד.</w:t>
      </w:r>
    </w:p>
    <w:p w14:paraId="4AF82097" w14:textId="3DD632BD" w:rsidR="00E2321A" w:rsidRPr="00E86702" w:rsidRDefault="00294F4C" w:rsidP="00294F4C">
      <w:pPr>
        <w:rPr>
          <w:rFonts w:asciiTheme="minorBidi" w:hAnsiTheme="minorBidi"/>
          <w:sz w:val="24"/>
          <w:szCs w:val="24"/>
          <w:rtl/>
        </w:rPr>
      </w:pPr>
      <w:r w:rsidRPr="00E86702">
        <w:rPr>
          <w:rFonts w:asciiTheme="minorBidi" w:hAnsiTheme="minorBidi"/>
          <w:sz w:val="24"/>
          <w:szCs w:val="24"/>
          <w:rtl/>
        </w:rPr>
        <w:t>ולהנ"ל ניחא, דבתה"ד מיירי דליכא פסידא כ"כ אם ימתין לחלוב רק ע"י עכו"ם, וא"כ א"א להתיר טירחא בשביל זה, אך מאחר דהחליבה היא מלאכת הדיוט שאין בה טורח כלל שרי אף לצורך הפסד מועט כזה.</w:t>
      </w:r>
    </w:p>
    <w:p w14:paraId="40E9BD37" w14:textId="77777777" w:rsidR="00DD49B4" w:rsidRPr="00E86702" w:rsidRDefault="00DD49B4" w:rsidP="00DD49B4">
      <w:pPr>
        <w:pStyle w:val="1"/>
        <w:rPr>
          <w:rFonts w:asciiTheme="minorBidi" w:hAnsiTheme="minorBidi" w:cstheme="minorBidi"/>
          <w:sz w:val="24"/>
          <w:szCs w:val="24"/>
          <w:highlight w:val="yellow"/>
          <w:rtl/>
        </w:rPr>
        <w:sectPr w:rsidR="00DD49B4" w:rsidRPr="00E86702" w:rsidSect="0024402E">
          <w:type w:val="continuous"/>
          <w:pgSz w:w="11906" w:h="16838"/>
          <w:pgMar w:top="720" w:right="720" w:bottom="720" w:left="720" w:header="708" w:footer="708" w:gutter="0"/>
          <w:cols w:num="2" w:space="708"/>
          <w:bidi/>
          <w:rtlGutter/>
          <w:docGrid w:linePitch="360"/>
        </w:sectPr>
      </w:pPr>
    </w:p>
    <w:p w14:paraId="1386403E" w14:textId="2DBA4CEE" w:rsidR="00294F4C" w:rsidRPr="00E86702" w:rsidRDefault="00DD49B4" w:rsidP="00DD49B4">
      <w:pPr>
        <w:pStyle w:val="1"/>
        <w:rPr>
          <w:rFonts w:asciiTheme="minorBidi" w:hAnsiTheme="minorBidi" w:cstheme="minorBidi"/>
          <w:sz w:val="24"/>
          <w:szCs w:val="24"/>
          <w:rtl/>
        </w:rPr>
      </w:pPr>
      <w:r w:rsidRPr="00E86702">
        <w:rPr>
          <w:rFonts w:asciiTheme="minorBidi" w:hAnsiTheme="minorBidi" w:cstheme="minorBidi"/>
          <w:sz w:val="24"/>
          <w:szCs w:val="24"/>
          <w:rtl/>
        </w:rPr>
        <w:t>צידה בפרהסיא</w:t>
      </w:r>
    </w:p>
    <w:p w14:paraId="620CB9ED" w14:textId="77777777" w:rsidR="00DD49B4" w:rsidRPr="00E86702" w:rsidRDefault="00DD49B4" w:rsidP="009C7208">
      <w:pPr>
        <w:rPr>
          <w:rFonts w:asciiTheme="minorBidi" w:hAnsiTheme="minorBidi"/>
          <w:sz w:val="24"/>
          <w:szCs w:val="24"/>
          <w:highlight w:val="yellow"/>
          <w:rtl/>
        </w:rPr>
        <w:sectPr w:rsidR="00DD49B4" w:rsidRPr="00E86702" w:rsidSect="00DD49B4">
          <w:type w:val="continuous"/>
          <w:pgSz w:w="11906" w:h="16838"/>
          <w:pgMar w:top="720" w:right="720" w:bottom="720" w:left="720" w:header="708" w:footer="708" w:gutter="0"/>
          <w:cols w:space="708"/>
          <w:bidi/>
          <w:rtlGutter/>
          <w:docGrid w:linePitch="360"/>
        </w:sectPr>
      </w:pPr>
    </w:p>
    <w:p w14:paraId="4545DAC7" w14:textId="75E804D0" w:rsidR="006824F7" w:rsidRPr="00E86702" w:rsidRDefault="006824F7" w:rsidP="009C7208">
      <w:pPr>
        <w:rPr>
          <w:rFonts w:asciiTheme="minorBidi" w:hAnsiTheme="minorBidi"/>
          <w:sz w:val="24"/>
          <w:szCs w:val="24"/>
          <w:rtl/>
        </w:rPr>
      </w:pPr>
      <w:r w:rsidRPr="00E86702">
        <w:rPr>
          <w:rFonts w:asciiTheme="minorBidi" w:hAnsiTheme="minorBidi"/>
          <w:sz w:val="24"/>
          <w:szCs w:val="24"/>
          <w:rtl/>
        </w:rPr>
        <w:t xml:space="preserve">במתני' </w:t>
      </w:r>
      <w:r w:rsidRPr="00E86702">
        <w:rPr>
          <w:rFonts w:asciiTheme="minorBidi" w:hAnsiTheme="minorBidi"/>
          <w:sz w:val="24"/>
          <w:szCs w:val="20"/>
          <w:rtl/>
        </w:rPr>
        <w:t>(מו"ק, יג</w:t>
      </w:r>
      <w:r w:rsidR="00585973">
        <w:rPr>
          <w:rFonts w:asciiTheme="minorBidi" w:hAnsiTheme="minorBidi" w:hint="cs"/>
          <w:sz w:val="24"/>
          <w:szCs w:val="20"/>
          <w:rtl/>
        </w:rPr>
        <w:t>,</w:t>
      </w:r>
      <w:r w:rsidRPr="00E86702">
        <w:rPr>
          <w:rFonts w:asciiTheme="minorBidi" w:hAnsiTheme="minorBidi"/>
          <w:sz w:val="24"/>
          <w:szCs w:val="20"/>
          <w:rtl/>
        </w:rPr>
        <w:t>ב)</w:t>
      </w:r>
      <w:r w:rsidRPr="00E86702">
        <w:rPr>
          <w:rFonts w:asciiTheme="minorBidi" w:hAnsiTheme="minorBidi"/>
          <w:sz w:val="24"/>
          <w:szCs w:val="24"/>
          <w:rtl/>
        </w:rPr>
        <w:t xml:space="preserve"> הציידין וכו' עושין בצנעה לצורך המועד, אמנם בגמ' </w:t>
      </w:r>
      <w:r w:rsidRPr="00E86702">
        <w:rPr>
          <w:rFonts w:asciiTheme="minorBidi" w:hAnsiTheme="minorBidi"/>
          <w:sz w:val="24"/>
          <w:szCs w:val="20"/>
          <w:rtl/>
        </w:rPr>
        <w:t>(יא</w:t>
      </w:r>
      <w:r w:rsidR="00585973">
        <w:rPr>
          <w:rFonts w:asciiTheme="minorBidi" w:hAnsiTheme="minorBidi" w:hint="cs"/>
          <w:sz w:val="24"/>
          <w:szCs w:val="20"/>
          <w:rtl/>
        </w:rPr>
        <w:t>,</w:t>
      </w:r>
      <w:r w:rsidRPr="00E86702">
        <w:rPr>
          <w:rFonts w:asciiTheme="minorBidi" w:hAnsiTheme="minorBidi"/>
          <w:sz w:val="24"/>
          <w:szCs w:val="20"/>
          <w:rtl/>
        </w:rPr>
        <w:t>א)</w:t>
      </w:r>
      <w:r w:rsidRPr="00E86702">
        <w:rPr>
          <w:rFonts w:asciiTheme="minorBidi" w:hAnsiTheme="minorBidi"/>
          <w:sz w:val="24"/>
          <w:szCs w:val="24"/>
          <w:rtl/>
        </w:rPr>
        <w:t xml:space="preserve"> מייתי דכו"ע אזול וצייד, ומשמע דאפי' כדרכן, ובמרדכי </w:t>
      </w:r>
      <w:r w:rsidRPr="00E86702">
        <w:rPr>
          <w:rFonts w:asciiTheme="minorBidi" w:hAnsiTheme="minorBidi"/>
          <w:sz w:val="24"/>
          <w:szCs w:val="20"/>
          <w:rtl/>
        </w:rPr>
        <w:t>(תתנה, הו"ד בב"י)</w:t>
      </w:r>
      <w:r w:rsidRPr="00E86702">
        <w:rPr>
          <w:rFonts w:asciiTheme="minorBidi" w:hAnsiTheme="minorBidi"/>
          <w:sz w:val="24"/>
          <w:szCs w:val="24"/>
          <w:rtl/>
        </w:rPr>
        <w:t xml:space="preserve"> תי' דשאני ציידי דגים שעושין אפי' בפרהסיא לפי שניכר לכל שעושין לצורך המועד,</w:t>
      </w:r>
      <w:r w:rsidR="00285F60" w:rsidRPr="00E86702">
        <w:rPr>
          <w:rFonts w:asciiTheme="minorBidi" w:hAnsiTheme="minorBidi"/>
          <w:sz w:val="24"/>
          <w:szCs w:val="24"/>
          <w:rtl/>
        </w:rPr>
        <w:t xml:space="preserve"> ודמי למוכרי תבלין דמותרין למכור כאורחייהו, עיי"ש,</w:t>
      </w:r>
      <w:r w:rsidRPr="00E86702">
        <w:rPr>
          <w:rFonts w:asciiTheme="minorBidi" w:hAnsiTheme="minorBidi"/>
          <w:sz w:val="24"/>
          <w:szCs w:val="24"/>
          <w:rtl/>
        </w:rPr>
        <w:t xml:space="preserve"> וכ"פ ברמ"א </w:t>
      </w:r>
      <w:r w:rsidRPr="00E86702">
        <w:rPr>
          <w:rFonts w:asciiTheme="minorBidi" w:hAnsiTheme="minorBidi"/>
          <w:sz w:val="24"/>
          <w:szCs w:val="20"/>
          <w:rtl/>
        </w:rPr>
        <w:t>(תקלג,ד ה)</w:t>
      </w:r>
      <w:r w:rsidRPr="00E86702">
        <w:rPr>
          <w:rFonts w:asciiTheme="minorBidi" w:hAnsiTheme="minorBidi"/>
          <w:sz w:val="24"/>
          <w:szCs w:val="24"/>
          <w:rtl/>
        </w:rPr>
        <w:t>.</w:t>
      </w:r>
    </w:p>
    <w:p w14:paraId="4866B320" w14:textId="2CFC60FB" w:rsidR="00A17CF9" w:rsidRPr="00E86702" w:rsidRDefault="006824F7" w:rsidP="006824F7">
      <w:pPr>
        <w:rPr>
          <w:rFonts w:asciiTheme="minorBidi" w:hAnsiTheme="minorBidi"/>
          <w:sz w:val="24"/>
          <w:szCs w:val="24"/>
          <w:rtl/>
        </w:rPr>
      </w:pPr>
      <w:r w:rsidRPr="00E86702">
        <w:rPr>
          <w:rFonts w:asciiTheme="minorBidi" w:hAnsiTheme="minorBidi"/>
          <w:sz w:val="24"/>
          <w:szCs w:val="24"/>
          <w:rtl/>
        </w:rPr>
        <w:t xml:space="preserve">אמנם ברמב"ם </w:t>
      </w:r>
      <w:r w:rsidRPr="00E86702">
        <w:rPr>
          <w:rFonts w:asciiTheme="minorBidi" w:hAnsiTheme="minorBidi"/>
          <w:sz w:val="24"/>
          <w:szCs w:val="20"/>
          <w:rtl/>
        </w:rPr>
        <w:t>(יו"ט, ז,ט)</w:t>
      </w:r>
      <w:r w:rsidRPr="00E86702">
        <w:rPr>
          <w:rFonts w:asciiTheme="minorBidi" w:hAnsiTheme="minorBidi"/>
          <w:sz w:val="24"/>
          <w:szCs w:val="24"/>
          <w:rtl/>
        </w:rPr>
        <w:t xml:space="preserve"> נקט דרק האומנים צריכין לעשות בצנעה, וכ"פ בשו"ע </w:t>
      </w:r>
      <w:r w:rsidRPr="00E86702">
        <w:rPr>
          <w:rFonts w:asciiTheme="minorBidi" w:hAnsiTheme="minorBidi"/>
          <w:sz w:val="24"/>
          <w:szCs w:val="20"/>
          <w:rtl/>
        </w:rPr>
        <w:t>(תקלג,ה)</w:t>
      </w:r>
      <w:r w:rsidRPr="00E86702">
        <w:rPr>
          <w:rFonts w:asciiTheme="minorBidi" w:hAnsiTheme="minorBidi"/>
          <w:sz w:val="24"/>
          <w:szCs w:val="24"/>
          <w:rtl/>
        </w:rPr>
        <w:t xml:space="preserve">, וכתב במג"א </w:t>
      </w:r>
      <w:r w:rsidRPr="00E86702">
        <w:rPr>
          <w:rFonts w:asciiTheme="minorBidi" w:hAnsiTheme="minorBidi"/>
          <w:sz w:val="24"/>
          <w:szCs w:val="20"/>
          <w:rtl/>
        </w:rPr>
        <w:t>(סק"י)</w:t>
      </w:r>
      <w:r w:rsidRPr="00E86702">
        <w:rPr>
          <w:rFonts w:asciiTheme="minorBidi" w:hAnsiTheme="minorBidi"/>
          <w:sz w:val="24"/>
          <w:szCs w:val="24"/>
          <w:rtl/>
        </w:rPr>
        <w:t xml:space="preserve"> דלפי"ז ניחא הא דאזול כו"ע לצוד בפרהסיא כיון שאינן אומנים, ושלפי"ז אין מקור לחדש שאפי' ציידי דגים מותרין בלא שינוי, וכ"ה בגר"א </w:t>
      </w:r>
      <w:r w:rsidRPr="00E86702">
        <w:rPr>
          <w:rFonts w:asciiTheme="minorBidi" w:hAnsiTheme="minorBidi"/>
          <w:sz w:val="24"/>
          <w:szCs w:val="20"/>
          <w:rtl/>
        </w:rPr>
        <w:t>(שם)</w:t>
      </w:r>
      <w:r w:rsidRPr="00E86702">
        <w:rPr>
          <w:rFonts w:asciiTheme="minorBidi" w:hAnsiTheme="minorBidi"/>
          <w:sz w:val="24"/>
          <w:szCs w:val="24"/>
          <w:rtl/>
        </w:rPr>
        <w:t>.</w:t>
      </w:r>
    </w:p>
    <w:p w14:paraId="251B3F45" w14:textId="3EB2A3FD" w:rsidR="0024402E" w:rsidRPr="00E86702" w:rsidRDefault="006824F7" w:rsidP="00285F60">
      <w:pPr>
        <w:rPr>
          <w:rFonts w:asciiTheme="minorBidi" w:hAnsiTheme="minorBidi"/>
          <w:sz w:val="24"/>
          <w:szCs w:val="24"/>
          <w:rtl/>
        </w:rPr>
      </w:pPr>
      <w:r w:rsidRPr="00E86702">
        <w:rPr>
          <w:rFonts w:asciiTheme="minorBidi" w:hAnsiTheme="minorBidi"/>
          <w:sz w:val="24"/>
          <w:szCs w:val="24"/>
          <w:rtl/>
        </w:rPr>
        <w:t xml:space="preserve">ובבה"ל האריך בזה, ודקדק </w:t>
      </w:r>
      <w:r w:rsidR="00285F60" w:rsidRPr="00E86702">
        <w:rPr>
          <w:rFonts w:asciiTheme="minorBidi" w:hAnsiTheme="minorBidi"/>
          <w:sz w:val="24"/>
          <w:szCs w:val="24"/>
          <w:rtl/>
        </w:rPr>
        <w:t>דאף להצד דאף ציידי דגים אסורין לצוד בפרהסיא, היינו משום דאומנתן בכך כל השנה ונראה כעסוקין במלאכתן, אך לכו"ע מותרין למכור הדגים בשוק דהכל יודעין דמי שקונה לצורך המועד הוא קונה, ודומיא דמכירת תבלין שמותרת בלא שינוי.</w:t>
      </w:r>
    </w:p>
    <w:p w14:paraId="4E89B8DD" w14:textId="77777777" w:rsidR="0024402E" w:rsidRPr="00E86702" w:rsidRDefault="0024402E" w:rsidP="00285F60">
      <w:pPr>
        <w:pStyle w:val="1"/>
        <w:jc w:val="both"/>
        <w:rPr>
          <w:rFonts w:asciiTheme="minorBidi" w:hAnsiTheme="minorBidi" w:cstheme="minorBidi"/>
          <w:sz w:val="24"/>
          <w:szCs w:val="24"/>
          <w:rtl/>
        </w:rPr>
        <w:sectPr w:rsidR="0024402E" w:rsidRPr="00E86702" w:rsidSect="0024402E">
          <w:type w:val="continuous"/>
          <w:pgSz w:w="11906" w:h="16838"/>
          <w:pgMar w:top="720" w:right="720" w:bottom="720" w:left="720" w:header="708" w:footer="708" w:gutter="0"/>
          <w:cols w:num="2" w:space="708"/>
          <w:bidi/>
          <w:rtlGutter/>
          <w:docGrid w:linePitch="360"/>
        </w:sectPr>
      </w:pPr>
    </w:p>
    <w:p w14:paraId="404A9C3B" w14:textId="77777777" w:rsidR="00285F60" w:rsidRPr="00E86702" w:rsidRDefault="00285F60" w:rsidP="009C7208">
      <w:pPr>
        <w:pStyle w:val="1"/>
        <w:rPr>
          <w:rFonts w:asciiTheme="minorBidi" w:hAnsiTheme="minorBidi" w:cstheme="minorBidi"/>
          <w:sz w:val="24"/>
          <w:szCs w:val="24"/>
          <w:rtl/>
        </w:rPr>
      </w:pPr>
    </w:p>
    <w:p w14:paraId="1E2D1609" w14:textId="77777777" w:rsidR="00285F60" w:rsidRPr="00E86702" w:rsidRDefault="00285F60" w:rsidP="009C7208">
      <w:pPr>
        <w:pStyle w:val="1"/>
        <w:rPr>
          <w:rFonts w:asciiTheme="minorBidi" w:hAnsiTheme="minorBidi" w:cstheme="minorBidi"/>
          <w:sz w:val="24"/>
          <w:szCs w:val="24"/>
          <w:rtl/>
        </w:rPr>
      </w:pPr>
    </w:p>
    <w:p w14:paraId="638AF820" w14:textId="77777777" w:rsidR="00E86702" w:rsidRDefault="00E86702" w:rsidP="009C7208">
      <w:pPr>
        <w:pStyle w:val="1"/>
        <w:rPr>
          <w:rFonts w:asciiTheme="minorBidi" w:hAnsiTheme="minorBidi" w:cstheme="minorBidi"/>
          <w:sz w:val="24"/>
          <w:szCs w:val="24"/>
          <w:rtl/>
        </w:rPr>
      </w:pPr>
      <w:r>
        <w:rPr>
          <w:rFonts w:asciiTheme="minorBidi" w:hAnsiTheme="minorBidi" w:cstheme="minorBidi"/>
          <w:sz w:val="24"/>
          <w:szCs w:val="24"/>
          <w:rtl/>
        </w:rPr>
        <w:br w:type="page"/>
      </w:r>
    </w:p>
    <w:p w14:paraId="5B25AE47" w14:textId="77777777" w:rsidR="00E86702" w:rsidRDefault="00E86702" w:rsidP="009C7208">
      <w:pPr>
        <w:pStyle w:val="1"/>
        <w:rPr>
          <w:rFonts w:asciiTheme="minorBidi" w:hAnsiTheme="minorBidi" w:cstheme="minorBidi"/>
          <w:sz w:val="24"/>
          <w:szCs w:val="24"/>
          <w:rtl/>
        </w:rPr>
      </w:pPr>
    </w:p>
    <w:p w14:paraId="239D5BA5" w14:textId="77777777" w:rsidR="00E86702" w:rsidRDefault="00E86702" w:rsidP="009C7208">
      <w:pPr>
        <w:pStyle w:val="1"/>
        <w:rPr>
          <w:rFonts w:asciiTheme="minorBidi" w:hAnsiTheme="minorBidi" w:cstheme="minorBidi"/>
          <w:sz w:val="24"/>
          <w:szCs w:val="24"/>
          <w:rtl/>
        </w:rPr>
      </w:pPr>
    </w:p>
    <w:p w14:paraId="1205B3DA" w14:textId="77777777" w:rsidR="00E86702" w:rsidRDefault="00E86702" w:rsidP="009C7208">
      <w:pPr>
        <w:pStyle w:val="1"/>
        <w:rPr>
          <w:rFonts w:asciiTheme="minorBidi" w:hAnsiTheme="minorBidi" w:cstheme="minorBidi"/>
          <w:sz w:val="24"/>
          <w:szCs w:val="24"/>
          <w:rtl/>
        </w:rPr>
      </w:pPr>
    </w:p>
    <w:p w14:paraId="1E84112D" w14:textId="77777777" w:rsidR="00E86702" w:rsidRDefault="00E86702" w:rsidP="009C7208">
      <w:pPr>
        <w:pStyle w:val="1"/>
        <w:rPr>
          <w:rFonts w:asciiTheme="minorBidi" w:hAnsiTheme="minorBidi" w:cstheme="minorBidi"/>
          <w:sz w:val="24"/>
          <w:szCs w:val="24"/>
          <w:rtl/>
        </w:rPr>
      </w:pPr>
    </w:p>
    <w:p w14:paraId="7CFB2B62" w14:textId="77777777" w:rsidR="00E86702" w:rsidRDefault="00E86702" w:rsidP="009C7208">
      <w:pPr>
        <w:pStyle w:val="1"/>
        <w:rPr>
          <w:rFonts w:asciiTheme="minorBidi" w:hAnsiTheme="minorBidi" w:cstheme="minorBidi"/>
          <w:sz w:val="24"/>
          <w:szCs w:val="24"/>
          <w:rtl/>
        </w:rPr>
      </w:pPr>
    </w:p>
    <w:p w14:paraId="36E7F1E5" w14:textId="020772B8" w:rsidR="0024402E" w:rsidRPr="00E86702" w:rsidRDefault="00F76182" w:rsidP="009C7208">
      <w:pPr>
        <w:pStyle w:val="1"/>
        <w:rPr>
          <w:rFonts w:asciiTheme="minorBidi" w:hAnsiTheme="minorBidi" w:cstheme="minorBidi"/>
          <w:sz w:val="24"/>
          <w:szCs w:val="24"/>
          <w:rtl/>
        </w:rPr>
      </w:pPr>
      <w:r>
        <w:rPr>
          <w:rFonts w:asciiTheme="minorBidi" w:hAnsiTheme="minorBidi" w:cstheme="minorBidi" w:hint="cs"/>
          <w:sz w:val="24"/>
          <w:szCs w:val="24"/>
          <w:rtl/>
        </w:rPr>
        <w:t>מסקנת</w:t>
      </w:r>
      <w:r w:rsidR="0024402E" w:rsidRPr="00E86702">
        <w:rPr>
          <w:rFonts w:asciiTheme="minorBidi" w:hAnsiTheme="minorBidi" w:cstheme="minorBidi"/>
          <w:sz w:val="24"/>
          <w:szCs w:val="24"/>
          <w:rtl/>
        </w:rPr>
        <w:t xml:space="preserve"> הדברים:</w:t>
      </w:r>
    </w:p>
    <w:p w14:paraId="23625F2B" w14:textId="77777777" w:rsidR="0024402E" w:rsidRPr="00E86702" w:rsidRDefault="0024402E" w:rsidP="009C7208">
      <w:pPr>
        <w:rPr>
          <w:rFonts w:asciiTheme="minorBidi" w:hAnsiTheme="minorBidi"/>
          <w:sz w:val="24"/>
          <w:szCs w:val="24"/>
          <w:rtl/>
        </w:rPr>
      </w:pPr>
    </w:p>
    <w:p w14:paraId="16122DCB" w14:textId="4E7F98F9" w:rsidR="0024402E" w:rsidRPr="00E86702" w:rsidRDefault="0024402E" w:rsidP="009C7208">
      <w:pPr>
        <w:rPr>
          <w:rFonts w:asciiTheme="minorBidi" w:hAnsiTheme="minorBidi"/>
          <w:sz w:val="24"/>
          <w:szCs w:val="24"/>
          <w:rtl/>
        </w:rPr>
      </w:pPr>
    </w:p>
    <w:p w14:paraId="3E5C5773" w14:textId="77777777" w:rsidR="00616420" w:rsidRPr="00E86702" w:rsidRDefault="00616420" w:rsidP="00E86702">
      <w:pPr>
        <w:pStyle w:val="a6"/>
        <w:numPr>
          <w:ilvl w:val="0"/>
          <w:numId w:val="1"/>
        </w:numPr>
        <w:rPr>
          <w:rFonts w:asciiTheme="minorBidi" w:hAnsiTheme="minorBidi"/>
          <w:sz w:val="24"/>
          <w:szCs w:val="24"/>
        </w:rPr>
      </w:pPr>
      <w:r w:rsidRPr="00E86702">
        <w:rPr>
          <w:rFonts w:asciiTheme="minorBidi" w:hAnsiTheme="minorBidi"/>
          <w:sz w:val="24"/>
          <w:szCs w:val="24"/>
          <w:rtl/>
        </w:rPr>
        <w:t xml:space="preserve">בשו"ע פוסק דאסור להערים במלאכת חוה"מ, ובמג"א הסכים להקל כדעת הרמב"ם דהערמה שאינה מוכחת מותרת לכתחילה, ומ"מ במליחה התירו להערים למלוח הכל </w:t>
      </w:r>
      <w:r w:rsidRPr="00E86702">
        <w:rPr>
          <w:rFonts w:asciiTheme="minorBidi" w:hAnsiTheme="minorBidi"/>
          <w:sz w:val="24"/>
          <w:szCs w:val="20"/>
          <w:rtl/>
        </w:rPr>
        <w:t>(במקום שיהיו ראויין לאוכלן במועד)</w:t>
      </w:r>
      <w:r w:rsidRPr="00E86702">
        <w:rPr>
          <w:rFonts w:asciiTheme="minorBidi" w:hAnsiTheme="minorBidi"/>
          <w:sz w:val="24"/>
          <w:szCs w:val="24"/>
          <w:rtl/>
        </w:rPr>
        <w:t xml:space="preserve"> לפי שאינה מלאכה גמורה דאין עיבוד באוכלין, ואף שביו"ט לא התירו כן </w:t>
      </w:r>
      <w:r w:rsidRPr="00E86702">
        <w:rPr>
          <w:rFonts w:asciiTheme="minorBidi" w:hAnsiTheme="minorBidi"/>
          <w:sz w:val="24"/>
          <w:szCs w:val="20"/>
          <w:rtl/>
        </w:rPr>
        <w:t>(זולת במקום מניעת שמחת יו"ט, וי"א דאסור בכל ענין אא"כ הוא בחדא טירחא)</w:t>
      </w:r>
      <w:r w:rsidRPr="00E86702">
        <w:rPr>
          <w:rFonts w:asciiTheme="minorBidi" w:hAnsiTheme="minorBidi"/>
          <w:sz w:val="24"/>
          <w:szCs w:val="24"/>
          <w:rtl/>
        </w:rPr>
        <w:t>, צ"ל דבחול המועד הקילו לסמוך על השיטות שהתירו הערמה זו.</w:t>
      </w:r>
    </w:p>
    <w:p w14:paraId="7793B688" w14:textId="77777777" w:rsidR="00616420" w:rsidRPr="00E86702" w:rsidRDefault="00616420" w:rsidP="00E86702">
      <w:pPr>
        <w:pStyle w:val="a6"/>
        <w:numPr>
          <w:ilvl w:val="0"/>
          <w:numId w:val="1"/>
        </w:numPr>
        <w:rPr>
          <w:rFonts w:asciiTheme="minorBidi" w:hAnsiTheme="minorBidi"/>
          <w:sz w:val="24"/>
          <w:szCs w:val="24"/>
        </w:rPr>
      </w:pPr>
      <w:r w:rsidRPr="00E86702">
        <w:rPr>
          <w:rFonts w:asciiTheme="minorBidi" w:hAnsiTheme="minorBidi"/>
          <w:sz w:val="24"/>
          <w:szCs w:val="24"/>
          <w:rtl/>
        </w:rPr>
        <w:t>לדעת המג"א מותר לצוד הרבה דגים אם יצטרך לא' מהן, דאולי ימצא אחר משובח יותר, ולגר"א אסור לצוד יותר מהנצרך לו למועד אא"כ מלקט מהפקר ולא ימצאם לאחר המועד דחשיב דבר האבד להתיר צידה שאין בה טירחה.</w:t>
      </w:r>
    </w:p>
    <w:p w14:paraId="78CE84DA" w14:textId="77777777" w:rsidR="00616420" w:rsidRPr="00E86702" w:rsidRDefault="00616420" w:rsidP="00E86702">
      <w:pPr>
        <w:pStyle w:val="a6"/>
        <w:numPr>
          <w:ilvl w:val="0"/>
          <w:numId w:val="1"/>
        </w:numPr>
        <w:rPr>
          <w:rFonts w:asciiTheme="minorBidi" w:hAnsiTheme="minorBidi"/>
          <w:sz w:val="24"/>
          <w:szCs w:val="24"/>
        </w:rPr>
      </w:pPr>
      <w:r w:rsidRPr="00E86702">
        <w:rPr>
          <w:rFonts w:asciiTheme="minorBidi" w:hAnsiTheme="minorBidi"/>
          <w:sz w:val="24"/>
          <w:szCs w:val="24"/>
          <w:rtl/>
        </w:rPr>
        <w:t xml:space="preserve">ונתבאר, שלמג"א יש להחמיר בצידה שהיא מלאכה גמורה </w:t>
      </w:r>
      <w:r w:rsidRPr="00E86702">
        <w:rPr>
          <w:rFonts w:asciiTheme="minorBidi" w:hAnsiTheme="minorBidi"/>
          <w:sz w:val="24"/>
          <w:szCs w:val="20"/>
          <w:rtl/>
        </w:rPr>
        <w:t>(אף שאין בה טורח)</w:t>
      </w:r>
      <w:r w:rsidRPr="00E86702">
        <w:rPr>
          <w:rFonts w:asciiTheme="minorBidi" w:hAnsiTheme="minorBidi"/>
          <w:sz w:val="24"/>
          <w:szCs w:val="24"/>
          <w:rtl/>
        </w:rPr>
        <w:t xml:space="preserve"> טפי ממליחה שאינה מלאכה כ"כ </w:t>
      </w:r>
      <w:r w:rsidRPr="00E86702">
        <w:rPr>
          <w:rFonts w:asciiTheme="minorBidi" w:hAnsiTheme="minorBidi"/>
          <w:sz w:val="24"/>
          <w:szCs w:val="20"/>
          <w:rtl/>
        </w:rPr>
        <w:t>(אף שיש בה טורח)</w:t>
      </w:r>
      <w:r w:rsidRPr="00E86702">
        <w:rPr>
          <w:rFonts w:asciiTheme="minorBidi" w:hAnsiTheme="minorBidi"/>
          <w:sz w:val="24"/>
          <w:szCs w:val="24"/>
          <w:rtl/>
        </w:rPr>
        <w:t xml:space="preserve">, ולגר"א יש להחמיר במליחה שיש בה טירחה טפי </w:t>
      </w:r>
      <w:r w:rsidRPr="00E86702">
        <w:rPr>
          <w:rFonts w:asciiTheme="minorBidi" w:hAnsiTheme="minorBidi"/>
          <w:sz w:val="24"/>
          <w:szCs w:val="20"/>
          <w:rtl/>
        </w:rPr>
        <w:t>(אף שאינה מלאכה גמורה)</w:t>
      </w:r>
      <w:r w:rsidRPr="00E86702">
        <w:rPr>
          <w:rFonts w:asciiTheme="minorBidi" w:hAnsiTheme="minorBidi"/>
          <w:sz w:val="24"/>
          <w:szCs w:val="24"/>
          <w:rtl/>
        </w:rPr>
        <w:t xml:space="preserve"> מצידה שאין בה טירחה </w:t>
      </w:r>
      <w:r w:rsidRPr="00E86702">
        <w:rPr>
          <w:rFonts w:asciiTheme="minorBidi" w:hAnsiTheme="minorBidi"/>
          <w:sz w:val="24"/>
          <w:szCs w:val="20"/>
          <w:rtl/>
        </w:rPr>
        <w:t>(אף שהיא מלאכה גמורה)</w:t>
      </w:r>
      <w:r w:rsidRPr="00E86702">
        <w:rPr>
          <w:rFonts w:asciiTheme="minorBidi" w:hAnsiTheme="minorBidi"/>
          <w:sz w:val="24"/>
          <w:szCs w:val="24"/>
          <w:rtl/>
        </w:rPr>
        <w:t>, ובמח' זו נח' המ"ב והחזו"א בביאור ההיתר דפרקמטיא לפי תי' ב' דהראב"ד.</w:t>
      </w:r>
    </w:p>
    <w:p w14:paraId="25CB8C5E" w14:textId="77777777" w:rsidR="00616420" w:rsidRPr="00E86702" w:rsidRDefault="00616420" w:rsidP="00E86702">
      <w:pPr>
        <w:pStyle w:val="a6"/>
        <w:numPr>
          <w:ilvl w:val="0"/>
          <w:numId w:val="1"/>
        </w:numPr>
        <w:rPr>
          <w:rFonts w:asciiTheme="minorBidi" w:hAnsiTheme="minorBidi"/>
          <w:sz w:val="24"/>
          <w:szCs w:val="24"/>
        </w:rPr>
      </w:pPr>
      <w:r w:rsidRPr="00E86702">
        <w:rPr>
          <w:rFonts w:asciiTheme="minorBidi" w:hAnsiTheme="minorBidi"/>
          <w:sz w:val="24"/>
          <w:szCs w:val="24"/>
          <w:rtl/>
        </w:rPr>
        <w:t>ובעיקר דעת הגר"א מבואר דמניעת ריוח חשיב כפסידא קצת ומותר לעשות בשבילה רק מלאכה שאין בה טורח כלל, וע"פ שיטת הראב"ד דכפי שיעור האיבוד התירו את הטירחה, ולפי"ז יש לבאר שיטת הפוסקים שבתה"ד התיר חליבה במועד מצד דבר האבד, ותמה בא"ר שטעם התה"ד מפורש דחליבה מלאכת הדיוט שאין בה טורח, ולהנ"ל הכוונה דמשום דאין בה הפסד גמור התירו רק מלאכה שאין בה טורח כלל.</w:t>
      </w:r>
    </w:p>
    <w:p w14:paraId="2DDC794C" w14:textId="4F68F333" w:rsidR="00616420" w:rsidRPr="00E86702" w:rsidRDefault="00616420" w:rsidP="00E86702">
      <w:pPr>
        <w:pStyle w:val="a6"/>
        <w:numPr>
          <w:ilvl w:val="0"/>
          <w:numId w:val="1"/>
        </w:numPr>
        <w:rPr>
          <w:rFonts w:asciiTheme="minorBidi" w:hAnsiTheme="minorBidi"/>
          <w:sz w:val="24"/>
          <w:szCs w:val="24"/>
        </w:rPr>
      </w:pPr>
      <w:r w:rsidRPr="00E86702">
        <w:rPr>
          <w:rFonts w:asciiTheme="minorBidi" w:hAnsiTheme="minorBidi"/>
          <w:sz w:val="24"/>
          <w:szCs w:val="24"/>
          <w:rtl/>
        </w:rPr>
        <w:t>ציידי חיה ועוף צריכין לעשות בצנעה, וציידי דגים נח' הפוסקים, ובביה"ל מסיק דלכו"ע מותרים למכור בשוק כדרכן, וכדין מוכרי תבלין וירק.</w:t>
      </w:r>
    </w:p>
    <w:p w14:paraId="66FE719E" w14:textId="295C27A0" w:rsidR="0024402E" w:rsidRPr="00E86702" w:rsidRDefault="0024402E" w:rsidP="00616420">
      <w:pPr>
        <w:rPr>
          <w:rFonts w:asciiTheme="minorBidi" w:hAnsiTheme="minorBidi"/>
          <w:sz w:val="24"/>
          <w:szCs w:val="24"/>
          <w:rtl/>
        </w:rPr>
        <w:sectPr w:rsidR="0024402E" w:rsidRPr="00E86702" w:rsidSect="0024402E">
          <w:type w:val="continuous"/>
          <w:pgSz w:w="11906" w:h="16838"/>
          <w:pgMar w:top="720" w:right="720" w:bottom="720" w:left="720" w:header="708" w:footer="708" w:gutter="0"/>
          <w:cols w:space="708"/>
          <w:bidi/>
          <w:rtlGutter/>
          <w:docGrid w:linePitch="360"/>
        </w:sectPr>
      </w:pPr>
    </w:p>
    <w:p w14:paraId="1485D9CB" w14:textId="77777777" w:rsidR="0024402E" w:rsidRPr="00E86702" w:rsidRDefault="0024402E" w:rsidP="009C7208">
      <w:pPr>
        <w:rPr>
          <w:rFonts w:asciiTheme="minorBidi" w:hAnsiTheme="minorBidi"/>
          <w:sz w:val="24"/>
          <w:szCs w:val="24"/>
          <w:rtl/>
        </w:rPr>
        <w:sectPr w:rsidR="0024402E" w:rsidRPr="00E86702" w:rsidSect="0024402E">
          <w:type w:val="continuous"/>
          <w:pgSz w:w="11906" w:h="16838"/>
          <w:pgMar w:top="720" w:right="720" w:bottom="720" w:left="720" w:header="708" w:footer="708" w:gutter="0"/>
          <w:cols w:space="708"/>
          <w:bidi/>
          <w:rtlGutter/>
          <w:docGrid w:linePitch="360"/>
        </w:sectPr>
      </w:pPr>
    </w:p>
    <w:p w14:paraId="26F2B994" w14:textId="7B117BB8" w:rsidR="00A16A20" w:rsidRPr="00E86702" w:rsidRDefault="00A16A20" w:rsidP="009C7208">
      <w:pPr>
        <w:rPr>
          <w:rFonts w:asciiTheme="minorBidi" w:hAnsiTheme="minorBidi"/>
          <w:sz w:val="24"/>
          <w:szCs w:val="24"/>
          <w:rtl/>
        </w:rPr>
      </w:pPr>
    </w:p>
    <w:sectPr w:rsidR="00A16A20" w:rsidRPr="00E86702" w:rsidSect="0024402E">
      <w:type w:val="continuous"/>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1296B7" w14:textId="77777777" w:rsidR="00C61BCB" w:rsidRDefault="00C61BCB" w:rsidP="009C7208">
      <w:r>
        <w:separator/>
      </w:r>
    </w:p>
  </w:endnote>
  <w:endnote w:type="continuationSeparator" w:id="0">
    <w:p w14:paraId="532AC364" w14:textId="77777777" w:rsidR="00C61BCB" w:rsidRDefault="00C61BCB" w:rsidP="009C7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1305387671"/>
      <w:docPartObj>
        <w:docPartGallery w:val="Page Numbers (Bottom of Page)"/>
        <w:docPartUnique/>
      </w:docPartObj>
    </w:sdtPr>
    <w:sdtContent>
      <w:p w14:paraId="38DA36E5" w14:textId="6072F748" w:rsidR="00A15C49" w:rsidRDefault="00A15C49">
        <w:pPr>
          <w:pStyle w:val="a9"/>
          <w:jc w:val="center"/>
        </w:pPr>
        <w:r>
          <w:fldChar w:fldCharType="begin"/>
        </w:r>
        <w:r>
          <w:instrText>PAGE   \* MERGEFORMAT</w:instrText>
        </w:r>
        <w:r>
          <w:fldChar w:fldCharType="separate"/>
        </w:r>
        <w:r>
          <w:rPr>
            <w:rtl/>
            <w:lang w:val="he-IL"/>
          </w:rPr>
          <w:t>2</w:t>
        </w:r>
        <w:r>
          <w:fldChar w:fldCharType="end"/>
        </w:r>
      </w:p>
    </w:sdtContent>
  </w:sdt>
  <w:p w14:paraId="09AEA8DD" w14:textId="77777777" w:rsidR="00A15C49" w:rsidRDefault="00A15C4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560B2F" w14:textId="77777777" w:rsidR="00C61BCB" w:rsidRDefault="00C61BCB" w:rsidP="009C7208">
      <w:r>
        <w:separator/>
      </w:r>
    </w:p>
  </w:footnote>
  <w:footnote w:type="continuationSeparator" w:id="0">
    <w:p w14:paraId="0F1FE077" w14:textId="77777777" w:rsidR="00C61BCB" w:rsidRDefault="00C61BCB" w:rsidP="009C7208">
      <w:r>
        <w:continuationSeparator/>
      </w:r>
    </w:p>
  </w:footnote>
  <w:footnote w:id="1">
    <w:p w14:paraId="216E51F0" w14:textId="6E1A1BAE" w:rsidR="00913810" w:rsidRPr="00913810" w:rsidRDefault="00913810" w:rsidP="009C7208">
      <w:pPr>
        <w:pStyle w:val="a3"/>
        <w:rPr>
          <w:rtl/>
        </w:rPr>
      </w:pPr>
      <w:r>
        <w:rPr>
          <w:rStyle w:val="a5"/>
        </w:rPr>
        <w:footnoteRef/>
      </w:r>
      <w:r>
        <w:rPr>
          <w:rtl/>
        </w:rPr>
        <w:t xml:space="preserve"> </w:t>
      </w:r>
      <w:r>
        <w:rPr>
          <w:rFonts w:hint="cs"/>
          <w:rtl/>
        </w:rPr>
        <w:t xml:space="preserve">וציין לזה בגליוה"ש </w:t>
      </w:r>
      <w:r w:rsidRPr="00913810">
        <w:rPr>
          <w:rFonts w:hint="cs"/>
          <w:szCs w:val="14"/>
          <w:rtl/>
        </w:rPr>
        <w:t>(שבת, שם</w:t>
      </w:r>
      <w:r w:rsidRPr="00913810">
        <w:rPr>
          <w:szCs w:val="14"/>
          <w:rtl/>
        </w:rPr>
        <w:t>)</w:t>
      </w:r>
      <w:r>
        <w:rPr>
          <w:rFonts w:hint="cs"/>
          <w:rtl/>
        </w:rPr>
        <w:t>.</w:t>
      </w:r>
    </w:p>
  </w:footnote>
  <w:footnote w:id="2">
    <w:p w14:paraId="53947D3D" w14:textId="19A7BDAB" w:rsidR="004947B1" w:rsidRPr="004947B1" w:rsidRDefault="004947B1" w:rsidP="009C7208">
      <w:pPr>
        <w:pStyle w:val="a3"/>
        <w:rPr>
          <w:rtl/>
        </w:rPr>
      </w:pPr>
      <w:r>
        <w:rPr>
          <w:rStyle w:val="a5"/>
        </w:rPr>
        <w:footnoteRef/>
      </w:r>
      <w:r>
        <w:rPr>
          <w:rtl/>
        </w:rPr>
        <w:t xml:space="preserve"> </w:t>
      </w:r>
      <w:r>
        <w:rPr>
          <w:rFonts w:hint="cs"/>
          <w:rtl/>
        </w:rPr>
        <w:t xml:space="preserve">ולדבריו מבואר דכשמציל לצורך אורחין שאין שותין חשיב הערמה שאין ניכרת, וצ"ב הגדר בזה, דהא י"ל דאף בכה"ג ניכר הדבר שמציל עבור אורחין שלא שותין, ועי' בשפ"א </w:t>
      </w:r>
      <w:r w:rsidRPr="004947B1">
        <w:rPr>
          <w:rFonts w:hint="cs"/>
          <w:szCs w:val="14"/>
          <w:rtl/>
        </w:rPr>
        <w:t>(מו"ק, י"ב ב'</w:t>
      </w:r>
      <w:r w:rsidRPr="004947B1">
        <w:rPr>
          <w:szCs w:val="14"/>
          <w:rtl/>
        </w:rPr>
        <w:t>)</w:t>
      </w:r>
      <w:r>
        <w:rPr>
          <w:rFonts w:hint="cs"/>
          <w:rtl/>
        </w:rPr>
        <w:t xml:space="preserve"> שהביא מהמאירי </w:t>
      </w:r>
      <w:r w:rsidRPr="004947B1">
        <w:rPr>
          <w:rFonts w:hint="cs"/>
          <w:szCs w:val="14"/>
          <w:rtl/>
        </w:rPr>
        <w:t>(שבת, שם</w:t>
      </w:r>
      <w:r w:rsidRPr="004947B1">
        <w:rPr>
          <w:szCs w:val="14"/>
          <w:rtl/>
        </w:rPr>
        <w:t>)</w:t>
      </w:r>
      <w:r>
        <w:rPr>
          <w:rFonts w:hint="cs"/>
          <w:rtl/>
        </w:rPr>
        <w:t xml:space="preserve"> בדעת הרמב"ם דלכתחילה אסור להציל </w:t>
      </w:r>
      <w:r w:rsidRPr="004947B1">
        <w:rPr>
          <w:rFonts w:hint="cs"/>
          <w:szCs w:val="14"/>
          <w:rtl/>
        </w:rPr>
        <w:t>(והרמב"ם התיר רק בדיעבד</w:t>
      </w:r>
      <w:r w:rsidRPr="004947B1">
        <w:rPr>
          <w:szCs w:val="14"/>
          <w:rtl/>
        </w:rPr>
        <w:t>)</w:t>
      </w:r>
      <w:r>
        <w:rPr>
          <w:rFonts w:hint="cs"/>
          <w:rtl/>
        </w:rPr>
        <w:t>, ופי' דהוא ס"ל דהצלה לאורחין שלא שותין חשיב הערמה הניכרת.</w:t>
      </w:r>
    </w:p>
  </w:footnote>
  <w:footnote w:id="3">
    <w:p w14:paraId="3A3BF5BB" w14:textId="6EA5AB0A" w:rsidR="00EC767F" w:rsidRDefault="00EC767F" w:rsidP="00AA562C">
      <w:pPr>
        <w:pStyle w:val="a3"/>
        <w:rPr>
          <w:rtl/>
        </w:rPr>
      </w:pPr>
      <w:r w:rsidRPr="00AA562C">
        <w:rPr>
          <w:rStyle w:val="a5"/>
        </w:rPr>
        <w:footnoteRef/>
      </w:r>
      <w:r w:rsidRPr="00AA562C">
        <w:rPr>
          <w:rtl/>
        </w:rPr>
        <w:t xml:space="preserve"> </w:t>
      </w:r>
      <w:r w:rsidR="00051562" w:rsidRPr="00AA562C">
        <w:rPr>
          <w:rFonts w:hint="cs"/>
          <w:rtl/>
        </w:rPr>
        <w:t>ו</w:t>
      </w:r>
      <w:r w:rsidR="00AA562C">
        <w:rPr>
          <w:rFonts w:hint="cs"/>
          <w:rtl/>
        </w:rPr>
        <w:t xml:space="preserve">אף שכתב </w:t>
      </w:r>
      <w:r w:rsidR="00051562" w:rsidRPr="00AA562C">
        <w:rPr>
          <w:rFonts w:hint="cs"/>
          <w:rtl/>
        </w:rPr>
        <w:t xml:space="preserve">במ"ב </w:t>
      </w:r>
      <w:r w:rsidR="00051562" w:rsidRPr="00AA562C">
        <w:rPr>
          <w:rFonts w:hint="cs"/>
          <w:szCs w:val="14"/>
          <w:rtl/>
        </w:rPr>
        <w:t>(שם, סקכ"ג</w:t>
      </w:r>
      <w:r w:rsidR="00051562" w:rsidRPr="00AA562C">
        <w:rPr>
          <w:szCs w:val="14"/>
          <w:rtl/>
        </w:rPr>
        <w:t>)</w:t>
      </w:r>
      <w:r w:rsidR="00051562" w:rsidRPr="00AA562C">
        <w:rPr>
          <w:rFonts w:hint="cs"/>
          <w:rtl/>
        </w:rPr>
        <w:t xml:space="preserve"> דהרבה אחרונים פליגי ע"</w:t>
      </w:r>
      <w:r w:rsidR="00AA562C">
        <w:rPr>
          <w:rFonts w:hint="cs"/>
          <w:rtl/>
        </w:rPr>
        <w:t>ד המג"א,</w:t>
      </w:r>
      <w:r w:rsidR="00051562" w:rsidRPr="00AA562C">
        <w:rPr>
          <w:rFonts w:hint="cs"/>
          <w:rtl/>
        </w:rPr>
        <w:t xml:space="preserve"> וס"ל לגרוס בשו"ע </w:t>
      </w:r>
      <w:r w:rsidR="00AA562C">
        <w:rPr>
          <w:rFonts w:hint="cs"/>
          <w:rtl/>
        </w:rPr>
        <w:t>שמתיר</w:t>
      </w:r>
      <w:r w:rsidR="00051562" w:rsidRPr="00AA562C">
        <w:rPr>
          <w:rFonts w:hint="cs"/>
          <w:rtl/>
        </w:rPr>
        <w:t xml:space="preserve"> אף למלוח גרמא גרמא, </w:t>
      </w:r>
      <w:r w:rsidR="00AA562C">
        <w:rPr>
          <w:rFonts w:hint="cs"/>
          <w:rtl/>
        </w:rPr>
        <w:t xml:space="preserve">מ"מ הוא פי' דהתירו כן </w:t>
      </w:r>
      <w:r w:rsidR="00051562" w:rsidRPr="00AA562C">
        <w:rPr>
          <w:rFonts w:hint="cs"/>
          <w:rtl/>
        </w:rPr>
        <w:t xml:space="preserve">כדי שלא ימנע משמחת יו"ט, </w:t>
      </w:r>
      <w:r w:rsidR="00AA562C">
        <w:rPr>
          <w:rFonts w:hint="cs"/>
          <w:rtl/>
        </w:rPr>
        <w:t>אך</w:t>
      </w:r>
      <w:r w:rsidR="00051562" w:rsidRPr="00AA562C">
        <w:rPr>
          <w:rFonts w:hint="cs"/>
          <w:rtl/>
        </w:rPr>
        <w:t xml:space="preserve"> במלקט הרבה דגים ע"מ למולחן במועד דליכא משום מניעת שמחת יו"ט לא התירו</w:t>
      </w:r>
      <w:r w:rsidR="00AA562C">
        <w:rPr>
          <w:rFonts w:hint="cs"/>
          <w:rtl/>
        </w:rPr>
        <w:t>.</w:t>
      </w:r>
    </w:p>
  </w:footnote>
  <w:footnote w:id="4">
    <w:p w14:paraId="3D0630E2" w14:textId="70A7DCAA" w:rsidR="00AC705D" w:rsidRDefault="00AC705D" w:rsidP="009C7208">
      <w:pPr>
        <w:pStyle w:val="a3"/>
      </w:pPr>
      <w:r>
        <w:rPr>
          <w:rStyle w:val="a5"/>
        </w:rPr>
        <w:footnoteRef/>
      </w:r>
      <w:r>
        <w:rPr>
          <w:rtl/>
        </w:rPr>
        <w:t xml:space="preserve"> </w:t>
      </w:r>
      <w:r w:rsidRPr="00AA562C">
        <w:rPr>
          <w:rFonts w:hint="cs"/>
          <w:rtl/>
        </w:rPr>
        <w:t>ו</w:t>
      </w:r>
      <w:r w:rsidR="00AA562C" w:rsidRPr="00AA562C">
        <w:rPr>
          <w:rFonts w:hint="cs"/>
          <w:rtl/>
        </w:rPr>
        <w:t xml:space="preserve">מצינו כחילוק זה </w:t>
      </w:r>
      <w:r w:rsidRPr="00AA562C">
        <w:rPr>
          <w:rFonts w:hint="cs"/>
          <w:rtl/>
        </w:rPr>
        <w:t xml:space="preserve">במ"ב </w:t>
      </w:r>
      <w:r w:rsidRPr="00AA562C">
        <w:rPr>
          <w:rFonts w:hint="cs"/>
          <w:szCs w:val="18"/>
          <w:rtl/>
        </w:rPr>
        <w:t>(תקל"ג, שעה"צ סק"ג</w:t>
      </w:r>
      <w:r w:rsidRPr="00AA562C">
        <w:rPr>
          <w:szCs w:val="18"/>
          <w:rtl/>
        </w:rPr>
        <w:t>)</w:t>
      </w:r>
      <w:r w:rsidRPr="00AA562C">
        <w:rPr>
          <w:rFonts w:hint="cs"/>
          <w:rtl/>
        </w:rPr>
        <w:t xml:space="preserve"> לענין הערמה בדיעבד די"ל דאפי' למחמירים ביו"ט </w:t>
      </w:r>
      <w:r w:rsidR="00AA562C" w:rsidRPr="00AA562C">
        <w:rPr>
          <w:rFonts w:hint="cs"/>
          <w:rtl/>
        </w:rPr>
        <w:t xml:space="preserve">דאם הערים </w:t>
      </w:r>
      <w:r w:rsidRPr="00AA562C">
        <w:rPr>
          <w:rFonts w:hint="cs"/>
          <w:rtl/>
        </w:rPr>
        <w:t>אסור</w:t>
      </w:r>
      <w:r w:rsidR="00AA562C" w:rsidRPr="00AA562C">
        <w:rPr>
          <w:rFonts w:hint="cs"/>
          <w:rtl/>
        </w:rPr>
        <w:t xml:space="preserve"> בדיעבד, מ"מ י"ל דבחוה"מ מותר,</w:t>
      </w:r>
      <w:r w:rsidRPr="00AA562C">
        <w:rPr>
          <w:rFonts w:hint="cs"/>
          <w:rtl/>
        </w:rPr>
        <w:t xml:space="preserve"> וכ</w:t>
      </w:r>
      <w:r w:rsidR="00AA562C" w:rsidRPr="00AA562C">
        <w:rPr>
          <w:rFonts w:hint="cs"/>
          <w:rtl/>
        </w:rPr>
        <w:t xml:space="preserve">עי"ז כתב בשעה"צ </w:t>
      </w:r>
      <w:r w:rsidR="00AA562C" w:rsidRPr="00AA562C">
        <w:rPr>
          <w:rFonts w:hint="cs"/>
          <w:szCs w:val="14"/>
          <w:rtl/>
        </w:rPr>
        <w:t>(שם, סקט"ו</w:t>
      </w:r>
      <w:r w:rsidR="00AA562C" w:rsidRPr="00AA562C">
        <w:rPr>
          <w:szCs w:val="14"/>
          <w:rtl/>
        </w:rPr>
        <w:t>)</w:t>
      </w:r>
      <w:r w:rsidRPr="00AA562C">
        <w:rPr>
          <w:rFonts w:hint="cs"/>
          <w:rtl/>
        </w:rPr>
        <w:t xml:space="preserve"> </w:t>
      </w:r>
      <w:r w:rsidR="00AA562C" w:rsidRPr="00AA562C">
        <w:rPr>
          <w:rFonts w:hint="cs"/>
          <w:rtl/>
        </w:rPr>
        <w:t xml:space="preserve">דבחוה"מ שרי לאפות פת הדראה בהערמה אף כשיש לו פת נקיה, דאף שביו"ט מחמירים </w:t>
      </w:r>
      <w:r w:rsidR="00AA562C" w:rsidRPr="00AA562C">
        <w:rPr>
          <w:rFonts w:hint="cs"/>
          <w:szCs w:val="14"/>
          <w:rtl/>
        </w:rPr>
        <w:t>(בסי' תק"ו, ז'</w:t>
      </w:r>
      <w:r w:rsidR="00AA562C" w:rsidRPr="00AA562C">
        <w:rPr>
          <w:szCs w:val="14"/>
          <w:rtl/>
        </w:rPr>
        <w:t>)</w:t>
      </w:r>
      <w:r w:rsidR="00AA562C" w:rsidRPr="00AA562C">
        <w:rPr>
          <w:rFonts w:hint="cs"/>
          <w:rtl/>
        </w:rPr>
        <w:t xml:space="preserve"> לאסור כן, מ"מ בחוה"מ סמכינן להקל כשיטת הרשב"א </w:t>
      </w:r>
      <w:r w:rsidR="00AA562C" w:rsidRPr="00AA562C">
        <w:rPr>
          <w:rFonts w:hint="cs"/>
          <w:szCs w:val="14"/>
          <w:rtl/>
        </w:rPr>
        <w:t>(עיי"ש בב"י</w:t>
      </w:r>
      <w:r w:rsidR="00AA562C" w:rsidRPr="00AA562C">
        <w:rPr>
          <w:szCs w:val="14"/>
          <w:rtl/>
        </w:rPr>
        <w:t>)</w:t>
      </w:r>
      <w:r w:rsidR="00AA562C" w:rsidRPr="00AA562C">
        <w:rPr>
          <w:rFonts w:hint="cs"/>
          <w:rtl/>
        </w:rPr>
        <w:t xml:space="preserve"> שמתיר בזה.</w:t>
      </w:r>
    </w:p>
  </w:footnote>
  <w:footnote w:id="5">
    <w:p w14:paraId="6DF85BB2" w14:textId="6890AAE4" w:rsidR="00EB79C4" w:rsidRDefault="00EB79C4" w:rsidP="009C7208">
      <w:pPr>
        <w:pStyle w:val="a3"/>
      </w:pPr>
      <w:r w:rsidRPr="00250255">
        <w:rPr>
          <w:rStyle w:val="a5"/>
        </w:rPr>
        <w:footnoteRef/>
      </w:r>
      <w:r w:rsidRPr="00250255">
        <w:rPr>
          <w:rtl/>
        </w:rPr>
        <w:t xml:space="preserve">  </w:t>
      </w:r>
      <w:r w:rsidR="00250255" w:rsidRPr="00250255">
        <w:rPr>
          <w:rFonts w:hint="cs"/>
          <w:rtl/>
        </w:rPr>
        <w:t xml:space="preserve">ועיי"ש שדקדק לפרש כן בגמ' דנח' ב' הלישני לענין מליחה </w:t>
      </w:r>
      <w:r w:rsidR="00250255" w:rsidRPr="00250255">
        <w:rPr>
          <w:szCs w:val="14"/>
          <w:rtl/>
        </w:rPr>
        <w:t>(</w:t>
      </w:r>
      <w:r w:rsidR="00250255" w:rsidRPr="00250255">
        <w:rPr>
          <w:rFonts w:hint="cs"/>
          <w:szCs w:val="14"/>
          <w:rtl/>
        </w:rPr>
        <w:t>אי מותר למלוח מיד או רק מה שהותיר</w:t>
      </w:r>
      <w:r w:rsidR="00250255" w:rsidRPr="00250255">
        <w:rPr>
          <w:szCs w:val="14"/>
          <w:rtl/>
        </w:rPr>
        <w:t>)</w:t>
      </w:r>
      <w:r w:rsidR="00250255" w:rsidRPr="00250255">
        <w:rPr>
          <w:rFonts w:hint="cs"/>
          <w:rtl/>
        </w:rPr>
        <w:t>, ומשמע דבצידה מודו כ</w:t>
      </w:r>
      <w:r w:rsidRPr="00250255">
        <w:rPr>
          <w:rFonts w:hint="cs"/>
          <w:rtl/>
        </w:rPr>
        <w:t xml:space="preserve">ו"ע </w:t>
      </w:r>
      <w:r w:rsidR="00250255" w:rsidRPr="00250255">
        <w:rPr>
          <w:rFonts w:hint="cs"/>
          <w:rtl/>
        </w:rPr>
        <w:t>ד</w:t>
      </w:r>
      <w:r w:rsidRPr="00250255">
        <w:rPr>
          <w:rFonts w:hint="cs"/>
          <w:rtl/>
        </w:rPr>
        <w:t>מותר רק לצורך המועד</w:t>
      </w:r>
      <w:r w:rsidR="00250255" w:rsidRPr="00250255">
        <w:rPr>
          <w:rFonts w:hint="cs"/>
          <w:rtl/>
        </w:rPr>
        <w:t>, עיי"ש, אמנם</w:t>
      </w:r>
      <w:r w:rsidRPr="00250255">
        <w:rPr>
          <w:rFonts w:hint="cs"/>
          <w:rtl/>
        </w:rPr>
        <w:t xml:space="preserve"> לדעת הגר"א </w:t>
      </w:r>
      <w:r w:rsidR="00250255" w:rsidRPr="00250255">
        <w:rPr>
          <w:rFonts w:hint="cs"/>
          <w:rtl/>
        </w:rPr>
        <w:t>מתבאר</w:t>
      </w:r>
      <w:r w:rsidRPr="00250255">
        <w:rPr>
          <w:rFonts w:hint="cs"/>
          <w:rtl/>
        </w:rPr>
        <w:t xml:space="preserve"> איפכא</w:t>
      </w:r>
      <w:r w:rsidR="00250255" w:rsidRPr="00250255">
        <w:rPr>
          <w:rFonts w:hint="cs"/>
          <w:rtl/>
        </w:rPr>
        <w:t>,</w:t>
      </w:r>
      <w:r w:rsidRPr="00250255">
        <w:rPr>
          <w:rFonts w:hint="cs"/>
          <w:rtl/>
        </w:rPr>
        <w:t xml:space="preserve"> דהצידה </w:t>
      </w:r>
      <w:r w:rsidR="00250255" w:rsidRPr="00250255">
        <w:rPr>
          <w:rFonts w:hint="cs"/>
          <w:rtl/>
        </w:rPr>
        <w:t xml:space="preserve">יש להתיר </w:t>
      </w:r>
      <w:r w:rsidRPr="00250255">
        <w:rPr>
          <w:rFonts w:hint="cs"/>
          <w:rtl/>
        </w:rPr>
        <w:t xml:space="preserve">לכו"ע </w:t>
      </w:r>
      <w:r w:rsidR="00250255" w:rsidRPr="00250255">
        <w:rPr>
          <w:rFonts w:hint="cs"/>
          <w:szCs w:val="14"/>
          <w:rtl/>
        </w:rPr>
        <w:t>(</w:t>
      </w:r>
      <w:r w:rsidRPr="00250255">
        <w:rPr>
          <w:rFonts w:hint="cs"/>
          <w:szCs w:val="14"/>
          <w:rtl/>
        </w:rPr>
        <w:t>משום דבר האבד</w:t>
      </w:r>
      <w:r w:rsidR="00250255" w:rsidRPr="00250255">
        <w:rPr>
          <w:szCs w:val="14"/>
          <w:rtl/>
        </w:rPr>
        <w:t>)</w:t>
      </w:r>
      <w:r w:rsidRPr="00250255">
        <w:rPr>
          <w:rFonts w:hint="cs"/>
          <w:rtl/>
        </w:rPr>
        <w:t>, ו</w:t>
      </w:r>
      <w:r w:rsidR="00250255" w:rsidRPr="00250255">
        <w:rPr>
          <w:rFonts w:hint="cs"/>
          <w:rtl/>
        </w:rPr>
        <w:t>נח' רק לגבי מליחה</w:t>
      </w:r>
      <w:r w:rsidRPr="00250255">
        <w:rPr>
          <w:rFonts w:hint="cs"/>
          <w:rtl/>
        </w:rPr>
        <w:t xml:space="preserve"> </w:t>
      </w:r>
      <w:r w:rsidR="00250255" w:rsidRPr="00250255">
        <w:rPr>
          <w:rFonts w:hint="cs"/>
          <w:szCs w:val="14"/>
          <w:rtl/>
        </w:rPr>
        <w:t>(אלא</w:t>
      </w:r>
      <w:r w:rsidRPr="00250255">
        <w:rPr>
          <w:rFonts w:hint="cs"/>
          <w:szCs w:val="14"/>
          <w:rtl/>
        </w:rPr>
        <w:t xml:space="preserve"> </w:t>
      </w:r>
      <w:r w:rsidR="00250255" w:rsidRPr="00250255">
        <w:rPr>
          <w:rFonts w:hint="cs"/>
          <w:szCs w:val="14"/>
          <w:rtl/>
        </w:rPr>
        <w:t>ד</w:t>
      </w:r>
      <w:r w:rsidRPr="00250255">
        <w:rPr>
          <w:rFonts w:hint="cs"/>
          <w:szCs w:val="14"/>
          <w:rtl/>
        </w:rPr>
        <w:t>לל"ק דאסור למלוח</w:t>
      </w:r>
      <w:r w:rsidR="00250255" w:rsidRPr="00250255">
        <w:rPr>
          <w:rFonts w:hint="cs"/>
          <w:szCs w:val="14"/>
          <w:rtl/>
        </w:rPr>
        <w:t xml:space="preserve"> הכל א"כ נאסר ממילא </w:t>
      </w:r>
      <w:r w:rsidRPr="00250255">
        <w:rPr>
          <w:rFonts w:hint="cs"/>
          <w:szCs w:val="14"/>
          <w:rtl/>
        </w:rPr>
        <w:t xml:space="preserve">אף בצידה, </w:t>
      </w:r>
      <w:r w:rsidR="00250255" w:rsidRPr="00250255">
        <w:rPr>
          <w:rFonts w:hint="cs"/>
          <w:szCs w:val="14"/>
          <w:rtl/>
        </w:rPr>
        <w:t>דלמה יצוד בחינם אם לא יצליח למנוע עי"ז את ההפסד</w:t>
      </w:r>
      <w:r w:rsidR="00250255" w:rsidRPr="00250255">
        <w:rPr>
          <w:szCs w:val="14"/>
          <w:rtl/>
        </w:rPr>
        <w:t>)</w:t>
      </w:r>
      <w:r w:rsidR="00250255" w:rsidRPr="00250255">
        <w:rPr>
          <w:rFonts w:hint="cs"/>
          <w:rtl/>
        </w:rPr>
        <w:t>.</w:t>
      </w:r>
    </w:p>
  </w:footnote>
  <w:footnote w:id="6">
    <w:p w14:paraId="1EDCB6E5" w14:textId="6E3C6320" w:rsidR="00203ADC" w:rsidRDefault="00250255" w:rsidP="00250255">
      <w:pPr>
        <w:spacing w:after="0"/>
        <w:rPr>
          <w:sz w:val="20"/>
          <w:szCs w:val="20"/>
          <w:rtl/>
        </w:rPr>
      </w:pPr>
      <w:r w:rsidRPr="00203ADC">
        <w:rPr>
          <w:rStyle w:val="a5"/>
          <w:sz w:val="20"/>
          <w:szCs w:val="20"/>
        </w:rPr>
        <w:footnoteRef/>
      </w:r>
      <w:r w:rsidRPr="00203ADC">
        <w:rPr>
          <w:rtl/>
        </w:rPr>
        <w:t xml:space="preserve"> </w:t>
      </w:r>
      <w:r w:rsidRPr="00203ADC">
        <w:rPr>
          <w:rFonts w:hint="cs"/>
          <w:sz w:val="20"/>
          <w:szCs w:val="20"/>
          <w:rtl/>
        </w:rPr>
        <w:t xml:space="preserve">ובשו"ע להלן </w:t>
      </w:r>
      <w:r w:rsidRPr="00203ADC">
        <w:rPr>
          <w:rFonts w:hint="cs"/>
          <w:sz w:val="20"/>
          <w:szCs w:val="18"/>
          <w:rtl/>
        </w:rPr>
        <w:t>(תקל"ז ח'</w:t>
      </w:r>
      <w:r w:rsidRPr="00203ADC">
        <w:rPr>
          <w:sz w:val="20"/>
          <w:szCs w:val="18"/>
          <w:rtl/>
        </w:rPr>
        <w:t>)</w:t>
      </w:r>
      <w:r w:rsidRPr="00203ADC">
        <w:rPr>
          <w:rFonts w:hint="cs"/>
          <w:sz w:val="20"/>
          <w:szCs w:val="20"/>
          <w:rtl/>
        </w:rPr>
        <w:t xml:space="preserve"> התיר לצוד דגים מהנהר לתוך שדהו 'כדי לאוכלן במועד', ומשמע דהותר רק מה שהוא לצורך המועד, </w:t>
      </w:r>
      <w:r w:rsidR="00203ADC" w:rsidRPr="00203ADC">
        <w:rPr>
          <w:rFonts w:hint="cs"/>
          <w:sz w:val="20"/>
          <w:szCs w:val="20"/>
          <w:rtl/>
        </w:rPr>
        <w:t xml:space="preserve">וכדעת החזו"א, </w:t>
      </w:r>
      <w:r w:rsidRPr="00203ADC">
        <w:rPr>
          <w:rFonts w:hint="cs"/>
          <w:sz w:val="20"/>
          <w:szCs w:val="20"/>
          <w:rtl/>
        </w:rPr>
        <w:t xml:space="preserve">ולדעת הגר"א </w:t>
      </w:r>
      <w:r w:rsidR="00203ADC" w:rsidRPr="00203ADC">
        <w:rPr>
          <w:rFonts w:hint="cs"/>
          <w:sz w:val="20"/>
          <w:szCs w:val="20"/>
          <w:rtl/>
        </w:rPr>
        <w:t xml:space="preserve">ג"כ </w:t>
      </w:r>
      <w:r w:rsidRPr="00203ADC">
        <w:rPr>
          <w:rFonts w:hint="cs"/>
          <w:sz w:val="20"/>
          <w:szCs w:val="20"/>
          <w:rtl/>
        </w:rPr>
        <w:t xml:space="preserve">ניחא דהתם ליכא פסידא ולא חשיב דבר האבד, </w:t>
      </w:r>
      <w:r w:rsidR="00203ADC" w:rsidRPr="00203ADC">
        <w:rPr>
          <w:rFonts w:hint="cs"/>
          <w:sz w:val="20"/>
          <w:szCs w:val="20"/>
          <w:rtl/>
        </w:rPr>
        <w:t xml:space="preserve">אך </w:t>
      </w:r>
      <w:r w:rsidRPr="00203ADC">
        <w:rPr>
          <w:rFonts w:hint="cs"/>
          <w:sz w:val="20"/>
          <w:szCs w:val="20"/>
          <w:rtl/>
        </w:rPr>
        <w:t xml:space="preserve">למג"א </w:t>
      </w:r>
      <w:r w:rsidR="00203ADC" w:rsidRPr="00203ADC">
        <w:rPr>
          <w:rFonts w:hint="cs"/>
          <w:sz w:val="20"/>
          <w:szCs w:val="20"/>
          <w:rtl/>
        </w:rPr>
        <w:t>תיקשי דיצוד אף הרבה דאולי ימצא א' יפה יותר,</w:t>
      </w:r>
      <w:r w:rsidRPr="00203ADC">
        <w:rPr>
          <w:rFonts w:hint="cs"/>
          <w:sz w:val="20"/>
          <w:szCs w:val="20"/>
          <w:rtl/>
        </w:rPr>
        <w:t xml:space="preserve"> </w:t>
      </w:r>
      <w:r w:rsidR="00203ADC" w:rsidRPr="00203ADC">
        <w:rPr>
          <w:rFonts w:hint="cs"/>
          <w:sz w:val="20"/>
          <w:szCs w:val="20"/>
          <w:rtl/>
        </w:rPr>
        <w:t xml:space="preserve">וכבר נתקשה בזה במג"א </w:t>
      </w:r>
      <w:r w:rsidR="00203ADC" w:rsidRPr="00203ADC">
        <w:rPr>
          <w:rFonts w:hint="cs"/>
          <w:sz w:val="20"/>
          <w:szCs w:val="18"/>
          <w:rtl/>
        </w:rPr>
        <w:t>(תקל"ז, סק"ח</w:t>
      </w:r>
      <w:r w:rsidR="00203ADC" w:rsidRPr="00203ADC">
        <w:rPr>
          <w:sz w:val="20"/>
          <w:szCs w:val="18"/>
          <w:rtl/>
        </w:rPr>
        <w:t>)</w:t>
      </w:r>
      <w:r w:rsidR="00203ADC" w:rsidRPr="00203ADC">
        <w:rPr>
          <w:rFonts w:hint="cs"/>
          <w:sz w:val="20"/>
          <w:szCs w:val="20"/>
          <w:rtl/>
        </w:rPr>
        <w:t xml:space="preserve"> גופיה, ונדחק דהתם חמיר טפי דאוושא מילתא, </w:t>
      </w:r>
      <w:r w:rsidRPr="00203ADC">
        <w:rPr>
          <w:rFonts w:hint="cs"/>
          <w:sz w:val="20"/>
          <w:szCs w:val="20"/>
          <w:rtl/>
        </w:rPr>
        <w:t xml:space="preserve">ובבית מאיר </w:t>
      </w:r>
      <w:r w:rsidR="00203ADC" w:rsidRPr="00203ADC">
        <w:rPr>
          <w:rFonts w:hint="cs"/>
          <w:sz w:val="20"/>
          <w:szCs w:val="18"/>
          <w:rtl/>
        </w:rPr>
        <w:t>(תקל"ז</w:t>
      </w:r>
      <w:r w:rsidR="00203ADC" w:rsidRPr="00203ADC">
        <w:rPr>
          <w:sz w:val="20"/>
          <w:szCs w:val="18"/>
          <w:rtl/>
        </w:rPr>
        <w:t>)</w:t>
      </w:r>
      <w:r w:rsidR="00203ADC" w:rsidRPr="00203ADC">
        <w:rPr>
          <w:rFonts w:hint="cs"/>
          <w:sz w:val="20"/>
          <w:szCs w:val="20"/>
          <w:rtl/>
        </w:rPr>
        <w:t xml:space="preserve"> נקט</w:t>
      </w:r>
      <w:r w:rsidRPr="00203ADC">
        <w:rPr>
          <w:rFonts w:hint="cs"/>
          <w:sz w:val="20"/>
          <w:szCs w:val="20"/>
          <w:rtl/>
        </w:rPr>
        <w:t xml:space="preserve"> </w:t>
      </w:r>
      <w:r w:rsidR="00203ADC" w:rsidRPr="00203ADC">
        <w:rPr>
          <w:rFonts w:hint="cs"/>
          <w:sz w:val="20"/>
          <w:szCs w:val="20"/>
          <w:rtl/>
        </w:rPr>
        <w:t xml:space="preserve">דכשצד ע"מ לאכול מקצתן במועד חשיב הכל לצורך המועד, ושלפי"ז כוונת השו"ע להתיר לצוד אף הרבה דגים באופן שכוונתו לאכול מהן במועד, עיי"ש, ובמ"ב </w:t>
      </w:r>
      <w:r w:rsidR="00203ADC" w:rsidRPr="00203ADC">
        <w:rPr>
          <w:rFonts w:hint="cs"/>
          <w:sz w:val="20"/>
          <w:szCs w:val="18"/>
          <w:rtl/>
        </w:rPr>
        <w:t>(שם, סק"ל</w:t>
      </w:r>
      <w:r w:rsidR="00203ADC" w:rsidRPr="00203ADC">
        <w:rPr>
          <w:sz w:val="20"/>
          <w:szCs w:val="18"/>
          <w:rtl/>
        </w:rPr>
        <w:t>)</w:t>
      </w:r>
      <w:r w:rsidR="00203ADC" w:rsidRPr="00203ADC">
        <w:rPr>
          <w:rFonts w:hint="cs"/>
          <w:sz w:val="20"/>
          <w:szCs w:val="20"/>
          <w:rtl/>
        </w:rPr>
        <w:t xml:space="preserve"> העתיק את הבית מאיר </w:t>
      </w:r>
      <w:r w:rsidR="00203ADC" w:rsidRPr="00203ADC">
        <w:rPr>
          <w:rFonts w:hint="cs"/>
          <w:sz w:val="20"/>
          <w:szCs w:val="18"/>
          <w:rtl/>
        </w:rPr>
        <w:t>(וסיים דבגר"א מבואר דזה תלוי במח' אם הותר הערמה במועד</w:t>
      </w:r>
      <w:r w:rsidR="00203ADC" w:rsidRPr="00203ADC">
        <w:rPr>
          <w:sz w:val="20"/>
          <w:szCs w:val="18"/>
          <w:rtl/>
        </w:rPr>
        <w:t>)</w:t>
      </w:r>
      <w:r w:rsidR="00203ADC" w:rsidRPr="00203ADC">
        <w:rPr>
          <w:rFonts w:hint="cs"/>
          <w:sz w:val="20"/>
          <w:szCs w:val="20"/>
          <w:rtl/>
        </w:rPr>
        <w:t xml:space="preserve"> והשמיט את המג"א, וצ"ע בדעתו.</w:t>
      </w:r>
    </w:p>
    <w:p w14:paraId="1C45BF8E" w14:textId="289A53DE" w:rsidR="00250255" w:rsidRPr="00203ADC" w:rsidRDefault="00203ADC" w:rsidP="00DD49B4">
      <w:pPr>
        <w:spacing w:after="0"/>
        <w:rPr>
          <w:sz w:val="20"/>
          <w:szCs w:val="20"/>
          <w:rtl/>
        </w:rPr>
      </w:pPr>
      <w:r>
        <w:rPr>
          <w:rFonts w:hint="cs"/>
          <w:sz w:val="20"/>
          <w:szCs w:val="20"/>
          <w:rtl/>
        </w:rPr>
        <w:t xml:space="preserve">וע"ע במג"א </w:t>
      </w:r>
      <w:r w:rsidRPr="00203ADC">
        <w:rPr>
          <w:rFonts w:hint="cs"/>
          <w:sz w:val="20"/>
          <w:szCs w:val="14"/>
          <w:rtl/>
        </w:rPr>
        <w:t>(סוסי' תקל"ג</w:t>
      </w:r>
      <w:r w:rsidRPr="00203ADC">
        <w:rPr>
          <w:sz w:val="20"/>
          <w:szCs w:val="14"/>
          <w:rtl/>
        </w:rPr>
        <w:t>)</w:t>
      </w:r>
      <w:r>
        <w:rPr>
          <w:rFonts w:hint="cs"/>
          <w:sz w:val="20"/>
          <w:szCs w:val="20"/>
          <w:rtl/>
        </w:rPr>
        <w:t xml:space="preserve"> דאסור לחפור בצד בריכת דגים כדי לצודן דמוכחא מילתא טפי שהוא עושה לצורך חול, ו</w:t>
      </w:r>
      <w:r w:rsidR="00DD49B4">
        <w:rPr>
          <w:rFonts w:hint="cs"/>
          <w:sz w:val="20"/>
          <w:szCs w:val="20"/>
          <w:rtl/>
        </w:rPr>
        <w:t>ציין לסי' תקל"ז סעי' ח', ופי' במחצה"ש דס"ל דבבריכה מוכחא מילתא טפי ואסור אף כשכוונתו לצורך המועד, ובלבו"ש פי' דלצורך המועד מותר אפי' מבריכת דגים, ו</w:t>
      </w:r>
      <w:r>
        <w:rPr>
          <w:rFonts w:hint="cs"/>
          <w:sz w:val="20"/>
          <w:szCs w:val="20"/>
          <w:rtl/>
        </w:rPr>
        <w:t xml:space="preserve">במ"ב </w:t>
      </w:r>
      <w:r w:rsidRPr="00DD49B4">
        <w:rPr>
          <w:rFonts w:hint="cs"/>
          <w:sz w:val="20"/>
          <w:szCs w:val="14"/>
          <w:rtl/>
        </w:rPr>
        <w:t>(שם</w:t>
      </w:r>
      <w:r w:rsidR="00DD49B4" w:rsidRPr="00DD49B4">
        <w:rPr>
          <w:rFonts w:hint="cs"/>
          <w:sz w:val="20"/>
          <w:szCs w:val="14"/>
          <w:rtl/>
        </w:rPr>
        <w:t>, סקכ"ג</w:t>
      </w:r>
      <w:r w:rsidR="00DD49B4" w:rsidRPr="00DD49B4">
        <w:rPr>
          <w:sz w:val="20"/>
          <w:szCs w:val="14"/>
          <w:rtl/>
        </w:rPr>
        <w:t>)</w:t>
      </w:r>
      <w:r w:rsidR="00DD49B4">
        <w:rPr>
          <w:rFonts w:hint="cs"/>
          <w:sz w:val="20"/>
          <w:szCs w:val="20"/>
          <w:rtl/>
        </w:rPr>
        <w:t xml:space="preserve"> הסכים להקל לצורך המועד ע"י עכו"ם.</w:t>
      </w:r>
    </w:p>
  </w:footnote>
  <w:footnote w:id="7">
    <w:p w14:paraId="5CAEC0E5" w14:textId="1EAA33AF" w:rsidR="00DD74CF" w:rsidRDefault="00DD74CF" w:rsidP="009C7208">
      <w:pPr>
        <w:pStyle w:val="a3"/>
        <w:rPr>
          <w:rtl/>
        </w:rPr>
      </w:pPr>
      <w:r>
        <w:rPr>
          <w:rStyle w:val="a5"/>
        </w:rPr>
        <w:footnoteRef/>
      </w:r>
      <w:r>
        <w:rPr>
          <w:rtl/>
        </w:rPr>
        <w:t xml:space="preserve"> </w:t>
      </w:r>
      <w:r w:rsidRPr="00DD74CF">
        <w:rPr>
          <w:rFonts w:hint="cs"/>
          <w:rtl/>
        </w:rPr>
        <w:t xml:space="preserve">וכ"ה במג"א </w:t>
      </w:r>
      <w:r w:rsidRPr="00DD74CF">
        <w:rPr>
          <w:rFonts w:hint="cs"/>
          <w:szCs w:val="14"/>
          <w:rtl/>
        </w:rPr>
        <w:t>(תקלג, ו</w:t>
      </w:r>
      <w:r w:rsidRPr="00DD74CF">
        <w:rPr>
          <w:szCs w:val="14"/>
          <w:rtl/>
        </w:rPr>
        <w:t>)</w:t>
      </w:r>
      <w:r w:rsidRPr="00DD74CF">
        <w:rPr>
          <w:rFonts w:hint="cs"/>
          <w:rtl/>
        </w:rPr>
        <w:t xml:space="preserve"> '</w:t>
      </w:r>
      <w:r w:rsidRPr="00DD74CF">
        <w:rPr>
          <w:rtl/>
        </w:rPr>
        <w:t>דמלאכה גמורה אינה מותרת אלא בדבר האבד ועבורי רווחא לא מקרי פסידא אבל לקנות מותר</w:t>
      </w:r>
      <w:r w:rsidRPr="00DD74CF">
        <w:rPr>
          <w:rFonts w:hint="cs"/>
          <w:rtl/>
        </w:rPr>
        <w:t>' דאי"ז נחשב מלאכה</w:t>
      </w:r>
      <w:r>
        <w:rPr>
          <w:rFonts w:hint="cs"/>
          <w:rtl/>
        </w:rPr>
        <w:t>.</w:t>
      </w:r>
    </w:p>
  </w:footnote>
  <w:footnote w:id="8">
    <w:p w14:paraId="5F1C8E77" w14:textId="34EA74FE" w:rsidR="00401141" w:rsidRDefault="00401141" w:rsidP="009C7208">
      <w:pPr>
        <w:pStyle w:val="a3"/>
        <w:rPr>
          <w:rtl/>
        </w:rPr>
      </w:pPr>
      <w:r>
        <w:rPr>
          <w:rStyle w:val="a5"/>
        </w:rPr>
        <w:footnoteRef/>
      </w:r>
      <w:r>
        <w:rPr>
          <w:rtl/>
        </w:rPr>
        <w:t xml:space="preserve"> </w:t>
      </w:r>
      <w:r>
        <w:rPr>
          <w:rFonts w:hint="cs"/>
          <w:rtl/>
        </w:rPr>
        <w:t>וז"ל, '</w:t>
      </w:r>
      <w:r w:rsidRPr="00401141">
        <w:rPr>
          <w:rtl/>
        </w:rPr>
        <w:t>ותירץ ז"ל דמקח וממכר לאו מלאכה היא כלל אלא מעשה חול בעלמא הלכך התירו משום רווחא אבל מלאכה לא התירו משום רווחא אא"כ איכא פסידא</w:t>
      </w:r>
      <w:r>
        <w:rPr>
          <w:rFonts w:hint="cs"/>
          <w:rtl/>
        </w:rPr>
        <w:t>,</w:t>
      </w:r>
      <w:r w:rsidRPr="00401141">
        <w:rPr>
          <w:rtl/>
        </w:rPr>
        <w:t xml:space="preserve"> והשקאה מלאכה גמורה היא וכן מליחה ואיכא עוד במליחה טירחא יתירא</w:t>
      </w:r>
      <w:r>
        <w:rPr>
          <w:rFonts w:hint="cs"/>
          <w:rtl/>
        </w:rPr>
        <w:t>'.</w:t>
      </w:r>
    </w:p>
  </w:footnote>
  <w:footnote w:id="9">
    <w:p w14:paraId="599F9AA5" w14:textId="5884D5CF" w:rsidR="00DD74CF" w:rsidRDefault="00DD74CF" w:rsidP="009C7208">
      <w:pPr>
        <w:pStyle w:val="a3"/>
        <w:rPr>
          <w:rtl/>
        </w:rPr>
      </w:pPr>
      <w:r>
        <w:rPr>
          <w:rStyle w:val="a5"/>
        </w:rPr>
        <w:footnoteRef/>
      </w:r>
      <w:r>
        <w:rPr>
          <w:rtl/>
        </w:rPr>
        <w:t xml:space="preserve"> </w:t>
      </w:r>
      <w:r w:rsidRPr="00DD74CF">
        <w:rPr>
          <w:rFonts w:hint="cs"/>
          <w:rtl/>
        </w:rPr>
        <w:t xml:space="preserve">וכ"כ להדיא </w:t>
      </w:r>
      <w:r w:rsidRPr="00DD74CF">
        <w:rPr>
          <w:rFonts w:hint="cs"/>
          <w:szCs w:val="14"/>
          <w:rtl/>
        </w:rPr>
        <w:t>(שם</w:t>
      </w:r>
      <w:r w:rsidRPr="00DD74CF">
        <w:rPr>
          <w:szCs w:val="14"/>
          <w:rtl/>
        </w:rPr>
        <w:t>)</w:t>
      </w:r>
      <w:r w:rsidRPr="00DD74CF">
        <w:rPr>
          <w:rFonts w:hint="cs"/>
          <w:rtl/>
        </w:rPr>
        <w:t xml:space="preserve"> '</w:t>
      </w:r>
      <w:r w:rsidRPr="00DD74CF">
        <w:rPr>
          <w:rtl/>
        </w:rPr>
        <w:t>צידה בלא"ה מותר משום שדומה לדבר האבד אלא משום מליחה הוא דקפיד משום שהוא מלאכה וטירחא וכמ"ש הרא"ש שם בשם הראב"ד בתי' ב'</w:t>
      </w:r>
      <w:r w:rsidRPr="00DD74CF">
        <w:rPr>
          <w:rFonts w:hint="cs"/>
          <w:rtl/>
        </w:rPr>
        <w:t>'.</w:t>
      </w:r>
    </w:p>
  </w:footnote>
  <w:footnote w:id="10">
    <w:p w14:paraId="03827237" w14:textId="5357EF48" w:rsidR="00911425" w:rsidRDefault="00911425" w:rsidP="009C7208">
      <w:pPr>
        <w:pStyle w:val="a3"/>
        <w:rPr>
          <w:rtl/>
        </w:rPr>
      </w:pPr>
      <w:r>
        <w:rPr>
          <w:rStyle w:val="a5"/>
        </w:rPr>
        <w:footnoteRef/>
      </w:r>
      <w:r>
        <w:rPr>
          <w:rtl/>
        </w:rPr>
        <w:t xml:space="preserve"> </w:t>
      </w:r>
      <w:r w:rsidRPr="00911425">
        <w:rPr>
          <w:rFonts w:hint="cs"/>
          <w:rtl/>
        </w:rPr>
        <w:t xml:space="preserve">וכן העתיק בבה"ל לעיל </w:t>
      </w:r>
      <w:r w:rsidRPr="00911425">
        <w:rPr>
          <w:rFonts w:hint="cs"/>
          <w:szCs w:val="14"/>
          <w:rtl/>
        </w:rPr>
        <w:t>(סי' תקל"ג סעי' ג', ד"ה מותר</w:t>
      </w:r>
      <w:r w:rsidRPr="00911425">
        <w:rPr>
          <w:szCs w:val="14"/>
          <w:rtl/>
        </w:rPr>
        <w:t>)</w:t>
      </w:r>
      <w:r w:rsidRPr="00911425">
        <w:rPr>
          <w:rFonts w:hint="cs"/>
          <w:rtl/>
        </w:rPr>
        <w:t xml:space="preserve"> מהראב"ד דהותר רק פרקמטיא דלאו מלאכה היא אלא מעשה חול בעלמא, וצידד </w:t>
      </w:r>
      <w:r w:rsidRPr="00911425">
        <w:rPr>
          <w:rFonts w:hint="cs"/>
          <w:szCs w:val="14"/>
          <w:rtl/>
        </w:rPr>
        <w:t>(שם, בסו"ד</w:t>
      </w:r>
      <w:r w:rsidRPr="00911425">
        <w:rPr>
          <w:szCs w:val="14"/>
          <w:rtl/>
        </w:rPr>
        <w:t>)</w:t>
      </w:r>
      <w:r w:rsidRPr="00911425">
        <w:rPr>
          <w:rFonts w:hint="cs"/>
          <w:rtl/>
        </w:rPr>
        <w:t xml:space="preserve"> דבמקום שלא ימצא לאחר המועד יש להתיר אף ליקח ולכבוש במועד משום דמליחה אי"ז מלאכה גמורה.</w:t>
      </w:r>
    </w:p>
  </w:footnote>
  <w:footnote w:id="11">
    <w:p w14:paraId="3BE98F00" w14:textId="2152A6D8" w:rsidR="00911425" w:rsidRDefault="00911425" w:rsidP="009C7208">
      <w:pPr>
        <w:pStyle w:val="a3"/>
      </w:pPr>
      <w:r>
        <w:rPr>
          <w:rStyle w:val="a5"/>
        </w:rPr>
        <w:footnoteRef/>
      </w:r>
      <w:r>
        <w:rPr>
          <w:rtl/>
        </w:rPr>
        <w:t xml:space="preserve"> </w:t>
      </w:r>
      <w:r>
        <w:rPr>
          <w:rFonts w:hint="cs"/>
          <w:rtl/>
        </w:rPr>
        <w:t>ומשמע בדבריו דהוצאה שלא לצורך פרקמטיא אסורה, וס"ל דנוהג איסור הוצאה בחוה"מ, ואכ"מ.</w:t>
      </w:r>
    </w:p>
  </w:footnote>
  <w:footnote w:id="12">
    <w:p w14:paraId="468D1130" w14:textId="055150F7" w:rsidR="00401141" w:rsidRDefault="00401141" w:rsidP="009C7208">
      <w:pPr>
        <w:pStyle w:val="a3"/>
        <w:rPr>
          <w:rtl/>
        </w:rPr>
      </w:pPr>
      <w:r>
        <w:rPr>
          <w:rStyle w:val="a5"/>
        </w:rPr>
        <w:footnoteRef/>
      </w:r>
      <w:r>
        <w:rPr>
          <w:rtl/>
        </w:rPr>
        <w:t xml:space="preserve"> </w:t>
      </w:r>
      <w:r>
        <w:rPr>
          <w:rFonts w:hint="cs"/>
          <w:rtl/>
        </w:rPr>
        <w:t>וז"ל, '</w:t>
      </w:r>
      <w:r w:rsidRPr="00401141">
        <w:rPr>
          <w:rtl/>
        </w:rPr>
        <w:t>דכל ענין זה נמסר לחכמים והם ראו שלא כל הפנים שוים אלא לפי אבידתו התירו את טרחו</w:t>
      </w:r>
      <w:r>
        <w:rPr>
          <w:rFonts w:hint="cs"/>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882003"/>
    <w:multiLevelType w:val="hybridMultilevel"/>
    <w:tmpl w:val="4216A188"/>
    <w:lvl w:ilvl="0" w:tplc="286AC2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7042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688"/>
    <w:rsid w:val="00021FC0"/>
    <w:rsid w:val="00051562"/>
    <w:rsid w:val="0007792D"/>
    <w:rsid w:val="00123ACC"/>
    <w:rsid w:val="00126688"/>
    <w:rsid w:val="00203ADC"/>
    <w:rsid w:val="002275D8"/>
    <w:rsid w:val="0024402E"/>
    <w:rsid w:val="00250255"/>
    <w:rsid w:val="00260869"/>
    <w:rsid w:val="00276644"/>
    <w:rsid w:val="00285F60"/>
    <w:rsid w:val="00294F4C"/>
    <w:rsid w:val="00376B7D"/>
    <w:rsid w:val="003D15CF"/>
    <w:rsid w:val="003D4B1E"/>
    <w:rsid w:val="00401141"/>
    <w:rsid w:val="00457332"/>
    <w:rsid w:val="00490572"/>
    <w:rsid w:val="004947B1"/>
    <w:rsid w:val="004A30D7"/>
    <w:rsid w:val="00516B7D"/>
    <w:rsid w:val="00540082"/>
    <w:rsid w:val="00563E6A"/>
    <w:rsid w:val="00585973"/>
    <w:rsid w:val="005B43F7"/>
    <w:rsid w:val="00616420"/>
    <w:rsid w:val="00643617"/>
    <w:rsid w:val="00667526"/>
    <w:rsid w:val="006824F7"/>
    <w:rsid w:val="00691F9E"/>
    <w:rsid w:val="0075342D"/>
    <w:rsid w:val="007547EB"/>
    <w:rsid w:val="007924D9"/>
    <w:rsid w:val="007C30E9"/>
    <w:rsid w:val="007D3B95"/>
    <w:rsid w:val="008A0F1F"/>
    <w:rsid w:val="008D0078"/>
    <w:rsid w:val="00911425"/>
    <w:rsid w:val="00913810"/>
    <w:rsid w:val="0092228C"/>
    <w:rsid w:val="00990834"/>
    <w:rsid w:val="009C1BCA"/>
    <w:rsid w:val="009C7208"/>
    <w:rsid w:val="00A15C49"/>
    <w:rsid w:val="00A16A20"/>
    <w:rsid w:val="00A17CF9"/>
    <w:rsid w:val="00A27365"/>
    <w:rsid w:val="00A963FD"/>
    <w:rsid w:val="00AA562C"/>
    <w:rsid w:val="00AC31EF"/>
    <w:rsid w:val="00AC705D"/>
    <w:rsid w:val="00AE1C7E"/>
    <w:rsid w:val="00BD714E"/>
    <w:rsid w:val="00C448C6"/>
    <w:rsid w:val="00C61BCB"/>
    <w:rsid w:val="00CC6817"/>
    <w:rsid w:val="00D22AF7"/>
    <w:rsid w:val="00D2642A"/>
    <w:rsid w:val="00DD49B4"/>
    <w:rsid w:val="00DD74CF"/>
    <w:rsid w:val="00E2321A"/>
    <w:rsid w:val="00E239CC"/>
    <w:rsid w:val="00E3794B"/>
    <w:rsid w:val="00E5735E"/>
    <w:rsid w:val="00E86702"/>
    <w:rsid w:val="00EA51A4"/>
    <w:rsid w:val="00EB4031"/>
    <w:rsid w:val="00EB79C4"/>
    <w:rsid w:val="00EC767F"/>
    <w:rsid w:val="00F03A0F"/>
    <w:rsid w:val="00F24B53"/>
    <w:rsid w:val="00F279A1"/>
    <w:rsid w:val="00F7618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B1ED8"/>
  <w15:chartTrackingRefBased/>
  <w15:docId w15:val="{24B79491-EAF7-414A-AF9C-BA3747284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7208"/>
    <w:pPr>
      <w:bidi/>
      <w:jc w:val="both"/>
    </w:pPr>
  </w:style>
  <w:style w:type="paragraph" w:styleId="1">
    <w:name w:val="heading 1"/>
    <w:basedOn w:val="a"/>
    <w:next w:val="a"/>
    <w:link w:val="10"/>
    <w:uiPriority w:val="9"/>
    <w:qFormat/>
    <w:rsid w:val="0024402E"/>
    <w:pPr>
      <w:spacing w:before="240"/>
      <w:jc w:val="center"/>
      <w:outlineLvl w:val="0"/>
    </w:pPr>
    <w:rPr>
      <w:rFonts w:cs="Arial"/>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unhideWhenUsed/>
    <w:rsid w:val="00990834"/>
    <w:pPr>
      <w:spacing w:after="0" w:line="240" w:lineRule="auto"/>
    </w:pPr>
    <w:rPr>
      <w:sz w:val="20"/>
      <w:szCs w:val="20"/>
    </w:rPr>
  </w:style>
  <w:style w:type="character" w:customStyle="1" w:styleId="a4">
    <w:name w:val="טקסט הערת שוליים תו"/>
    <w:basedOn w:val="a0"/>
    <w:link w:val="a3"/>
    <w:uiPriority w:val="99"/>
    <w:rsid w:val="00990834"/>
    <w:rPr>
      <w:sz w:val="20"/>
      <w:szCs w:val="20"/>
    </w:rPr>
  </w:style>
  <w:style w:type="character" w:styleId="a5">
    <w:name w:val="footnote reference"/>
    <w:basedOn w:val="a0"/>
    <w:uiPriority w:val="99"/>
    <w:semiHidden/>
    <w:unhideWhenUsed/>
    <w:rsid w:val="00990834"/>
    <w:rPr>
      <w:vertAlign w:val="superscript"/>
    </w:rPr>
  </w:style>
  <w:style w:type="character" w:customStyle="1" w:styleId="10">
    <w:name w:val="כותרת 1 תו"/>
    <w:basedOn w:val="a0"/>
    <w:link w:val="1"/>
    <w:uiPriority w:val="9"/>
    <w:rsid w:val="0024402E"/>
    <w:rPr>
      <w:rFonts w:cs="Arial"/>
      <w:b/>
      <w:bCs/>
    </w:rPr>
  </w:style>
  <w:style w:type="paragraph" w:styleId="a6">
    <w:name w:val="List Paragraph"/>
    <w:basedOn w:val="a"/>
    <w:uiPriority w:val="34"/>
    <w:qFormat/>
    <w:rsid w:val="0024402E"/>
    <w:pPr>
      <w:ind w:left="720"/>
      <w:contextualSpacing/>
    </w:pPr>
  </w:style>
  <w:style w:type="paragraph" w:styleId="a7">
    <w:name w:val="header"/>
    <w:basedOn w:val="a"/>
    <w:link w:val="a8"/>
    <w:uiPriority w:val="99"/>
    <w:unhideWhenUsed/>
    <w:rsid w:val="00A15C49"/>
    <w:pPr>
      <w:tabs>
        <w:tab w:val="center" w:pos="4153"/>
        <w:tab w:val="right" w:pos="8306"/>
      </w:tabs>
      <w:spacing w:after="0" w:line="240" w:lineRule="auto"/>
    </w:pPr>
  </w:style>
  <w:style w:type="character" w:customStyle="1" w:styleId="a8">
    <w:name w:val="כותרת עליונה תו"/>
    <w:basedOn w:val="a0"/>
    <w:link w:val="a7"/>
    <w:uiPriority w:val="99"/>
    <w:rsid w:val="00A15C49"/>
  </w:style>
  <w:style w:type="paragraph" w:styleId="a9">
    <w:name w:val="footer"/>
    <w:basedOn w:val="a"/>
    <w:link w:val="aa"/>
    <w:uiPriority w:val="99"/>
    <w:unhideWhenUsed/>
    <w:rsid w:val="00A15C49"/>
    <w:pPr>
      <w:tabs>
        <w:tab w:val="center" w:pos="4153"/>
        <w:tab w:val="right" w:pos="8306"/>
      </w:tabs>
      <w:spacing w:after="0" w:line="240" w:lineRule="auto"/>
    </w:pPr>
  </w:style>
  <w:style w:type="character" w:customStyle="1" w:styleId="aa">
    <w:name w:val="כותרת תחתונה תו"/>
    <w:basedOn w:val="a0"/>
    <w:link w:val="a9"/>
    <w:uiPriority w:val="99"/>
    <w:rsid w:val="00A15C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748</TotalTime>
  <Pages>1</Pages>
  <Words>1386</Words>
  <Characters>6933</Characters>
  <Application>Microsoft Office Word</Application>
  <DocSecurity>0</DocSecurity>
  <Lines>57</Lines>
  <Paragraphs>16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גולדברג</dc:creator>
  <cp:keywords/>
  <dc:description/>
  <cp:lastModifiedBy>משפחת גולדברג</cp:lastModifiedBy>
  <cp:revision>27</cp:revision>
  <dcterms:created xsi:type="dcterms:W3CDTF">2024-02-27T15:58:00Z</dcterms:created>
  <dcterms:modified xsi:type="dcterms:W3CDTF">2024-05-13T15:08:00Z</dcterms:modified>
</cp:coreProperties>
</file>