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B87BF" w14:textId="335DFBA4" w:rsidR="00F34AA4" w:rsidRPr="00CA7DDB" w:rsidRDefault="00F34AA4" w:rsidP="00F34AA4">
      <w:pPr>
        <w:jc w:val="center"/>
      </w:pPr>
      <w:proofErr w:type="spellStart"/>
      <w:r w:rsidRPr="00CA7DDB">
        <w:rPr>
          <w:rtl/>
        </w:rPr>
        <w:t>בעז"ה</w:t>
      </w:r>
      <w:proofErr w:type="spellEnd"/>
      <w:r w:rsidRPr="00CA7DDB">
        <w:rPr>
          <w:rtl/>
        </w:rPr>
        <w:t xml:space="preserve"> יום </w:t>
      </w:r>
      <w:r w:rsidR="00FF4A12">
        <w:rPr>
          <w:rFonts w:hint="cs"/>
          <w:rtl/>
        </w:rPr>
        <w:t>ג'</w:t>
      </w:r>
      <w:r w:rsidRPr="00CA7DDB">
        <w:rPr>
          <w:rtl/>
        </w:rPr>
        <w:t xml:space="preserve"> פרשת </w:t>
      </w:r>
      <w:r w:rsidR="00FF4A12">
        <w:rPr>
          <w:rFonts w:hint="cs"/>
          <w:rtl/>
        </w:rPr>
        <w:t>משפטים</w:t>
      </w:r>
      <w:r w:rsidRPr="00CA7DDB">
        <w:rPr>
          <w:rtl/>
        </w:rPr>
        <w:t xml:space="preserve"> תשפ"ה</w:t>
      </w:r>
    </w:p>
    <w:p w14:paraId="5E0396CE" w14:textId="7CC5EBF0" w:rsidR="00F34AA4" w:rsidRDefault="00F34AA4" w:rsidP="00F34AA4">
      <w:pPr>
        <w:jc w:val="center"/>
        <w:rPr>
          <w:rtl/>
        </w:rPr>
      </w:pPr>
      <w:r w:rsidRPr="00CA7DDB">
        <w:rPr>
          <w:rtl/>
        </w:rPr>
        <w:t xml:space="preserve">סוגיית </w:t>
      </w:r>
      <w:r>
        <w:rPr>
          <w:rFonts w:hint="cs"/>
          <w:rtl/>
        </w:rPr>
        <w:t xml:space="preserve">פורים שחל בשבת  מגילה דף ד' ודף ה'  וסי' תרפ"ח ס"ו וסי' תר"צ </w:t>
      </w:r>
      <w:proofErr w:type="spellStart"/>
      <w:r>
        <w:rPr>
          <w:rFonts w:hint="cs"/>
          <w:rtl/>
        </w:rPr>
        <w:t>סי"ח</w:t>
      </w:r>
      <w:proofErr w:type="spellEnd"/>
    </w:p>
    <w:p w14:paraId="280473A7" w14:textId="77777777" w:rsidR="00F34AA4" w:rsidRDefault="00F34AA4" w:rsidP="00F34AA4">
      <w:pPr>
        <w:jc w:val="center"/>
        <w:rPr>
          <w:rtl/>
        </w:rPr>
      </w:pPr>
      <w:proofErr w:type="spellStart"/>
      <w:r w:rsidRPr="00F34AA4">
        <w:rPr>
          <w:rFonts w:hint="cs"/>
          <w:rtl/>
        </w:rPr>
        <w:t>סוגיא</w:t>
      </w:r>
      <w:proofErr w:type="spellEnd"/>
      <w:r w:rsidRPr="00F34AA4">
        <w:rPr>
          <w:rFonts w:hint="cs"/>
          <w:rtl/>
        </w:rPr>
        <w:t xml:space="preserve"> זו ארוכה מארץ מידה ונפלו בה הרבה ספיקות ושיטות בדברי הראשונים והאחרונים, </w:t>
      </w:r>
      <w:proofErr w:type="spellStart"/>
      <w:r w:rsidRPr="00F34AA4">
        <w:rPr>
          <w:rFonts w:hint="cs"/>
          <w:rtl/>
        </w:rPr>
        <w:t>והמהרלב"ח</w:t>
      </w:r>
      <w:proofErr w:type="spellEnd"/>
      <w:r w:rsidRPr="00F34AA4">
        <w:rPr>
          <w:rFonts w:hint="cs"/>
          <w:rtl/>
        </w:rPr>
        <w:t xml:space="preserve"> בתשובה חלק על פסק </w:t>
      </w:r>
      <w:proofErr w:type="spellStart"/>
      <w:r w:rsidRPr="00F34AA4">
        <w:rPr>
          <w:rFonts w:hint="cs"/>
          <w:rtl/>
        </w:rPr>
        <w:t>השו"ע</w:t>
      </w:r>
      <w:proofErr w:type="spellEnd"/>
      <w:r w:rsidRPr="00F34AA4">
        <w:rPr>
          <w:rFonts w:hint="cs"/>
          <w:rtl/>
        </w:rPr>
        <w:t xml:space="preserve"> והפוסקים הביאו דבריו, והיא נוהגת למעשה בשנה זו [ולפי מניין השנים הנהוג היום הפעם הבאה היא בשנת תת"ה].</w:t>
      </w:r>
    </w:p>
    <w:p w14:paraId="697B642C" w14:textId="0D42BF8F" w:rsidR="00F34AA4" w:rsidRDefault="00F34AA4" w:rsidP="00F34AA4">
      <w:pPr>
        <w:jc w:val="center"/>
        <w:rPr>
          <w:rtl/>
        </w:rPr>
      </w:pPr>
      <w:r>
        <w:rPr>
          <w:rFonts w:hint="cs"/>
          <w:rtl/>
        </w:rPr>
        <w:t>בע"ה נבאר את יסודות  הנידונים בפוסקים</w:t>
      </w:r>
    </w:p>
    <w:p w14:paraId="384181DE" w14:textId="66F2AC87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אנוס או קטן שהגדיל יכול לקרוא בשבת מגילה. </w:t>
      </w:r>
      <w:proofErr w:type="spellStart"/>
      <w:r>
        <w:rPr>
          <w:rFonts w:hint="cs"/>
          <w:rtl/>
        </w:rPr>
        <w:t>טו"א</w:t>
      </w:r>
      <w:proofErr w:type="spellEnd"/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שפ"א</w:t>
      </w:r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חש"ל</w:t>
      </w:r>
      <w:proofErr w:type="spellEnd"/>
      <w:r>
        <w:rPr>
          <w:rFonts w:hint="cs"/>
          <w:rtl/>
        </w:rPr>
        <w:t xml:space="preserve"> ועוד </w:t>
      </w:r>
    </w:p>
    <w:p w14:paraId="221A0EEB" w14:textId="77777777" w:rsidR="00F34AA4" w:rsidRDefault="00F34AA4" w:rsidP="00F34AA4">
      <w:pPr>
        <w:pStyle w:val="a9"/>
      </w:pPr>
    </w:p>
    <w:p w14:paraId="46883B77" w14:textId="6628B9C4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צריך עשרה בקריאה כדין קריאה שלא בזמנה. מ"ב סי' תר"צ</w:t>
      </w:r>
      <w:r w:rsidR="00DE55AD"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חזו"א</w:t>
      </w:r>
      <w:proofErr w:type="spellEnd"/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מנהג ירושלים </w:t>
      </w:r>
    </w:p>
    <w:p w14:paraId="2F27FA22" w14:textId="77777777" w:rsidR="00F34AA4" w:rsidRDefault="00F34AA4" w:rsidP="00F34AA4">
      <w:pPr>
        <w:pStyle w:val="a9"/>
        <w:rPr>
          <w:rtl/>
        </w:rPr>
      </w:pPr>
    </w:p>
    <w:p w14:paraId="5A955D45" w14:textId="436011FF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בן כרך מוציא בן עיר בקריאתו. </w:t>
      </w:r>
      <w:proofErr w:type="spellStart"/>
      <w:r>
        <w:rPr>
          <w:rFonts w:hint="cs"/>
          <w:rtl/>
        </w:rPr>
        <w:t>טו"א</w:t>
      </w:r>
      <w:proofErr w:type="spellEnd"/>
    </w:p>
    <w:p w14:paraId="7631C8E5" w14:textId="77777777" w:rsidR="00F34AA4" w:rsidRDefault="00F34AA4" w:rsidP="00F34AA4">
      <w:pPr>
        <w:pStyle w:val="a9"/>
        <w:rPr>
          <w:rtl/>
        </w:rPr>
      </w:pPr>
    </w:p>
    <w:p w14:paraId="131A6217" w14:textId="23D007D3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חובת בני </w:t>
      </w:r>
      <w:proofErr w:type="spellStart"/>
      <w:r>
        <w:rPr>
          <w:rFonts w:hint="cs"/>
          <w:rtl/>
        </w:rPr>
        <w:t>הכרכין</w:t>
      </w:r>
      <w:proofErr w:type="spellEnd"/>
      <w:r>
        <w:rPr>
          <w:rFonts w:hint="cs"/>
          <w:rtl/>
        </w:rPr>
        <w:t xml:space="preserve"> ביום י"ד היא דרבנן או דברי קבלה. </w:t>
      </w:r>
      <w:proofErr w:type="spellStart"/>
      <w:r>
        <w:rPr>
          <w:rFonts w:hint="cs"/>
          <w:rtl/>
        </w:rPr>
        <w:t>טו"א</w:t>
      </w:r>
      <w:proofErr w:type="spellEnd"/>
    </w:p>
    <w:p w14:paraId="24047650" w14:textId="77777777" w:rsidR="00F34AA4" w:rsidRDefault="00F34AA4" w:rsidP="00F34AA4">
      <w:pPr>
        <w:pStyle w:val="a9"/>
        <w:rPr>
          <w:rtl/>
        </w:rPr>
      </w:pPr>
    </w:p>
    <w:p w14:paraId="7B1D098E" w14:textId="436B9408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</w:t>
      </w:r>
      <w:proofErr w:type="spellStart"/>
      <w:r>
        <w:rPr>
          <w:rFonts w:hint="cs"/>
          <w:rtl/>
        </w:rPr>
        <w:t>שואלין</w:t>
      </w:r>
      <w:proofErr w:type="spellEnd"/>
      <w:r>
        <w:rPr>
          <w:rFonts w:hint="cs"/>
          <w:rtl/>
        </w:rPr>
        <w:t xml:space="preserve"> ודורשים בשבת בהל' פורים. </w:t>
      </w:r>
      <w:proofErr w:type="spellStart"/>
      <w:r>
        <w:rPr>
          <w:rFonts w:hint="cs"/>
          <w:rtl/>
        </w:rPr>
        <w:t>שו"ע</w:t>
      </w:r>
      <w:proofErr w:type="spellEnd"/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הגר"א</w:t>
      </w:r>
      <w:proofErr w:type="spellEnd"/>
    </w:p>
    <w:p w14:paraId="5ED349EC" w14:textId="77777777" w:rsidR="00F34AA4" w:rsidRDefault="00F34AA4" w:rsidP="00F34AA4">
      <w:pPr>
        <w:pStyle w:val="a9"/>
        <w:rPr>
          <w:rtl/>
        </w:rPr>
      </w:pPr>
    </w:p>
    <w:p w14:paraId="5DF017F0" w14:textId="25A16AC1" w:rsidR="00F34AA4" w:rsidRDefault="00F34AA4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דיני עיירות מסופקות בו. שו"ת </w:t>
      </w:r>
      <w:proofErr w:type="spellStart"/>
      <w:r>
        <w:rPr>
          <w:rFonts w:hint="cs"/>
          <w:rtl/>
        </w:rPr>
        <w:t>מהרלב"ח</w:t>
      </w:r>
      <w:proofErr w:type="spellEnd"/>
      <w:r w:rsidR="00DE55AD">
        <w:rPr>
          <w:rFonts w:hint="cs"/>
          <w:rtl/>
        </w:rPr>
        <w:t xml:space="preserve">, </w:t>
      </w:r>
      <w:r>
        <w:rPr>
          <w:rFonts w:hint="cs"/>
          <w:rtl/>
        </w:rPr>
        <w:t>הליכות שלמה</w:t>
      </w:r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חוט שני</w:t>
      </w:r>
      <w:r w:rsidR="00DE55AD">
        <w:rPr>
          <w:rFonts w:hint="cs"/>
          <w:rtl/>
        </w:rPr>
        <w:t>,</w:t>
      </w:r>
      <w:r>
        <w:rPr>
          <w:rFonts w:hint="cs"/>
          <w:rtl/>
        </w:rPr>
        <w:t xml:space="preserve"> תשובות והנהגות</w:t>
      </w:r>
    </w:p>
    <w:p w14:paraId="48F6F1AE" w14:textId="77777777" w:rsidR="00F34AA4" w:rsidRDefault="00F34AA4" w:rsidP="00F34AA4">
      <w:pPr>
        <w:pStyle w:val="a9"/>
        <w:rPr>
          <w:rtl/>
        </w:rPr>
      </w:pPr>
    </w:p>
    <w:p w14:paraId="2107F2B6" w14:textId="247619AE" w:rsidR="00F34AA4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יש עניין לתת מתנות לאביונים ביום ט"ז. תשובות והנהגות</w:t>
      </w:r>
    </w:p>
    <w:p w14:paraId="51C97DC4" w14:textId="77777777" w:rsidR="00DE55AD" w:rsidRDefault="00DE55AD" w:rsidP="00DE55AD">
      <w:pPr>
        <w:pStyle w:val="a9"/>
        <w:rPr>
          <w:rtl/>
        </w:rPr>
      </w:pPr>
    </w:p>
    <w:p w14:paraId="411B5CF2" w14:textId="44934DFA" w:rsidR="00DE55AD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מתנות לאביונים מבן כרך לבן פרזים ולהיפך. חוט שני </w:t>
      </w:r>
    </w:p>
    <w:p w14:paraId="79CDD396" w14:textId="77777777" w:rsidR="00DE55AD" w:rsidRDefault="00DE55AD" w:rsidP="00DE55AD">
      <w:pPr>
        <w:pStyle w:val="a9"/>
        <w:rPr>
          <w:rtl/>
        </w:rPr>
      </w:pPr>
    </w:p>
    <w:p w14:paraId="35257A33" w14:textId="3C8945A1" w:rsidR="00DE55AD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זמן אמירת על הניסים. קושיית </w:t>
      </w:r>
      <w:proofErr w:type="spellStart"/>
      <w:r>
        <w:rPr>
          <w:rFonts w:hint="cs"/>
          <w:rtl/>
        </w:rPr>
        <w:t>הב"י</w:t>
      </w:r>
      <w:proofErr w:type="spellEnd"/>
      <w:r>
        <w:rPr>
          <w:rFonts w:hint="cs"/>
          <w:rtl/>
        </w:rPr>
        <w:t xml:space="preserve">, המנהג לומר </w:t>
      </w:r>
      <w:proofErr w:type="spellStart"/>
      <w:r>
        <w:rPr>
          <w:rFonts w:hint="cs"/>
          <w:rtl/>
        </w:rPr>
        <w:t>בבהמ"ז</w:t>
      </w:r>
      <w:proofErr w:type="spellEnd"/>
      <w:r>
        <w:rPr>
          <w:rFonts w:hint="cs"/>
          <w:rtl/>
        </w:rPr>
        <w:t xml:space="preserve"> של יום א'</w:t>
      </w:r>
    </w:p>
    <w:p w14:paraId="5A3E5173" w14:textId="77777777" w:rsidR="00DE55AD" w:rsidRDefault="00DE55AD" w:rsidP="00DE55AD">
      <w:pPr>
        <w:pStyle w:val="a9"/>
        <w:rPr>
          <w:rtl/>
        </w:rPr>
      </w:pPr>
    </w:p>
    <w:p w14:paraId="6188DACA" w14:textId="1CF08D3B" w:rsidR="00DE55AD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זמן משלוח מנות יום ו' או </w:t>
      </w:r>
      <w:proofErr w:type="spellStart"/>
      <w:r>
        <w:rPr>
          <w:rFonts w:hint="cs"/>
          <w:rtl/>
        </w:rPr>
        <w:t>שב"ק</w:t>
      </w:r>
      <w:proofErr w:type="spellEnd"/>
      <w:r>
        <w:rPr>
          <w:rFonts w:hint="cs"/>
          <w:rtl/>
        </w:rPr>
        <w:t xml:space="preserve"> או יום א'. </w:t>
      </w:r>
      <w:proofErr w:type="spellStart"/>
      <w:r>
        <w:rPr>
          <w:rFonts w:hint="cs"/>
          <w:rtl/>
        </w:rPr>
        <w:t>שו"ע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רלב"ח</w:t>
      </w:r>
      <w:proofErr w:type="spellEnd"/>
      <w:r>
        <w:rPr>
          <w:rFonts w:hint="cs"/>
          <w:rtl/>
        </w:rPr>
        <w:t xml:space="preserve">, פר"ח, </w:t>
      </w:r>
      <w:proofErr w:type="spellStart"/>
      <w:r>
        <w:rPr>
          <w:rFonts w:hint="cs"/>
          <w:rtl/>
        </w:rPr>
        <w:t>חזו"א</w:t>
      </w:r>
      <w:proofErr w:type="spellEnd"/>
    </w:p>
    <w:p w14:paraId="72BF15D0" w14:textId="77777777" w:rsidR="00DE55AD" w:rsidRDefault="00DE55AD" w:rsidP="00DE55AD">
      <w:pPr>
        <w:pStyle w:val="a9"/>
        <w:rPr>
          <w:rtl/>
        </w:rPr>
      </w:pPr>
    </w:p>
    <w:p w14:paraId="6A059201" w14:textId="108AAAB2" w:rsidR="00DE55AD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זמן סעודת פורים. </w:t>
      </w:r>
      <w:proofErr w:type="spellStart"/>
      <w:r>
        <w:rPr>
          <w:rFonts w:hint="cs"/>
          <w:rtl/>
        </w:rPr>
        <w:t>שו"ע</w:t>
      </w:r>
      <w:proofErr w:type="spellEnd"/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רלב"ח</w:t>
      </w:r>
      <w:proofErr w:type="spellEnd"/>
      <w:r>
        <w:rPr>
          <w:rFonts w:hint="cs"/>
          <w:rtl/>
        </w:rPr>
        <w:t>, פר"ח, מש"ח אסתר</w:t>
      </w:r>
    </w:p>
    <w:p w14:paraId="425B5CA3" w14:textId="77777777" w:rsidR="00DE55AD" w:rsidRDefault="00DE55AD" w:rsidP="00DE55AD">
      <w:pPr>
        <w:pStyle w:val="a9"/>
        <w:rPr>
          <w:rtl/>
        </w:rPr>
      </w:pPr>
    </w:p>
    <w:p w14:paraId="3D88C0DB" w14:textId="1B3E6AC8" w:rsidR="00DE55AD" w:rsidRDefault="00DE55AD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דיני מוקף ופרוז בן יומו בו. חוט שני תשובות והנהגות</w:t>
      </w:r>
    </w:p>
    <w:p w14:paraId="734F008B" w14:textId="77777777" w:rsidR="00110891" w:rsidRDefault="00110891" w:rsidP="00110891">
      <w:pPr>
        <w:pStyle w:val="a9"/>
        <w:rPr>
          <w:rtl/>
        </w:rPr>
      </w:pPr>
    </w:p>
    <w:p w14:paraId="51A50398" w14:textId="6F85DB74" w:rsidR="00110891" w:rsidRDefault="00110891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מחלוקת הפוסקים בטלטול המגילה בשבת. פר"ח </w:t>
      </w:r>
      <w:proofErr w:type="spellStart"/>
      <w:r>
        <w:rPr>
          <w:rFonts w:hint="cs"/>
          <w:rtl/>
        </w:rPr>
        <w:t>חת"ס</w:t>
      </w:r>
      <w:proofErr w:type="spellEnd"/>
      <w:r>
        <w:rPr>
          <w:rFonts w:hint="cs"/>
          <w:rtl/>
        </w:rPr>
        <w:t xml:space="preserve"> מ"ב</w:t>
      </w:r>
    </w:p>
    <w:p w14:paraId="4287B55C" w14:textId="77777777" w:rsidR="00110891" w:rsidRDefault="00110891" w:rsidP="00110891">
      <w:pPr>
        <w:pStyle w:val="a9"/>
        <w:rPr>
          <w:rtl/>
        </w:rPr>
      </w:pPr>
    </w:p>
    <w:p w14:paraId="04A2C43D" w14:textId="088BA9B2" w:rsidR="00110891" w:rsidRDefault="00110891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אמירת תחנון ביום א'. מנהגי ירושלים</w:t>
      </w:r>
    </w:p>
    <w:p w14:paraId="7390AEE2" w14:textId="77777777" w:rsidR="00110891" w:rsidRDefault="00110891" w:rsidP="00110891">
      <w:pPr>
        <w:pStyle w:val="a9"/>
        <w:rPr>
          <w:rtl/>
        </w:rPr>
      </w:pPr>
    </w:p>
    <w:p w14:paraId="385D6FA4" w14:textId="1E39A66C" w:rsidR="00110891" w:rsidRDefault="00110891" w:rsidP="00F34AA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זמן מנהג איסור מלאכה. מנהגי ירושלים</w:t>
      </w:r>
    </w:p>
    <w:p w14:paraId="54F40021" w14:textId="77777777" w:rsidR="00110891" w:rsidRDefault="00110891" w:rsidP="00110891">
      <w:pPr>
        <w:pStyle w:val="a9"/>
        <w:rPr>
          <w:rtl/>
        </w:rPr>
      </w:pPr>
    </w:p>
    <w:p w14:paraId="38815704" w14:textId="77777777" w:rsidR="00110891" w:rsidRDefault="00110891" w:rsidP="00110891"/>
    <w:p w14:paraId="56DF352D" w14:textId="77777777" w:rsidR="00DE55AD" w:rsidRDefault="00DE55AD" w:rsidP="00DE55AD">
      <w:pPr>
        <w:pStyle w:val="a9"/>
        <w:rPr>
          <w:rtl/>
        </w:rPr>
      </w:pPr>
    </w:p>
    <w:p w14:paraId="611DFF7C" w14:textId="77777777" w:rsidR="00DE55AD" w:rsidRDefault="00DE55AD" w:rsidP="00DE55AD">
      <w:pPr>
        <w:pStyle w:val="a9"/>
      </w:pPr>
    </w:p>
    <w:p w14:paraId="40E71463" w14:textId="77777777" w:rsidR="00DE55AD" w:rsidRDefault="00DE55AD" w:rsidP="00DE55AD">
      <w:pPr>
        <w:pStyle w:val="a9"/>
        <w:rPr>
          <w:rtl/>
        </w:rPr>
      </w:pPr>
    </w:p>
    <w:p w14:paraId="027796F6" w14:textId="77777777" w:rsidR="00DE55AD" w:rsidRDefault="00DE55AD" w:rsidP="00110891">
      <w:pPr>
        <w:pStyle w:val="a9"/>
      </w:pPr>
    </w:p>
    <w:p w14:paraId="2D8EFCD6" w14:textId="77777777" w:rsidR="00DE55AD" w:rsidRDefault="00DE55AD" w:rsidP="00DE55AD">
      <w:pPr>
        <w:pStyle w:val="a9"/>
        <w:rPr>
          <w:rtl/>
        </w:rPr>
      </w:pPr>
    </w:p>
    <w:p w14:paraId="22ABA2BD" w14:textId="77777777" w:rsidR="00DE55AD" w:rsidRDefault="00DE55AD" w:rsidP="00DE55AD">
      <w:pPr>
        <w:pStyle w:val="a9"/>
        <w:rPr>
          <w:rtl/>
        </w:rPr>
      </w:pPr>
    </w:p>
    <w:p w14:paraId="237911AB" w14:textId="77777777" w:rsidR="00F34AA4" w:rsidRPr="00F34AA4" w:rsidRDefault="00F34AA4" w:rsidP="00F34AA4">
      <w:pPr>
        <w:jc w:val="center"/>
        <w:rPr>
          <w:rtl/>
        </w:rPr>
      </w:pPr>
    </w:p>
    <w:p w14:paraId="4ABD56AB" w14:textId="7D8CE8EE" w:rsidR="00F34AA4" w:rsidRDefault="00F34AA4" w:rsidP="00F34AA4">
      <w:pPr>
        <w:jc w:val="center"/>
        <w:rPr>
          <w:rtl/>
        </w:rPr>
      </w:pPr>
    </w:p>
    <w:p w14:paraId="0823FDDB" w14:textId="77777777" w:rsidR="002905D3" w:rsidRDefault="002905D3"/>
    <w:sectPr w:rsidR="002905D3" w:rsidSect="00AB2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39628F"/>
    <w:multiLevelType w:val="hybridMultilevel"/>
    <w:tmpl w:val="EA30D4A0"/>
    <w:lvl w:ilvl="0" w:tplc="1F1E46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40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A4"/>
    <w:rsid w:val="00110891"/>
    <w:rsid w:val="002905D3"/>
    <w:rsid w:val="0037038F"/>
    <w:rsid w:val="00AB23A2"/>
    <w:rsid w:val="00B30F7D"/>
    <w:rsid w:val="00DE55AD"/>
    <w:rsid w:val="00F34AA4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0576"/>
  <w15:chartTrackingRefBased/>
  <w15:docId w15:val="{4E315C65-251D-4A1C-A9F2-C168BE69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AA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34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4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4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4AA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4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4A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4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4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3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34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34A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A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A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34A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200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2</cp:revision>
  <dcterms:created xsi:type="dcterms:W3CDTF">2025-02-18T00:04:00Z</dcterms:created>
  <dcterms:modified xsi:type="dcterms:W3CDTF">2025-02-18T00:36:00Z</dcterms:modified>
</cp:coreProperties>
</file>