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81183" w14:textId="7C969B8F" w:rsidR="00652844" w:rsidRPr="00CA7DDB" w:rsidRDefault="00652844" w:rsidP="00652844">
      <w:pPr>
        <w:jc w:val="center"/>
      </w:pPr>
      <w:proofErr w:type="spellStart"/>
      <w:r w:rsidRPr="00CA7DDB">
        <w:rPr>
          <w:rtl/>
        </w:rPr>
        <w:t>בעז"ה</w:t>
      </w:r>
      <w:proofErr w:type="spellEnd"/>
      <w:r w:rsidRPr="00CA7DDB">
        <w:rPr>
          <w:rtl/>
        </w:rPr>
        <w:t xml:space="preserve"> יום </w:t>
      </w:r>
      <w:r w:rsidR="00C818A6">
        <w:rPr>
          <w:rFonts w:hint="cs"/>
          <w:rtl/>
        </w:rPr>
        <w:t>ג'</w:t>
      </w:r>
      <w:r>
        <w:rPr>
          <w:rFonts w:hint="cs"/>
          <w:rtl/>
        </w:rPr>
        <w:t xml:space="preserve">' </w:t>
      </w:r>
      <w:r w:rsidRPr="00CA7DDB">
        <w:rPr>
          <w:rtl/>
        </w:rPr>
        <w:t xml:space="preserve"> פרשת </w:t>
      </w:r>
      <w:proofErr w:type="spellStart"/>
      <w:r>
        <w:rPr>
          <w:rFonts w:hint="cs"/>
          <w:rtl/>
        </w:rPr>
        <w:t>תצוה</w:t>
      </w:r>
      <w:proofErr w:type="spellEnd"/>
      <w:r w:rsidRPr="00CA7DDB">
        <w:rPr>
          <w:rtl/>
        </w:rPr>
        <w:t xml:space="preserve"> תשפ"ה</w:t>
      </w:r>
    </w:p>
    <w:p w14:paraId="74C48655" w14:textId="1D75CA04" w:rsidR="00652844" w:rsidRDefault="00652844" w:rsidP="00652844">
      <w:pPr>
        <w:jc w:val="center"/>
        <w:rPr>
          <w:rtl/>
        </w:rPr>
      </w:pPr>
      <w:r w:rsidRPr="00CA7DDB">
        <w:rPr>
          <w:rtl/>
        </w:rPr>
        <w:t xml:space="preserve">סוגיית </w:t>
      </w:r>
      <w:r>
        <w:rPr>
          <w:rFonts w:hint="cs"/>
          <w:rtl/>
        </w:rPr>
        <w:t>מתנות לאביונים ומחצית השקל מגילה דף ז' ע"א ע"ב וסי' תרצ"ד</w:t>
      </w:r>
      <w:r w:rsidR="0033259E">
        <w:rPr>
          <w:rFonts w:hint="cs"/>
          <w:rtl/>
        </w:rPr>
        <w:t xml:space="preserve"> סעיף א'</w:t>
      </w:r>
      <w:r w:rsidR="00B20357">
        <w:rPr>
          <w:rFonts w:hint="cs"/>
          <w:rtl/>
        </w:rPr>
        <w:t xml:space="preserve">. מסכת סופרים </w:t>
      </w:r>
      <w:proofErr w:type="spellStart"/>
      <w:r w:rsidR="00B20357">
        <w:rPr>
          <w:rFonts w:hint="cs"/>
          <w:rtl/>
        </w:rPr>
        <w:t>פכ"א</w:t>
      </w:r>
      <w:proofErr w:type="spellEnd"/>
      <w:r w:rsidR="00B20357">
        <w:rPr>
          <w:rFonts w:hint="cs"/>
          <w:rtl/>
        </w:rPr>
        <w:t xml:space="preserve"> ומרדכי</w:t>
      </w:r>
    </w:p>
    <w:p w14:paraId="3F265F97" w14:textId="46DE5FF7" w:rsidR="00652844" w:rsidRDefault="00652844" w:rsidP="00652844">
      <w:pPr>
        <w:jc w:val="center"/>
        <w:rPr>
          <w:rtl/>
        </w:rPr>
      </w:pPr>
      <w:r>
        <w:rPr>
          <w:rFonts w:hint="cs"/>
          <w:rtl/>
        </w:rPr>
        <w:t>בגדרי המתנות ומחצית השקל ולמי נותנים אותם וזמן נתינתם עלו ספיקות רבים בדברי הפוסקים ונציין בע"ה ראשי פרקים בדבר.</w:t>
      </w:r>
    </w:p>
    <w:p w14:paraId="149B94C8" w14:textId="3AF06757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הוי </w:t>
      </w:r>
      <w:proofErr w:type="spellStart"/>
      <w:r>
        <w:rPr>
          <w:rFonts w:hint="cs"/>
          <w:rtl/>
        </w:rPr>
        <w:t>מתנול"א</w:t>
      </w:r>
      <w:proofErr w:type="spellEnd"/>
      <w:r>
        <w:rPr>
          <w:rFonts w:hint="cs"/>
          <w:rtl/>
        </w:rPr>
        <w:t xml:space="preserve"> מצוה בפ"ע או שהיא חלק ממצות קריאת מגילה. ראש יוסף</w:t>
      </w:r>
    </w:p>
    <w:p w14:paraId="289AA6D0" w14:textId="77777777" w:rsidR="00652844" w:rsidRDefault="00652844" w:rsidP="00652844">
      <w:pPr>
        <w:pStyle w:val="a9"/>
      </w:pPr>
    </w:p>
    <w:p w14:paraId="036A44CD" w14:textId="73694F50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היא מדברי קבלה או מנהג נביאים או מדרבנן. </w:t>
      </w:r>
      <w:proofErr w:type="spellStart"/>
      <w:r>
        <w:rPr>
          <w:rFonts w:hint="cs"/>
          <w:rtl/>
        </w:rPr>
        <w:t>מהר"ץ</w:t>
      </w:r>
      <w:proofErr w:type="spellEnd"/>
      <w:r>
        <w:rPr>
          <w:rFonts w:hint="cs"/>
          <w:rtl/>
        </w:rPr>
        <w:t xml:space="preserve"> חיות </w:t>
      </w:r>
    </w:p>
    <w:p w14:paraId="74C3C2B1" w14:textId="77777777" w:rsidR="00652844" w:rsidRDefault="00652844" w:rsidP="00652844">
      <w:pPr>
        <w:pStyle w:val="a9"/>
        <w:rPr>
          <w:rtl/>
        </w:rPr>
      </w:pPr>
    </w:p>
    <w:p w14:paraId="1DD0F7EB" w14:textId="7F4DBECC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מה גדר דינה חיוב צדקה נוסף או מפני שמחת הפורים. ב"ח ופר"ח</w:t>
      </w:r>
    </w:p>
    <w:p w14:paraId="4519C649" w14:textId="77777777" w:rsidR="00652844" w:rsidRDefault="00652844" w:rsidP="00652844">
      <w:pPr>
        <w:pStyle w:val="a9"/>
        <w:rPr>
          <w:rtl/>
        </w:rPr>
      </w:pPr>
    </w:p>
    <w:p w14:paraId="096D671F" w14:textId="6AA88E23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האם עני חייב בה. ב"ח ופר"ח</w:t>
      </w:r>
    </w:p>
    <w:p w14:paraId="0D40935E" w14:textId="77777777" w:rsidR="00652844" w:rsidRDefault="00652844" w:rsidP="00652844">
      <w:pPr>
        <w:pStyle w:val="a9"/>
        <w:rPr>
          <w:rtl/>
        </w:rPr>
      </w:pPr>
    </w:p>
    <w:p w14:paraId="7A363949" w14:textId="105A8897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מועיל בה מתנה ע"מ להחזיר. ספק </w:t>
      </w:r>
      <w:proofErr w:type="spellStart"/>
      <w:r>
        <w:rPr>
          <w:rFonts w:hint="cs"/>
          <w:rtl/>
        </w:rPr>
        <w:t>הפמ"ג</w:t>
      </w:r>
      <w:proofErr w:type="spellEnd"/>
      <w:r>
        <w:rPr>
          <w:rFonts w:hint="cs"/>
          <w:rtl/>
        </w:rPr>
        <w:t xml:space="preserve"> </w:t>
      </w:r>
    </w:p>
    <w:p w14:paraId="13497671" w14:textId="77777777" w:rsidR="00652844" w:rsidRDefault="00652844" w:rsidP="00652844">
      <w:pPr>
        <w:pStyle w:val="a9"/>
        <w:rPr>
          <w:rtl/>
        </w:rPr>
      </w:pPr>
    </w:p>
    <w:p w14:paraId="53A8F19A" w14:textId="7C54EB1D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ההבדל בין מחלפי מעותיהם ולבין מתנה ע"מ להחזיר. ביאור סברת </w:t>
      </w:r>
      <w:proofErr w:type="spellStart"/>
      <w:r>
        <w:rPr>
          <w:rFonts w:hint="cs"/>
          <w:rtl/>
        </w:rPr>
        <w:t>הפמ"ג</w:t>
      </w:r>
      <w:proofErr w:type="spellEnd"/>
    </w:p>
    <w:p w14:paraId="25AA538B" w14:textId="77777777" w:rsidR="00652844" w:rsidRDefault="00652844" w:rsidP="00652844">
      <w:pPr>
        <w:pStyle w:val="a9"/>
        <w:rPr>
          <w:rtl/>
        </w:rPr>
      </w:pPr>
    </w:p>
    <w:p w14:paraId="0076E8F2" w14:textId="24353859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שיעור נתינתה. </w:t>
      </w:r>
      <w:proofErr w:type="spellStart"/>
      <w:r>
        <w:rPr>
          <w:rFonts w:hint="cs"/>
          <w:rtl/>
        </w:rPr>
        <w:t>ריטב"א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מהרש"א</w:t>
      </w:r>
      <w:proofErr w:type="spellEnd"/>
      <w:r w:rsidR="00525E2E">
        <w:rPr>
          <w:rFonts w:hint="cs"/>
          <w:rtl/>
        </w:rPr>
        <w:t xml:space="preserve"> מ"ב</w:t>
      </w:r>
    </w:p>
    <w:p w14:paraId="6CD34C5A" w14:textId="77777777" w:rsidR="00652844" w:rsidRDefault="00652844" w:rsidP="00652844">
      <w:pPr>
        <w:pStyle w:val="a9"/>
        <w:rPr>
          <w:rtl/>
        </w:rPr>
      </w:pPr>
    </w:p>
    <w:p w14:paraId="6CB638B4" w14:textId="5C365FD2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מ"ט אין עליה ברכה. מ"א סי' תרצ"ב</w:t>
      </w:r>
    </w:p>
    <w:p w14:paraId="2D1195BD" w14:textId="77777777" w:rsidR="00652844" w:rsidRDefault="00652844" w:rsidP="00652844">
      <w:pPr>
        <w:pStyle w:val="a9"/>
        <w:rPr>
          <w:rtl/>
        </w:rPr>
      </w:pPr>
    </w:p>
    <w:p w14:paraId="758FEA04" w14:textId="5046FD14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מה מקיימים קודם </w:t>
      </w:r>
      <w:proofErr w:type="spellStart"/>
      <w:r>
        <w:rPr>
          <w:rFonts w:hint="cs"/>
          <w:rtl/>
        </w:rPr>
        <w:t>משלו"מ</w:t>
      </w:r>
      <w:proofErr w:type="spellEnd"/>
      <w:r>
        <w:rPr>
          <w:rFonts w:hint="cs"/>
          <w:rtl/>
        </w:rPr>
        <w:t xml:space="preserve"> או </w:t>
      </w:r>
      <w:proofErr w:type="spellStart"/>
      <w:r>
        <w:rPr>
          <w:rFonts w:hint="cs"/>
          <w:rtl/>
        </w:rPr>
        <w:t>מתנול"א</w:t>
      </w:r>
      <w:proofErr w:type="spellEnd"/>
      <w:r>
        <w:rPr>
          <w:rFonts w:hint="cs"/>
          <w:rtl/>
        </w:rPr>
        <w:t xml:space="preserve">. </w:t>
      </w:r>
      <w:r w:rsidR="00B20357">
        <w:rPr>
          <w:rFonts w:hint="cs"/>
          <w:rtl/>
        </w:rPr>
        <w:t>מקור חיים</w:t>
      </w:r>
    </w:p>
    <w:p w14:paraId="7EE6C123" w14:textId="77777777" w:rsidR="00652844" w:rsidRDefault="00652844" w:rsidP="00652844">
      <w:pPr>
        <w:pStyle w:val="a9"/>
        <w:rPr>
          <w:rtl/>
        </w:rPr>
      </w:pPr>
    </w:p>
    <w:p w14:paraId="68041000" w14:textId="322E6A0F" w:rsidR="00652844" w:rsidRDefault="00652844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אכילה קודם הקיום שלה. מועדים וזמנים</w:t>
      </w:r>
    </w:p>
    <w:p w14:paraId="2E9F5AE0" w14:textId="77777777" w:rsidR="00652844" w:rsidRDefault="00652844" w:rsidP="00652844">
      <w:pPr>
        <w:pStyle w:val="a9"/>
        <w:rPr>
          <w:rtl/>
        </w:rPr>
      </w:pPr>
    </w:p>
    <w:p w14:paraId="6B3A175E" w14:textId="13ACE20D" w:rsidR="00652844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חיוב אונן בה. </w:t>
      </w:r>
      <w:proofErr w:type="spellStart"/>
      <w:r>
        <w:rPr>
          <w:rFonts w:hint="cs"/>
          <w:rtl/>
        </w:rPr>
        <w:t>מנח"ש</w:t>
      </w:r>
      <w:proofErr w:type="spellEnd"/>
      <w:r>
        <w:rPr>
          <w:rFonts w:hint="cs"/>
          <w:rtl/>
        </w:rPr>
        <w:t xml:space="preserve"> </w:t>
      </w:r>
    </w:p>
    <w:p w14:paraId="45D09D02" w14:textId="77777777" w:rsidR="00525E2E" w:rsidRDefault="00525E2E" w:rsidP="00525E2E">
      <w:pPr>
        <w:pStyle w:val="a9"/>
        <w:rPr>
          <w:rtl/>
        </w:rPr>
      </w:pPr>
    </w:p>
    <w:p w14:paraId="53036F45" w14:textId="13A326A3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בני ביתו של אדם נחשבים עמו כב' אביונים. </w:t>
      </w:r>
      <w:proofErr w:type="spellStart"/>
      <w:r>
        <w:rPr>
          <w:rFonts w:hint="cs"/>
          <w:rtl/>
        </w:rPr>
        <w:t>מהרש"א</w:t>
      </w:r>
      <w:proofErr w:type="spellEnd"/>
    </w:p>
    <w:p w14:paraId="05AA61C3" w14:textId="77777777" w:rsidR="00525E2E" w:rsidRDefault="00525E2E" w:rsidP="00525E2E">
      <w:pPr>
        <w:pStyle w:val="a9"/>
        <w:rPr>
          <w:rtl/>
        </w:rPr>
      </w:pPr>
    </w:p>
    <w:p w14:paraId="35F4A6A9" w14:textId="1D29D049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מי נקרא אביון והאם הוי </w:t>
      </w:r>
      <w:proofErr w:type="spellStart"/>
      <w:r>
        <w:rPr>
          <w:rFonts w:hint="cs"/>
          <w:rtl/>
        </w:rPr>
        <w:t>לעיכובא</w:t>
      </w:r>
      <w:proofErr w:type="spellEnd"/>
      <w:r>
        <w:rPr>
          <w:rFonts w:hint="cs"/>
          <w:rtl/>
        </w:rPr>
        <w:t>. מקור חיים ערוך השולחן תשובות והנהגות משמעות מ"ב</w:t>
      </w:r>
    </w:p>
    <w:p w14:paraId="5AD6DF97" w14:textId="77777777" w:rsidR="00525E2E" w:rsidRDefault="00525E2E" w:rsidP="00525E2E">
      <w:pPr>
        <w:pStyle w:val="a9"/>
        <w:rPr>
          <w:rtl/>
        </w:rPr>
      </w:pPr>
    </w:p>
    <w:p w14:paraId="527585BB" w14:textId="77777777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</w:t>
      </w:r>
      <w:proofErr w:type="spellStart"/>
      <w:r>
        <w:rPr>
          <w:rFonts w:hint="cs"/>
          <w:rtl/>
        </w:rPr>
        <w:t>אשה</w:t>
      </w:r>
      <w:proofErr w:type="spellEnd"/>
      <w:r>
        <w:rPr>
          <w:rFonts w:hint="cs"/>
          <w:rtl/>
        </w:rPr>
        <w:t xml:space="preserve"> חייבת </w:t>
      </w:r>
      <w:proofErr w:type="spellStart"/>
      <w:r>
        <w:rPr>
          <w:rFonts w:hint="cs"/>
          <w:rtl/>
        </w:rPr>
        <w:t>במצוה</w:t>
      </w:r>
      <w:proofErr w:type="spellEnd"/>
      <w:r>
        <w:rPr>
          <w:rFonts w:hint="cs"/>
          <w:rtl/>
        </w:rPr>
        <w:t xml:space="preserve"> זו. </w:t>
      </w:r>
      <w:proofErr w:type="spellStart"/>
      <w:r>
        <w:rPr>
          <w:rFonts w:hint="cs"/>
          <w:rtl/>
        </w:rPr>
        <w:t>קרב"נ</w:t>
      </w:r>
      <w:proofErr w:type="spellEnd"/>
    </w:p>
    <w:p w14:paraId="1954FDC9" w14:textId="77777777" w:rsidR="00B20357" w:rsidRDefault="00B20357" w:rsidP="00B20357">
      <w:pPr>
        <w:pStyle w:val="a9"/>
        <w:rPr>
          <w:rtl/>
        </w:rPr>
      </w:pPr>
    </w:p>
    <w:p w14:paraId="7FF29BEE" w14:textId="258486B7" w:rsidR="00B20357" w:rsidRDefault="00B20357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בעל נותן אותם עבור אשתו. עי' מ"ב תרצ"ה לגבי </w:t>
      </w:r>
      <w:proofErr w:type="spellStart"/>
      <w:r>
        <w:rPr>
          <w:rFonts w:hint="cs"/>
          <w:rtl/>
        </w:rPr>
        <w:t>משלו"מ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ותשוה"נ</w:t>
      </w:r>
      <w:proofErr w:type="spellEnd"/>
    </w:p>
    <w:p w14:paraId="01982683" w14:textId="77777777" w:rsidR="00525E2E" w:rsidRDefault="00525E2E" w:rsidP="00525E2E">
      <w:pPr>
        <w:pStyle w:val="a9"/>
        <w:rPr>
          <w:rtl/>
        </w:rPr>
      </w:pPr>
    </w:p>
    <w:p w14:paraId="69BB8B2B" w14:textId="2D778CA8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 האם מצוותה דווקא במעות. </w:t>
      </w:r>
      <w:proofErr w:type="spellStart"/>
      <w:r>
        <w:rPr>
          <w:rFonts w:hint="cs"/>
          <w:rtl/>
        </w:rPr>
        <w:t>טו"א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או"ש</w:t>
      </w:r>
    </w:p>
    <w:p w14:paraId="56CD4FE6" w14:textId="77777777" w:rsidR="00525E2E" w:rsidRDefault="00525E2E" w:rsidP="00525E2E">
      <w:pPr>
        <w:pStyle w:val="a9"/>
        <w:rPr>
          <w:rtl/>
        </w:rPr>
      </w:pPr>
    </w:p>
    <w:p w14:paraId="017DEBD7" w14:textId="1CCCCCBE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אפשר </w:t>
      </w:r>
      <w:proofErr w:type="spellStart"/>
      <w:r>
        <w:rPr>
          <w:rFonts w:hint="cs"/>
          <w:rtl/>
        </w:rPr>
        <w:t>ליתנה</w:t>
      </w:r>
      <w:proofErr w:type="spellEnd"/>
      <w:r>
        <w:rPr>
          <w:rFonts w:hint="cs"/>
          <w:rtl/>
        </w:rPr>
        <w:t xml:space="preserve"> קודם פורים. </w:t>
      </w:r>
      <w:proofErr w:type="spellStart"/>
      <w:r>
        <w:rPr>
          <w:rFonts w:hint="cs"/>
          <w:rtl/>
        </w:rPr>
        <w:t>בעה"מ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פמ"ג</w:t>
      </w:r>
      <w:proofErr w:type="spellEnd"/>
      <w:r>
        <w:rPr>
          <w:rFonts w:hint="cs"/>
          <w:rtl/>
        </w:rPr>
        <w:t xml:space="preserve"> תשובות והנהגות</w:t>
      </w:r>
    </w:p>
    <w:p w14:paraId="5A68B4CE" w14:textId="77777777" w:rsidR="00525E2E" w:rsidRDefault="00525E2E" w:rsidP="00525E2E">
      <w:pPr>
        <w:pStyle w:val="a9"/>
        <w:rPr>
          <w:rtl/>
        </w:rPr>
      </w:pPr>
    </w:p>
    <w:p w14:paraId="18784E83" w14:textId="189F876C" w:rsidR="00525E2E" w:rsidRDefault="00525E2E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אפשר ליתן פרוז למוקף ולהיפך ומה הדין בפורים משולש. א"א בגיליון </w:t>
      </w:r>
      <w:proofErr w:type="spellStart"/>
      <w:r>
        <w:rPr>
          <w:rFonts w:hint="cs"/>
          <w:rtl/>
        </w:rPr>
        <w:t>שו"ע</w:t>
      </w:r>
      <w:proofErr w:type="spellEnd"/>
      <w:r>
        <w:rPr>
          <w:rFonts w:hint="cs"/>
          <w:rtl/>
        </w:rPr>
        <w:t xml:space="preserve"> ציץ הקדש חוט שני תשובות והנהגות</w:t>
      </w:r>
    </w:p>
    <w:p w14:paraId="604162E4" w14:textId="77777777" w:rsidR="00F1522B" w:rsidRDefault="00F1522B" w:rsidP="00F1522B">
      <w:pPr>
        <w:pStyle w:val="a9"/>
        <w:rPr>
          <w:rtl/>
        </w:rPr>
      </w:pPr>
    </w:p>
    <w:p w14:paraId="24FEDBC2" w14:textId="343D7DDF" w:rsidR="00F1522B" w:rsidRDefault="00F1522B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מקור דין מחצית השקל. מסכת סופרים מרדכי </w:t>
      </w:r>
    </w:p>
    <w:p w14:paraId="38486A27" w14:textId="77777777" w:rsidR="00F1522B" w:rsidRDefault="00F1522B" w:rsidP="00F1522B">
      <w:pPr>
        <w:pStyle w:val="a9"/>
        <w:rPr>
          <w:rtl/>
        </w:rPr>
      </w:pPr>
    </w:p>
    <w:p w14:paraId="02DB75F2" w14:textId="407F2211" w:rsidR="00F1522B" w:rsidRDefault="00F1522B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מחלוקת המנהגים אם שווי מחצית או ג' חצאים. מ"ב</w:t>
      </w:r>
    </w:p>
    <w:p w14:paraId="2A1A3D1A" w14:textId="77777777" w:rsidR="00F1522B" w:rsidRDefault="00F1522B" w:rsidP="00F1522B">
      <w:pPr>
        <w:pStyle w:val="a9"/>
        <w:rPr>
          <w:rtl/>
        </w:rPr>
      </w:pPr>
    </w:p>
    <w:p w14:paraId="13B88D87" w14:textId="4390862F" w:rsidR="00F1522B" w:rsidRDefault="00F1522B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 xml:space="preserve">האם עני חייב בה. </w:t>
      </w:r>
      <w:proofErr w:type="spellStart"/>
      <w:r>
        <w:rPr>
          <w:rFonts w:hint="cs"/>
          <w:rtl/>
        </w:rPr>
        <w:t>פמ"ג</w:t>
      </w:r>
      <w:proofErr w:type="spellEnd"/>
    </w:p>
    <w:p w14:paraId="052FDE30" w14:textId="77777777" w:rsidR="00F1522B" w:rsidRDefault="00F1522B" w:rsidP="00F1522B">
      <w:pPr>
        <w:pStyle w:val="a9"/>
        <w:rPr>
          <w:rtl/>
        </w:rPr>
      </w:pPr>
    </w:p>
    <w:p w14:paraId="1C084AF2" w14:textId="79982204" w:rsidR="00F1522B" w:rsidRDefault="00F1522B" w:rsidP="00652844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זמן נתינתה בכל ערי ישראל ובירושלים ובפורים משולש. מ"ב לוח א"י הליכות שלמה</w:t>
      </w:r>
    </w:p>
    <w:p w14:paraId="58E1AEBD" w14:textId="77777777" w:rsidR="00F1522B" w:rsidRDefault="00F1522B" w:rsidP="00F1522B">
      <w:pPr>
        <w:pStyle w:val="a9"/>
        <w:rPr>
          <w:rtl/>
        </w:rPr>
      </w:pPr>
    </w:p>
    <w:p w14:paraId="7CB886ED" w14:textId="77777777" w:rsidR="0033259E" w:rsidRDefault="00F1522B" w:rsidP="0033259E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מי חייב בה איש מגיל כ' או מבן י"ג</w:t>
      </w:r>
      <w:r w:rsidR="0033259E">
        <w:rPr>
          <w:rFonts w:hint="cs"/>
          <w:rtl/>
        </w:rPr>
        <w:t xml:space="preserve"> והמנהג בנשים </w:t>
      </w:r>
      <w:proofErr w:type="spellStart"/>
      <w:r w:rsidR="0033259E">
        <w:rPr>
          <w:rFonts w:hint="cs"/>
          <w:rtl/>
        </w:rPr>
        <w:t>וקטנים.מ"ב</w:t>
      </w:r>
      <w:proofErr w:type="spellEnd"/>
    </w:p>
    <w:p w14:paraId="4E1D36CC" w14:textId="77777777" w:rsidR="0033259E" w:rsidRDefault="0033259E" w:rsidP="0033259E">
      <w:pPr>
        <w:pStyle w:val="a9"/>
        <w:rPr>
          <w:rtl/>
        </w:rPr>
      </w:pPr>
    </w:p>
    <w:p w14:paraId="744416D3" w14:textId="7AA08FC6" w:rsidR="0033259E" w:rsidRDefault="0033259E" w:rsidP="0033259E">
      <w:pPr>
        <w:pStyle w:val="a9"/>
        <w:numPr>
          <w:ilvl w:val="0"/>
          <w:numId w:val="1"/>
        </w:numPr>
        <w:jc w:val="center"/>
      </w:pPr>
      <w:r>
        <w:rPr>
          <w:rFonts w:hint="cs"/>
          <w:rtl/>
        </w:rPr>
        <w:t>למה היא ניתנת. שע"ת וערוה"ש</w:t>
      </w:r>
    </w:p>
    <w:p w14:paraId="19ABDCEC" w14:textId="77777777" w:rsidR="0033259E" w:rsidRDefault="0033259E" w:rsidP="0033259E"/>
    <w:p w14:paraId="5A34E845" w14:textId="77777777" w:rsidR="00525E2E" w:rsidRDefault="00525E2E" w:rsidP="00525E2E">
      <w:pPr>
        <w:pStyle w:val="a9"/>
        <w:rPr>
          <w:rtl/>
        </w:rPr>
      </w:pPr>
    </w:p>
    <w:p w14:paraId="17B01C28" w14:textId="77777777" w:rsidR="00525E2E" w:rsidRDefault="00525E2E" w:rsidP="00525E2E"/>
    <w:p w14:paraId="36A73F73" w14:textId="06ECA0A5" w:rsidR="00652844" w:rsidRDefault="00652844" w:rsidP="00652844">
      <w:pPr>
        <w:rPr>
          <w:rtl/>
        </w:rPr>
      </w:pPr>
    </w:p>
    <w:p w14:paraId="661FCBCD" w14:textId="77777777" w:rsidR="002905D3" w:rsidRDefault="002905D3"/>
    <w:sectPr w:rsidR="002905D3" w:rsidSect="0033259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2B6E"/>
    <w:multiLevelType w:val="hybridMultilevel"/>
    <w:tmpl w:val="69AA081A"/>
    <w:lvl w:ilvl="0" w:tplc="51185BE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7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44"/>
    <w:rsid w:val="002905D3"/>
    <w:rsid w:val="0033259E"/>
    <w:rsid w:val="00525E2E"/>
    <w:rsid w:val="005E6345"/>
    <w:rsid w:val="00652844"/>
    <w:rsid w:val="009F0D47"/>
    <w:rsid w:val="00AB23A2"/>
    <w:rsid w:val="00B20357"/>
    <w:rsid w:val="00B30F7D"/>
    <w:rsid w:val="00C818A6"/>
    <w:rsid w:val="00EE3BA6"/>
    <w:rsid w:val="00F1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59FF"/>
  <w15:chartTrackingRefBased/>
  <w15:docId w15:val="{58EEADF8-6E81-4BD9-9C81-A6025AED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84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2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2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2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284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2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284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2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2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2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2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28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2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28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2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240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 דומב</dc:creator>
  <cp:keywords/>
  <dc:description/>
  <cp:lastModifiedBy>יעל דומב</cp:lastModifiedBy>
  <cp:revision>4</cp:revision>
  <dcterms:created xsi:type="dcterms:W3CDTF">2025-03-02T22:28:00Z</dcterms:created>
  <dcterms:modified xsi:type="dcterms:W3CDTF">2025-03-03T23:09:00Z</dcterms:modified>
</cp:coreProperties>
</file>