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 中文输入法测试规范与发布门禁</w:t>
      </w:r>
    </w:p>
    <w:p>
      <w:pPr>
        <w:jc w:val="center"/>
      </w:pPr>
      <w:r>
        <w:rPr>
          <w:rFonts w:eastAsia="Noto Sans CJK SC"/>
          <w:color w:val="5A5A5A"/>
          <w:sz w:val="21"/>
        </w:rPr>
        <w:t>Test Specification &amp; Release Gate · v1.1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V1.1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完善测试指标、发布门禁与执行要求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文档定位：定义“什么算合格”。微软硬性要求与 PiInput 内部工程指标分开标识。正式版发布必须满足 Release Gate；RC 版本可在注明已知问题的前提下放宽 P2/P3，但不得放宽 P0。</w:t>
            </w:r>
          </w:p>
        </w:tc>
      </w:tr>
    </w:tbl>
    <w:p>
      <w:pPr>
        <w:pStyle w:val="Heading1"/>
      </w:pPr>
      <w:r>
        <w:t>1. 文档目的与适用范围</w:t>
      </w:r>
    </w:p>
    <w:p>
      <w:pPr>
        <w:pStyle w:val="ListBullet"/>
      </w:pPr>
      <w:r>
        <w:t>适用于 PiInput Windows 中文输入法的开发、自测、回归、RC 验证和正式版发布。</w:t>
      </w:r>
    </w:p>
    <w:p>
      <w:pPr>
        <w:pStyle w:val="ListBullet"/>
      </w:pPr>
      <w:r>
        <w:t>覆盖 TSF/IME 兼容性、输入完整性、Composition/Candidate 状态机、性能、中文输入质量、压力稳定性、资源占用、安装升级与安全签名。</w:t>
      </w:r>
    </w:p>
    <w:p>
      <w:pPr>
        <w:pStyle w:val="ListBullet"/>
      </w:pPr>
      <w:r>
        <w:t>本规范只定义可验证的门槛；详细步骤见《PiInput 测试用例集》，自动化实现见《PiInputTest 自动化测试程序设计》。</w:t>
      </w:r>
    </w:p>
    <w:p>
      <w:pPr>
        <w:pStyle w:val="Heading1"/>
      </w:pPr>
      <w:r>
        <w:t>2. 要求分级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MS-HARD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微软公开要求，违反可能导致 IME 被系统阻止或严重不兼容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数字签名；TSF aware；正确 IME flags；遵循 Windows IME 要求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PI-GATE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PiInput 正式发布内部硬门槛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丢键=0、重复提交=0、P0=0、8h soak 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PI-TARGET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体验优化目标，不满足可进入已知问题但需评估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 候选更新 &lt;30 ms、冷启动首候选 &lt;150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BENCH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对标项，用于和微软拼音/搜狗/微信输入法比较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Top1、Top5、平均选词次数、切换体验</w:t>
            </w:r>
          </w:p>
        </w:tc>
      </w:tr>
    </w:tbl>
    <w:p>
      <w:pPr>
        <w:pStyle w:val="Heading1"/>
      </w:pPr>
      <w:r>
        <w:t>3. Windows / TSF 基础要求（MS-HARD）</w:t>
      </w:r>
    </w:p>
    <w:p>
      <w:pPr>
        <w:pStyle w:val="ListBullet"/>
      </w:pPr>
      <w:r>
        <w:t>第三方 IME 必须进行数字签名。</w:t>
      </w:r>
    </w:p>
    <w:p>
      <w:pPr>
        <w:pStyle w:val="ListBullet"/>
      </w:pPr>
      <w:r>
        <w:t>必须基于 Text Services Framework（TSF）并正确设置相关 IME flags；微软文档说明，使用旧 IMM32 实现的 IME 会被系统阻止。</w:t>
      </w:r>
    </w:p>
    <w:p>
      <w:pPr>
        <w:pStyle w:val="ListBullet"/>
      </w:pPr>
      <w:r>
        <w:t>IME DLL 被 TSF 加载到应用上下文后，需要遵守对应应用容器限制；因此必须覆盖 Win32、Windows App/WinUI 等不同宿主。</w:t>
      </w:r>
    </w:p>
    <w:p>
      <w:pPr>
        <w:pStyle w:val="ListBullet"/>
      </w:pPr>
      <w:r>
        <w:t>不要通过直接修改注册表的方式强行设置默认键盘；安装、注册、注销、升级都应使用可重复且可回滚的正规流程。</w:t>
      </w:r>
    </w:p>
    <w:p>
      <w:pPr>
        <w:pStyle w:val="ListBullet"/>
      </w:pPr>
      <w:r>
        <w:t>需要支持 DPI scaling、候选窗口不遮挡关键 UI、可访问性和系统托盘/输入指示器行为。</w:t>
      </w:r>
    </w:p>
    <w:p>
      <w:pPr>
        <w:pStyle w:val="Heading1"/>
      </w:pPr>
      <w:r>
        <w:t>4. 发布优先级原则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兼容性 &gt; 输入完整性 &gt; 状态机正确性 &gt; 稳定性 &gt; 延迟 &gt; 中文准确率 &gt; UI。候选词不够聪明尚可优化；丢键、重键、卡状态、切换后只能打英文属于发布阻断。</w:t>
            </w:r>
          </w:p>
        </w:tc>
      </w:tr>
    </w:tbl>
    <w:p>
      <w:pPr>
        <w:pStyle w:val="Heading1"/>
      </w:pPr>
      <w:r>
        <w:t>5. 应用兼容性矩阵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建议必测软件/场景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Win32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Notepad、Notepad++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Office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Word、Excel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Chromium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Chrome、Edge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Electron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VS Code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Windows App / WinUI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设置、搜索框、现代输入控件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WPF/.NET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典型 WPF 文本控件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Qt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Qt Creator 或 Qt 示例程序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Terminal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CMD、PowerShell、Windows Terminal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聊天/IM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微信、企业微信/Teams 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特殊重点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ChatGPT Windows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 必测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权限边界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普通权限 ↔ 管理员权限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无异常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显示环境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100/125/150/200% DPI，多显示器混合 DPI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无错位/残留</w:t>
            </w:r>
          </w:p>
        </w:tc>
      </w:tr>
    </w:tbl>
    <w:p>
      <w:pPr>
        <w:pStyle w:val="Heading1"/>
      </w:pPr>
      <w:r>
        <w:t>6. 输入完整性硬指标（PI-GATE）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正式版门槛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Lost Key Rate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按键已发送/接收，但未产生预期状态变化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Duplicate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一次确认产生重复文本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Unexpected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未触发确认却提交文本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Wrong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提交内容与最终选中候选不一致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Composition Stuck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输入上下文销毁/切换后 composition 未正确结束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Candidate Stuck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候选框残留、幽灵窗口、无法消失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Host Crash/Hang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IME 导致宿主崩溃或卡死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7. Composition / Candidate 状态机</w:t>
      </w:r>
    </w:p>
    <w:p>
      <w:pPr>
        <w:pStyle w:val="CodeSmall"/>
      </w:pPr>
      <w:r>
        <w:t>Idle -&gt; Composition -&gt; Candidate -&gt; Commit -&gt; Idle</w:t>
        <w:br/>
      </w:r>
      <w:r>
        <w:t>Idle -&gt; Composition -&gt; Cancel -&gt; Idle</w:t>
        <w:br/>
      </w:r>
      <w:r>
        <w:t>Composition -&gt; FocusLost/ContextDestroy -&gt; Commit or Cancel (按产品策略) -&gt; Idle</w:t>
      </w:r>
    </w:p>
    <w:p>
      <w:pPr>
        <w:pStyle w:val="ListBullet"/>
      </w:pPr>
      <w:r>
        <w:t>每条状态转移都必须有自动化用例；重点覆盖 Alt+Tab、鼠标改焦点、窗口销毁、IME 切换、锁屏/解锁、睡眠/唤醒。</w:t>
      </w:r>
    </w:p>
    <w:p>
      <w:pPr>
        <w:pStyle w:val="ListBullet"/>
      </w:pPr>
      <w:r>
        <w:t>产品必须明确 Focus Lost 时的语义：Commit、Cancel 或保留；同一场景不得因宿主不同而随机变化。</w:t>
      </w:r>
    </w:p>
    <w:p>
      <w:pPr>
        <w:pStyle w:val="Heading1"/>
      </w:pPr>
      <w:r>
        <w:t>8. 性能目标（PI-TARGET）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统计口径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Key -&gt; Composition 更新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16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Key -&gt; Candidate 更新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30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Space/数字键 -&gt;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20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候选翻页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30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中英文/IME 模式切换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冷启动首次候选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单次/分位数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150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热状态候选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50 ms</w:t>
            </w:r>
          </w:p>
        </w:tc>
      </w:tr>
    </w:tbl>
    <w:p>
      <w:pPr>
        <w:pStyle w:val="ListBullet"/>
      </w:pPr>
      <w:r>
        <w:t>必须同时输出 P50/P90/P95/P99/MAX；平均值不能替代尾延迟。</w:t>
      </w:r>
    </w:p>
    <w:p>
      <w:pPr>
        <w:pStyle w:val="ListBullet"/>
      </w:pPr>
      <w:r>
        <w:t>建议分段埋点：KeyDown -&gt; TSF callback -&gt; parser -&gt; dictionary lookup -&gt; ranking -&gt; candidate UI -&gt; commit。</w:t>
      </w:r>
    </w:p>
    <w:p>
      <w:pPr>
        <w:pStyle w:val="Heading1"/>
      </w:pPr>
      <w:r>
        <w:t>9. 中文输入质量指标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Top1 Accuracy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第一候选即目标文本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与微软拼音/搜狗/微信输入法同语料对比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Top5 Recall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目标文本出现在前 5 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持续跟踪回归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平均选词次数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完成目标文本需要额外选词/翻页次数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越低越好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长句一次上屏率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整句首选直接正确提交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按领域分别统计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个性化收益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学习前后命中提升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必须防止错误学习污染</w:t>
            </w:r>
          </w:p>
        </w:tc>
      </w:tr>
    </w:tbl>
    <w:p>
      <w:pPr>
        <w:pStyle w:val="ListBullet"/>
      </w:pPr>
      <w:r>
        <w:t>建议建立固定语料：单字 1k、常用词 5k、短句 5k、长句 2k、技术词 2k、网络词 1k、英中混输 1k。</w:t>
      </w:r>
    </w:p>
    <w:p>
      <w:pPr>
        <w:pStyle w:val="ListBullet"/>
      </w:pPr>
      <w:r>
        <w:t>准确率不建议拍脑袋设单一 95% 门槛；首先建立与主流输入法的同机同语料基线。</w:t>
      </w:r>
    </w:p>
    <w:p>
      <w:pPr>
        <w:pStyle w:val="Heading1"/>
      </w:pPr>
      <w:r>
        <w:t>10. 稳定性与压力测试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硬指标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按键压力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100k；长期提升到 1M Key Events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丢键/0 重键/0 崩溃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焦点切换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卡 composition/候选残留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IME 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切换失败/0 错模式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Text Context 创建/销毁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泄漏/0 crash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Soak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8h 必测；24h 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P0/P1=0，资源无持续增长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睡眠/唤醒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循环 100 次建议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恢复后可直接输入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锁屏/解锁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循环 100 次建议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状态一致，无残留</w:t>
            </w:r>
          </w:p>
        </w:tc>
      </w:tr>
    </w:tbl>
    <w:p>
      <w:pPr>
        <w:pStyle w:val="Heading1"/>
      </w:pPr>
      <w:r>
        <w:t>11. CPU / 内存 / 句柄资源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建议目标/门槛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Idle CPU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接近 0%，不得持续轮询占用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正常输入 CPU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原则上远低于单核 5%，以 P95 和峰值同时观察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Idle Memory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建议 &lt;100 MB；更重要的是长期稳定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8h/24h Memory Growth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无单调增长；无法解释的持续增长视为泄漏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Handle/GDI/USER/Thread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长压前后基本回归稳态，不允许持续爬升</w:t>
            </w:r>
          </w:p>
        </w:tc>
      </w:tr>
    </w:tbl>
    <w:p>
      <w:pPr>
        <w:pStyle w:val="Heading1"/>
      </w:pPr>
      <w:r>
        <w:t>12. 安装、升级、卸载</w:t>
      </w:r>
    </w:p>
    <w:p>
      <w:pPr>
        <w:pStyle w:val="ListBullet"/>
      </w:pPr>
      <w:r>
        <w:t>全新安装、覆盖安装、从前一正式版升级、RC -&gt; Final、卸载重装必须覆盖。</w:t>
      </w:r>
    </w:p>
    <w:p>
      <w:pPr>
        <w:pStyle w:val="ListBullet"/>
      </w:pPr>
      <w:r>
        <w:t>卸载后不得遗留失效 TSF profile、启动项、服务、无效语言项、孤儿 DLL/缓存。</w:t>
      </w:r>
    </w:p>
    <w:p>
      <w:pPr>
        <w:pStyle w:val="ListBullet"/>
      </w:pPr>
      <w:r>
        <w:t>升级必须验证用户词库、配置、主题、双拼方案等数据是否按产品策略保留。</w:t>
      </w:r>
    </w:p>
    <w:p>
      <w:pPr>
        <w:pStyle w:val="ListBullet"/>
      </w:pPr>
      <w:r>
        <w:t>安装包/核心二进制签名必须可验证，正式版不允许测试证书。</w:t>
      </w:r>
    </w:p>
    <w:p>
      <w:pPr>
        <w:pStyle w:val="Heading1"/>
      </w:pPr>
      <w:r>
        <w:t>13.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发布规则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 Blocker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基础输入不可用/系统级严重问题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无法切到 PiInput；只能打字母；宿主崩溃；大规模丢键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必须为 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P1 Critical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核心路径高概率错误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重复提交、候选卡死、频繁切换失效、严重内存泄漏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正式版必须为 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P2 Major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有替代路径但明显影响体验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某类控件错位、特定短语错误、偶发长尾卡顿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需评审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P3 Minor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轻微 UI/文案/低频边角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颜色、轻微间距、极低频视觉问题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可带已知问题</w:t>
            </w:r>
          </w:p>
        </w:tc>
      </w:tr>
    </w:tbl>
    <w:p>
      <w:pPr>
        <w:pStyle w:val="Heading1"/>
      </w:pPr>
      <w:r>
        <w:t>14.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Microsoft requirements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签名、TSF aware、IME flags、Windows IME 基础要求通过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Compatibility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必测宿主矩阵 100% PASS，ChatGPT Windows App 列为 P0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Integrity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 Key=0；Duplicate=0；Unexpected/Wrong Commit=0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State Machine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Stuck Composition=0；Stuck Candidate=0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Stress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 Key + 10k Focus + 10k IME Switch + 8h Soak 全通过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Performance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P95 指标达到目标或经过明确豁免评审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Resource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无确认的 Memory/Handle/GDI/Thread 泄漏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Regression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历史 P0/P1 用例 100% PASS；新增 P0/P1=0</w:t>
            </w:r>
          </w:p>
        </w:tc>
      </w:tr>
    </w:tbl>
    <w:p>
      <w:pPr>
        <w:pStyle w:val="Heading1"/>
      </w:pPr>
      <w:r>
        <w:t>15. 参考资料</w:t>
      </w:r>
    </w:p>
    <w:p>
      <w:pPr>
        <w:pStyle w:val="ListBullet"/>
      </w:pPr>
      <w:r>
        <w:t>Microsoft Learn: Input Method Editor (IME) requirements — https://learn.microsoft.com/windows/apps/develop/input/input-method-editor-requirements</w:t>
      </w:r>
    </w:p>
    <w:p>
      <w:pPr>
        <w:pStyle w:val="ListBullet"/>
      </w:pPr>
      <w:r>
        <w:t>Microsoft Learn: Input Method Editors (IME) — https://learn.microsoft.com/windows/apps/develop/input/input-method-editors</w:t>
      </w:r>
    </w:p>
    <w:p>
      <w:pPr>
        <w:pStyle w:val="ListBullet"/>
      </w:pPr>
      <w:r>
        <w:t>Microsoft Learn: Text Services Framework — https://learn.microsoft.com/windows/win32/tsf/text-services-framework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中文输入法测试规范与发布门禁 v1.1  |  PiInput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