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069F" w14:textId="77777777" w:rsidR="001C63F4" w:rsidRDefault="00000000" w:rsidP="00F95476">
      <w:pPr>
        <w:pStyle w:val="Heading3"/>
      </w:pPr>
      <w:bookmarkStart w:id="0" w:name="_Hlk222564886"/>
      <w:r>
        <w:t>4.1.2 Struktura datasetu a popis proměnných</w:t>
      </w:r>
    </w:p>
    <w:p w14:paraId="50EDB995" w14:textId="77777777" w:rsidR="001C63F4" w:rsidRDefault="00000000">
      <w:r>
        <w:t>Pro účely empirické analýzy byl na základě dat z platformy Glassdoor sestaven finální dataset o velikosti přes 11 000 unikátních záznamů (pracovních inzerátů z oblasti informačních technologií na území USA). Datová sada obsahuje celkem 75 proměnných, které lze rozdělit do pěti hlavních obsahových kategorií: (1) identifikační a kontextové proměnné, (2) dovednosti a AI klasifikace, (3) vzdělání a praxe, (4) mzdy a (5) atributy společnosti. Níže je uveden detailní popis klíčových proměnných vstupujících do analytických modelů.</w:t>
      </w:r>
    </w:p>
    <w:p w14:paraId="4AF56F55" w14:textId="77777777" w:rsidR="001C63F4" w:rsidRDefault="00000000">
      <w:pPr>
        <w:pStyle w:val="Heading3"/>
      </w:pPr>
      <w:r>
        <w:t>1. Identifikační a kontextové proměnné</w:t>
      </w:r>
    </w:p>
    <w:p w14:paraId="44BCE06D" w14:textId="77777777" w:rsidR="001C63F4" w:rsidRDefault="00000000">
      <w:r>
        <w:t>Tato skupina proměnných slouží k základní identifikaci pracovní pozice a jejího geografického či organizačního zasazení.</w:t>
      </w:r>
    </w:p>
    <w:p w14:paraId="1CFA998E" w14:textId="77777777" w:rsidR="001C63F4" w:rsidRDefault="00000000">
      <w:pPr>
        <w:pStyle w:val="ListBullet"/>
      </w:pPr>
      <w:r>
        <w:rPr>
          <w:b/>
        </w:rPr>
        <w:t>job_title</w:t>
      </w:r>
      <w:r>
        <w:t>: Původní název pracovní pozice tak, jak byl uveden v inzerátu.</w:t>
      </w:r>
    </w:p>
    <w:p w14:paraId="54E19BE6" w14:textId="77777777" w:rsidR="001C63F4" w:rsidRDefault="00000000">
      <w:pPr>
        <w:pStyle w:val="ListBullet"/>
      </w:pPr>
      <w:r>
        <w:rPr>
          <w:b/>
        </w:rPr>
        <w:t>job_family</w:t>
      </w:r>
      <w:r>
        <w:t>: Agregovaná profesní rodina odvozená z názvu pozice (např. Software Engineer, Data Scientist, DevOps &amp; Cloud atd.). Slouží jako důležitá kontrolní proměnná pro očištění regresních modelů od specifik jednotlivých IT profesí.</w:t>
      </w:r>
    </w:p>
    <w:p w14:paraId="6E26B30C" w14:textId="77777777" w:rsidR="001C63F4" w:rsidRDefault="00000000">
      <w:pPr>
        <w:pStyle w:val="ListBullet"/>
      </w:pPr>
      <w:r>
        <w:rPr>
          <w:b/>
        </w:rPr>
        <w:t>lokalita (state, region)</w:t>
      </w:r>
      <w:r>
        <w:t>: Informace o americkém státě a přiřazení do širšího makroregionu v rámci USA (US Census region – Northeast, Midwest, South, West).</w:t>
      </w:r>
    </w:p>
    <w:p w14:paraId="5DAFD429" w14:textId="77777777" w:rsidR="001C63F4" w:rsidRDefault="00000000">
      <w:pPr>
        <w:pStyle w:val="ListBullet"/>
      </w:pPr>
      <w:r>
        <w:rPr>
          <w:b/>
        </w:rPr>
        <w:t>is_remote</w:t>
      </w:r>
      <w:r>
        <w:t>: Binární indikátor (0/1) určující, zda inzerát nabízí možnost plně či částečně vzdálené práce (tzv. remote work). Proměnná byla odvozena na základě sloupce remote_work_types.</w:t>
      </w:r>
    </w:p>
    <w:p w14:paraId="3D6B0C06" w14:textId="77777777" w:rsidR="001C63F4" w:rsidRDefault="00000000">
      <w:pPr>
        <w:pStyle w:val="Heading3"/>
      </w:pPr>
      <w:r>
        <w:t>2. Dovednosti a AI klasifikace</w:t>
      </w:r>
    </w:p>
    <w:p w14:paraId="4EB927EF" w14:textId="77777777" w:rsidR="001C63F4" w:rsidRDefault="00000000">
      <w:r>
        <w:t>Nejdůležitější sekci datasetu tvoří extrahované požadavky na dovednosti a proměnné měřící míru orientace pozice na umělou inteligenci.</w:t>
      </w:r>
    </w:p>
    <w:p w14:paraId="303DC8ED" w14:textId="77777777" w:rsidR="001C63F4" w:rsidRDefault="00000000">
      <w:pPr>
        <w:pStyle w:val="ListBullet"/>
      </w:pPr>
      <w:r>
        <w:rPr>
          <w:b/>
        </w:rPr>
        <w:t>hardskills a softskills</w:t>
      </w:r>
      <w:r>
        <w:t>: Textové řetězce obsahující identifikované tvrdé a měkké dovednosti. Tyto proměnné vznikly robustním deterministickým párováním textu inzerátů a metadat proti předem definovanému slovníku (bez zapojení velkých jazykových modelů pro extrakci).</w:t>
      </w:r>
    </w:p>
    <w:p w14:paraId="4D52026A" w14:textId="77777777" w:rsidR="001C63F4" w:rsidRDefault="00000000">
      <w:pPr>
        <w:pStyle w:val="ListBullet"/>
      </w:pPr>
      <w:r>
        <w:rPr>
          <w:b/>
        </w:rPr>
        <w:t>skill_count</w:t>
      </w:r>
      <w:r>
        <w:t>: Spojitá proměnná udávající celkový kvantitativní počet vyžadovaných tvrdých dovedností na dané pozici.</w:t>
      </w:r>
    </w:p>
    <w:p w14:paraId="5E337FF0" w14:textId="77777777" w:rsidR="001C63F4" w:rsidRDefault="00000000">
      <w:pPr>
        <w:pStyle w:val="ListBullet"/>
      </w:pPr>
      <w:r>
        <w:rPr>
          <w:b/>
        </w:rPr>
        <w:t>cluster_*</w:t>
      </w:r>
      <w:r>
        <w:t>: Sada 24 binárních (dummy) proměnných, jež reprezentují agregované rodiny dovedností (např. Data Science &amp; ML, Generative AI, Cloud Computing, Backend Development). Tyto rodiny vznikly na složením mnoha individuálních technologií.</w:t>
      </w:r>
    </w:p>
    <w:p w14:paraId="78BFF572" w14:textId="77777777" w:rsidR="001C63F4" w:rsidRDefault="00000000">
      <w:pPr>
        <w:pStyle w:val="ListBullet"/>
      </w:pPr>
      <w:r>
        <w:rPr>
          <w:b/>
        </w:rPr>
        <w:t>desc_tier_llm a ai_tier_num</w:t>
      </w:r>
      <w:r>
        <w:t>: Ordinalizovaná úroveň AI požadavků odvozená pomocí velkého jazykového modelu (LLM) na základě plného textu inzerátu. Nabývá hodnot od absencí AI (none), přes integraci nástrojů (ai_integration), aplikovanou AI (applied_ai) až po vývoj AI řešení (core_ai). Numerická podoba slouží pro modelování v analýze rozptylu (ANOVA).</w:t>
      </w:r>
    </w:p>
    <w:p w14:paraId="77381FC1" w14:textId="77777777" w:rsidR="001C63F4" w:rsidRDefault="00000000">
      <w:pPr>
        <w:pStyle w:val="ListBullet"/>
      </w:pPr>
      <w:r>
        <w:rPr>
          <w:b/>
        </w:rPr>
        <w:t>has_ai / has_ai_flag</w:t>
      </w:r>
      <w:r>
        <w:t xml:space="preserve">: Přísný binární indikátor reálné AI pozice. Označuje pozice, které jednak nevykázaly nulový LLM tier (none), ale zároveň reálně požadovaly některou ze </w:t>
      </w:r>
      <w:r>
        <w:lastRenderedPageBreak/>
        <w:t>specifických AI nebo ML technologií, a to po odfiltrování obecných "buzzwords" jako je samotné slovo AI.</w:t>
      </w:r>
    </w:p>
    <w:p w14:paraId="3F272D5E" w14:textId="77777777" w:rsidR="001C63F4" w:rsidRDefault="00000000">
      <w:pPr>
        <w:pStyle w:val="ListBullet"/>
      </w:pPr>
      <w:r>
        <w:rPr>
          <w:b/>
        </w:rPr>
        <w:t>ai_level</w:t>
      </w:r>
      <w:r>
        <w:t>: Zjednodušená agregace úrovně AI pro účely multinomiálního logit modelu, nabývající tří hodnot: 0 (None), 1 (AI Integration) a 2 (Applied/Core AI).</w:t>
      </w:r>
    </w:p>
    <w:p w14:paraId="5D044B89" w14:textId="77777777" w:rsidR="001C63F4" w:rsidRDefault="00000000">
      <w:pPr>
        <w:pStyle w:val="ListBullet"/>
      </w:pPr>
      <w:r>
        <w:rPr>
          <w:b/>
        </w:rPr>
        <w:t>desc_conf_llm</w:t>
      </w:r>
      <w:r>
        <w:t>: Kontinuální míra jistoty (confidence score), se kterou LLM přiřadil AI tier. Záznamy s jistotou nižší než 70 % byly z datasetu výlučně odstraněny, aby byla zajištěna robustnost sady.</w:t>
      </w:r>
    </w:p>
    <w:p w14:paraId="08D29F30" w14:textId="77777777" w:rsidR="001C63F4" w:rsidRDefault="00000000">
      <w:pPr>
        <w:pStyle w:val="Heading3"/>
      </w:pPr>
      <w:r>
        <w:t>3. Vzdělání a praxe</w:t>
      </w:r>
    </w:p>
    <w:p w14:paraId="1331B4CE" w14:textId="77777777" w:rsidR="001C63F4" w:rsidRDefault="00000000">
      <w:r>
        <w:t>Lidský kapitál požadovaný zaměstnavatelem je operacionalizován skrze požadavky na formální vzdělání a délku předchozích zkušeností. Jejich extrakce probíhala opět i za pomoci umělé inteligence pro čtení volného textu inzerátů.</w:t>
      </w:r>
    </w:p>
    <w:p w14:paraId="74F1F76F" w14:textId="77777777" w:rsidR="001C63F4" w:rsidRDefault="00000000">
      <w:pPr>
        <w:pStyle w:val="ListBullet"/>
      </w:pPr>
      <w:r>
        <w:rPr>
          <w:b/>
        </w:rPr>
        <w:t>education_hybrid a edu_cat</w:t>
      </w:r>
      <w:r>
        <w:t>: Kombinovaná a následně ordinalizovaná úroveň požadovaného vzdělání. Predstavuje minimální zmíněnou úroveň vzdělání (od hodnoty 0 pro neuvedené, 3 pro bakalářský stupeň, až po doktorát s hodnotou 5).</w:t>
      </w:r>
    </w:p>
    <w:p w14:paraId="01AE4ACC" w14:textId="77777777" w:rsidR="001C63F4" w:rsidRDefault="00000000">
      <w:pPr>
        <w:pStyle w:val="ListBullet"/>
      </w:pPr>
      <w:r>
        <w:rPr>
          <w:b/>
        </w:rPr>
        <w:t>experience_min_llm a exp_category</w:t>
      </w:r>
      <w:r>
        <w:t>: Minimální počet požadovaných let praxe vytažených z textu a z něj odvozená seniorita pozice (od 0 pro chybějící údaj, přes 1 pro Entry-level, až po 5 označující expertní úroveň s více než 10 lety praxe).</w:t>
      </w:r>
    </w:p>
    <w:p w14:paraId="16783620" w14:textId="77777777" w:rsidR="001C63F4" w:rsidRDefault="00000000">
      <w:pPr>
        <w:pStyle w:val="Heading3"/>
      </w:pPr>
      <w:r>
        <w:t>4. Mzdové proměnné</w:t>
      </w:r>
    </w:p>
    <w:p w14:paraId="1CC11E14" w14:textId="77777777" w:rsidR="001C63F4" w:rsidRDefault="00000000">
      <w:r>
        <w:t>Sada proměnných použitá pro analýzu mzdové prémie spojené s AI dovednostmi.</w:t>
      </w:r>
    </w:p>
    <w:p w14:paraId="37ABB571" w14:textId="77777777" w:rsidR="001C63F4" w:rsidRDefault="00000000">
      <w:pPr>
        <w:pStyle w:val="ListBullet"/>
      </w:pPr>
      <w:r>
        <w:rPr>
          <w:b/>
        </w:rPr>
        <w:t>salary_min, salary_max, salary_mid</w:t>
      </w:r>
      <w:r>
        <w:t>: Finanční ohodnocení pozice definované jako minimum, maximum a střední bod ročního mzdového intervalu v dolarech.</w:t>
      </w:r>
    </w:p>
    <w:p w14:paraId="515C712A" w14:textId="77777777" w:rsidR="001C63F4" w:rsidRDefault="00000000">
      <w:pPr>
        <w:pStyle w:val="ListBullet"/>
      </w:pPr>
      <w:r>
        <w:rPr>
          <w:b/>
        </w:rPr>
        <w:t>pay_period</w:t>
      </w:r>
      <w:r>
        <w:t>: Proměnná indikující frekvenci uváděné mzdy (hodinová, měsíční, roční), jež byla využita k přepočtu mezd na srovnatelnou roční bázi.</w:t>
      </w:r>
    </w:p>
    <w:p w14:paraId="626E2C2D" w14:textId="77777777" w:rsidR="001C63F4" w:rsidRDefault="00000000">
      <w:pPr>
        <w:pStyle w:val="ListBullet"/>
      </w:pPr>
      <w:r>
        <w:rPr>
          <w:b/>
        </w:rPr>
        <w:t>ln_salary</w:t>
      </w:r>
      <w:r>
        <w:t>: Přirozený logaritmus odvozené roční střední mzdy (salary_mid). Tato forma je typicky aplikovaná pro interpretaci procentuálních efektů jakožto závislá proměnná pro vícenásobné OLS regresní modely.</w:t>
      </w:r>
    </w:p>
    <w:p w14:paraId="37A1A4F9" w14:textId="77777777" w:rsidR="001C63F4" w:rsidRDefault="00000000">
      <w:pPr>
        <w:pStyle w:val="Heading3"/>
      </w:pPr>
      <w:r>
        <w:t>5. Firemní a sektorové atributy</w:t>
      </w:r>
    </w:p>
    <w:p w14:paraId="4F42AA24" w14:textId="77777777" w:rsidR="001C63F4" w:rsidRDefault="00000000">
      <w:r>
        <w:t>Proměnné charakterizující vystavující entitu nezbytné jako kontroly v regresních modelech.</w:t>
      </w:r>
    </w:p>
    <w:p w14:paraId="4B85FE12" w14:textId="77777777" w:rsidR="001C63F4" w:rsidRDefault="00000000">
      <w:pPr>
        <w:pStyle w:val="ListBullet"/>
      </w:pPr>
      <w:r>
        <w:rPr>
          <w:b/>
        </w:rPr>
        <w:t>company a rating</w:t>
      </w:r>
      <w:r>
        <w:t>: Název organizace a její zaměstnanecké hodnocení uvedené uživateli serveru Glassdoor (na škále 0-5).</w:t>
      </w:r>
    </w:p>
    <w:p w14:paraId="6E70CDF4" w14:textId="77777777" w:rsidR="001C63F4" w:rsidRDefault="00000000">
      <w:pPr>
        <w:pStyle w:val="ListBullet"/>
      </w:pPr>
      <w:r>
        <w:rPr>
          <w:b/>
        </w:rPr>
        <w:t>industry a sector</w:t>
      </w:r>
      <w:r>
        <w:t>: Původní oborové a sektorové klasifikace zaměstnavatele.</w:t>
      </w:r>
    </w:p>
    <w:p w14:paraId="789A0C8A" w14:textId="77777777" w:rsidR="001C63F4" w:rsidRDefault="00000000">
      <w:pPr>
        <w:pStyle w:val="ListBullet"/>
      </w:pPr>
      <w:r>
        <w:rPr>
          <w:b/>
        </w:rPr>
        <w:t>sector_nace a sector_num</w:t>
      </w:r>
      <w:r>
        <w:t>: Pro zachování ekonomické standardizace byla původní kategorizace Glassdoor navázána a formálně zpracována do evropského formátu klasifikace ekonomických činností NACE Rev. 2.</w:t>
      </w:r>
    </w:p>
    <w:p w14:paraId="48DFF08F" w14:textId="77777777" w:rsidR="001C63F4" w:rsidRDefault="00000000">
      <w:pPr>
        <w:pStyle w:val="ListBullet"/>
      </w:pPr>
      <w:r>
        <w:rPr>
          <w:b/>
        </w:rPr>
        <w:t>size a size_cat</w:t>
      </w:r>
      <w:r>
        <w:t>: Odhadovaný celkový počet zaměstnanců společnosti transformovaný pro modely do ordinálních kategorií.</w:t>
      </w:r>
    </w:p>
    <w:p w14:paraId="521C837A" w14:textId="77777777" w:rsidR="001C63F4" w:rsidRDefault="00000000">
      <w:pPr>
        <w:pStyle w:val="ListBullet"/>
      </w:pPr>
      <w:r>
        <w:rPr>
          <w:b/>
        </w:rPr>
        <w:t>type a type_cat</w:t>
      </w:r>
      <w:r>
        <w:t>: Právní a organizační forma společnosti (např. Private, Public, Subsidiary, Nonprofit / Edu).</w:t>
      </w:r>
    </w:p>
    <w:p w14:paraId="2AECBDE2" w14:textId="77777777" w:rsidR="001C63F4" w:rsidRDefault="00000000">
      <w:pPr>
        <w:pStyle w:val="ListBullet"/>
      </w:pPr>
      <w:r>
        <w:rPr>
          <w:b/>
        </w:rPr>
        <w:t>year_founded</w:t>
      </w:r>
      <w:r>
        <w:t>: Rok vzniku dané organizace.</w:t>
      </w:r>
      <w:bookmarkEnd w:id="0"/>
    </w:p>
    <w:sectPr w:rsidR="001C63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FE8D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974808">
    <w:abstractNumId w:val="8"/>
  </w:num>
  <w:num w:numId="2" w16cid:durableId="1646205746">
    <w:abstractNumId w:val="6"/>
  </w:num>
  <w:num w:numId="3" w16cid:durableId="104159490">
    <w:abstractNumId w:val="5"/>
  </w:num>
  <w:num w:numId="4" w16cid:durableId="344214371">
    <w:abstractNumId w:val="4"/>
  </w:num>
  <w:num w:numId="5" w16cid:durableId="129447523">
    <w:abstractNumId w:val="7"/>
  </w:num>
  <w:num w:numId="6" w16cid:durableId="1447381629">
    <w:abstractNumId w:val="3"/>
  </w:num>
  <w:num w:numId="7" w16cid:durableId="1344818011">
    <w:abstractNumId w:val="2"/>
  </w:num>
  <w:num w:numId="8" w16cid:durableId="104666292">
    <w:abstractNumId w:val="1"/>
  </w:num>
  <w:num w:numId="9" w16cid:durableId="56283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3F4"/>
    <w:rsid w:val="0029639D"/>
    <w:rsid w:val="00326F90"/>
    <w:rsid w:val="007F1B92"/>
    <w:rsid w:val="00AA1D8D"/>
    <w:rsid w:val="00AF6477"/>
    <w:rsid w:val="00B47730"/>
    <w:rsid w:val="00CB0664"/>
    <w:rsid w:val="00F95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BF86B"/>
  <w14:defaultImageDpi w14:val="300"/>
  <w15:docId w15:val="{1A8E5B33-2097-8347-B5CD-DA6F3A62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Murcek</cp:lastModifiedBy>
  <cp:revision>2</cp:revision>
  <dcterms:created xsi:type="dcterms:W3CDTF">2013-12-23T23:15:00Z</dcterms:created>
  <dcterms:modified xsi:type="dcterms:W3CDTF">2026-02-21T15:28:00Z</dcterms:modified>
  <cp:category/>
</cp:coreProperties>
</file>