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31E9B" w:rsidRPr="00765659" w14:paraId="2DCDD5E5" w14:textId="77777777" w:rsidTr="00706D49">
        <w:tc>
          <w:tcPr>
            <w:tcW w:w="9638" w:type="dxa"/>
            <w:tcBorders>
              <w:bottom w:val="single" w:sz="12" w:space="0" w:color="5B9BD5" w:themeColor="accent1"/>
            </w:tcBorders>
          </w:tcPr>
          <w:p w14:paraId="14A58AE3" w14:textId="07D9F195" w:rsidR="00B31E9B" w:rsidRPr="00765659" w:rsidRDefault="00E96562" w:rsidP="00957575">
            <w:pPr>
              <w:spacing w:after="240"/>
              <w:ind w:firstLine="0"/>
              <w:rPr>
                <w:lang w:val="en-US"/>
              </w:rPr>
            </w:pPr>
            <w:r>
              <w:rPr>
                <w:noProof/>
                <w:lang w:eastAsia="tr-TR"/>
              </w:rPr>
              <w:drawing>
                <wp:inline distT="0" distB="0" distL="0" distR="0" wp14:anchorId="4F159FEB" wp14:editId="0BA4DC75">
                  <wp:extent cx="6120130" cy="1306195"/>
                  <wp:effectExtent l="0" t="0" r="0" b="8255"/>
                  <wp:docPr id="31380607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1306195"/>
                          </a:xfrm>
                          <a:prstGeom prst="rect">
                            <a:avLst/>
                          </a:prstGeom>
                          <a:noFill/>
                          <a:ln>
                            <a:noFill/>
                          </a:ln>
                        </pic:spPr>
                      </pic:pic>
                    </a:graphicData>
                  </a:graphic>
                </wp:inline>
              </w:drawing>
            </w:r>
          </w:p>
        </w:tc>
      </w:tr>
      <w:tr w:rsidR="00B31E9B" w:rsidRPr="00765659" w14:paraId="53504200" w14:textId="77777777" w:rsidTr="00706D49">
        <w:tc>
          <w:tcPr>
            <w:tcW w:w="9638" w:type="dxa"/>
            <w:tcBorders>
              <w:top w:val="single" w:sz="12" w:space="0" w:color="5B9BD5" w:themeColor="accent1"/>
            </w:tcBorders>
          </w:tcPr>
          <w:p w14:paraId="4C938B35" w14:textId="1C296401" w:rsidR="007740F6" w:rsidRPr="004C1B0E" w:rsidRDefault="00380A4C" w:rsidP="007740F6">
            <w:pPr>
              <w:spacing w:before="240" w:line="276" w:lineRule="auto"/>
              <w:ind w:firstLine="0"/>
              <w:jc w:val="center"/>
              <w:rPr>
                <w:b/>
                <w:bCs/>
                <w:lang w:val="en-GB" w:eastAsia="tr-TR"/>
              </w:rPr>
            </w:pPr>
            <w:r w:rsidRPr="00380A4C">
              <w:rPr>
                <w:b/>
                <w:bCs/>
                <w:lang w:val="en-GB" w:eastAsia="tr-TR"/>
              </w:rPr>
              <w:t xml:space="preserve">Population Genetic Analysis of Garfish </w:t>
            </w:r>
            <w:r w:rsidRPr="00380A4C">
              <w:rPr>
                <w:b/>
                <w:bCs/>
                <w:i/>
                <w:iCs/>
                <w:lang w:val="en-GB" w:eastAsia="tr-TR"/>
              </w:rPr>
              <w:t>Belone belone</w:t>
            </w:r>
            <w:r w:rsidRPr="00380A4C">
              <w:rPr>
                <w:b/>
                <w:bCs/>
                <w:lang w:val="en-GB" w:eastAsia="tr-TR"/>
              </w:rPr>
              <w:t xml:space="preserve"> from the Bulgarian and Turkish Coasts of the Black Sea</w:t>
            </w:r>
          </w:p>
        </w:tc>
      </w:tr>
      <w:tr w:rsidR="00B31E9B" w:rsidRPr="00765659" w14:paraId="40C5C587" w14:textId="77777777" w:rsidTr="00957575">
        <w:tc>
          <w:tcPr>
            <w:tcW w:w="9638" w:type="dxa"/>
          </w:tcPr>
          <w:p w14:paraId="48DCBE76" w14:textId="04A41975" w:rsidR="00B604F5" w:rsidRDefault="00380A4C" w:rsidP="00B604F5">
            <w:pPr>
              <w:spacing w:before="240"/>
              <w:ind w:firstLine="0"/>
              <w:jc w:val="center"/>
              <w:rPr>
                <w:szCs w:val="24"/>
                <w:vertAlign w:val="superscript"/>
              </w:rPr>
            </w:pPr>
            <w:r>
              <w:rPr>
                <w:szCs w:val="24"/>
              </w:rPr>
              <w:t>Cemal Turan</w:t>
            </w:r>
            <w:r w:rsidRPr="009012D6">
              <w:rPr>
                <w:szCs w:val="24"/>
                <w:vertAlign w:val="superscript"/>
              </w:rPr>
              <w:t>1*</w:t>
            </w:r>
            <w:r w:rsidRPr="009012D6">
              <w:rPr>
                <w:b/>
                <w:bCs/>
                <w:noProof/>
                <w:szCs w:val="24"/>
                <w:lang w:eastAsia="tr-TR"/>
              </w:rPr>
              <w:drawing>
                <wp:inline distT="0" distB="0" distL="0" distR="0" wp14:anchorId="13597B40" wp14:editId="0869C07F">
                  <wp:extent cx="170815" cy="170815"/>
                  <wp:effectExtent l="0" t="0" r="635" b="635"/>
                  <wp:docPr id="711691736" name="Resim 71169173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91736" name="Resim 711691736">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380A4C">
              <w:rPr>
                <w:szCs w:val="24"/>
              </w:rPr>
              <w:t>,</w:t>
            </w:r>
            <w:r>
              <w:rPr>
                <w:szCs w:val="24"/>
              </w:rPr>
              <w:t xml:space="preserve"> </w:t>
            </w:r>
            <w:r w:rsidRPr="00380A4C">
              <w:rPr>
                <w:szCs w:val="24"/>
              </w:rPr>
              <w:t>Petya Pavlova Ivanova</w:t>
            </w:r>
            <w:r w:rsidRPr="00380A4C">
              <w:rPr>
                <w:szCs w:val="24"/>
                <w:vertAlign w:val="superscript"/>
              </w:rPr>
              <w:t>2</w:t>
            </w:r>
            <w:r>
              <w:rPr>
                <w:szCs w:val="24"/>
              </w:rPr>
              <w:t xml:space="preserve"> </w:t>
            </w:r>
            <w:r w:rsidRPr="009012D6">
              <w:rPr>
                <w:b/>
                <w:bCs/>
                <w:noProof/>
                <w:szCs w:val="24"/>
                <w:lang w:eastAsia="tr-TR"/>
              </w:rPr>
              <w:drawing>
                <wp:inline distT="0" distB="0" distL="0" distR="0" wp14:anchorId="4CB225EF" wp14:editId="60CCDAC7">
                  <wp:extent cx="170815" cy="170815"/>
                  <wp:effectExtent l="0" t="0" r="635" b="635"/>
                  <wp:docPr id="249693432" name="Resim 24969343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93432" name="Resim 249693432">
                            <a:hlinkClick r:id="rId14"/>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380A4C">
              <w:rPr>
                <w:szCs w:val="24"/>
              </w:rPr>
              <w:t>, Servet Ahmet Doğdu</w:t>
            </w:r>
            <w:r w:rsidRPr="00380A4C">
              <w:rPr>
                <w:szCs w:val="24"/>
                <w:vertAlign w:val="superscript"/>
              </w:rPr>
              <w:t>1,3</w:t>
            </w:r>
            <w:r>
              <w:rPr>
                <w:szCs w:val="24"/>
              </w:rPr>
              <w:t xml:space="preserve"> </w:t>
            </w:r>
            <w:r w:rsidRPr="009012D6">
              <w:rPr>
                <w:b/>
                <w:bCs/>
                <w:noProof/>
                <w:szCs w:val="24"/>
                <w:lang w:eastAsia="tr-TR"/>
              </w:rPr>
              <w:drawing>
                <wp:inline distT="0" distB="0" distL="0" distR="0" wp14:anchorId="2676229C" wp14:editId="7D44FFAE">
                  <wp:extent cx="170815" cy="170815"/>
                  <wp:effectExtent l="0" t="0" r="635" b="635"/>
                  <wp:docPr id="1316293140" name="Resim 131629314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93140" name="Resim 1316293140">
                            <a:hlinkClick r:id="rId15"/>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380A4C">
              <w:rPr>
                <w:szCs w:val="24"/>
              </w:rPr>
              <w:t>,</w:t>
            </w:r>
            <w:r w:rsidR="00F44B8F">
              <w:rPr>
                <w:szCs w:val="24"/>
              </w:rPr>
              <w:t xml:space="preserve"> </w:t>
            </w:r>
            <w:r w:rsidR="00F44B8F">
              <w:rPr>
                <w:szCs w:val="24"/>
              </w:rPr>
              <w:t>Deniz Ergüden</w:t>
            </w:r>
            <w:r w:rsidR="00F44B8F" w:rsidRPr="009012D6">
              <w:rPr>
                <w:szCs w:val="24"/>
                <w:vertAlign w:val="superscript"/>
              </w:rPr>
              <w:t>1</w:t>
            </w:r>
            <w:r w:rsidR="00F44B8F">
              <w:rPr>
                <w:szCs w:val="24"/>
                <w:vertAlign w:val="superscript"/>
              </w:rPr>
              <w:t xml:space="preserve"> </w:t>
            </w:r>
            <w:r w:rsidR="00F44B8F" w:rsidRPr="009012D6">
              <w:rPr>
                <w:b/>
                <w:bCs/>
                <w:noProof/>
                <w:szCs w:val="24"/>
                <w:lang w:eastAsia="tr-TR"/>
              </w:rPr>
              <w:drawing>
                <wp:inline distT="0" distB="0" distL="0" distR="0" wp14:anchorId="2671516E" wp14:editId="644DBE14">
                  <wp:extent cx="170815" cy="170815"/>
                  <wp:effectExtent l="0" t="0" r="635" b="635"/>
                  <wp:docPr id="4" name="Resim 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a:hlinkClick r:id="rId16"/>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00F44B8F" w:rsidRPr="009012D6">
              <w:rPr>
                <w:szCs w:val="24"/>
              </w:rPr>
              <w:t xml:space="preserve">, </w:t>
            </w:r>
            <w:r w:rsidRPr="00380A4C">
              <w:rPr>
                <w:szCs w:val="24"/>
              </w:rPr>
              <w:t>Violin Stoyanov Raykov</w:t>
            </w:r>
            <w:r w:rsidRPr="00380A4C">
              <w:rPr>
                <w:szCs w:val="24"/>
                <w:vertAlign w:val="superscript"/>
              </w:rPr>
              <w:t>2</w:t>
            </w:r>
            <w:r>
              <w:rPr>
                <w:szCs w:val="24"/>
                <w:vertAlign w:val="superscript"/>
              </w:rPr>
              <w:t xml:space="preserve"> </w:t>
            </w:r>
            <w:r w:rsidRPr="009012D6">
              <w:rPr>
                <w:b/>
                <w:bCs/>
                <w:noProof/>
                <w:szCs w:val="24"/>
                <w:lang w:eastAsia="tr-TR"/>
              </w:rPr>
              <w:drawing>
                <wp:inline distT="0" distB="0" distL="0" distR="0" wp14:anchorId="0DCB171F" wp14:editId="54C65C20">
                  <wp:extent cx="170815" cy="170815"/>
                  <wp:effectExtent l="0" t="0" r="635" b="635"/>
                  <wp:docPr id="97559997" name="Resim 9755999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9997" name="Resim 97559997">
                            <a:hlinkClick r:id="rId17"/>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380A4C">
              <w:rPr>
                <w:szCs w:val="24"/>
              </w:rPr>
              <w:t>, Maria Yankova</w:t>
            </w:r>
            <w:r w:rsidRPr="00380A4C">
              <w:rPr>
                <w:szCs w:val="24"/>
                <w:vertAlign w:val="superscript"/>
              </w:rPr>
              <w:t>2</w:t>
            </w:r>
            <w:r>
              <w:rPr>
                <w:szCs w:val="24"/>
              </w:rPr>
              <w:t xml:space="preserve"> </w:t>
            </w:r>
            <w:r w:rsidRPr="009012D6">
              <w:rPr>
                <w:b/>
                <w:bCs/>
                <w:noProof/>
                <w:szCs w:val="24"/>
                <w:lang w:eastAsia="tr-TR"/>
              </w:rPr>
              <w:drawing>
                <wp:inline distT="0" distB="0" distL="0" distR="0" wp14:anchorId="0782477F" wp14:editId="12E53582">
                  <wp:extent cx="170815" cy="170815"/>
                  <wp:effectExtent l="0" t="0" r="635" b="635"/>
                  <wp:docPr id="168975852" name="Resim 16897585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5852" name="Resim 168975852">
                            <a:hlinkClick r:id="rId1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380A4C">
              <w:rPr>
                <w:szCs w:val="24"/>
              </w:rPr>
              <w:t>, Deniz Yağlioğlu</w:t>
            </w:r>
            <w:r w:rsidRPr="00380A4C">
              <w:rPr>
                <w:szCs w:val="24"/>
                <w:vertAlign w:val="superscript"/>
              </w:rPr>
              <w:t>4</w:t>
            </w:r>
            <w:r>
              <w:rPr>
                <w:szCs w:val="24"/>
              </w:rPr>
              <w:t xml:space="preserve"> </w:t>
            </w:r>
            <w:r w:rsidRPr="009012D6">
              <w:rPr>
                <w:b/>
                <w:bCs/>
                <w:noProof/>
                <w:szCs w:val="24"/>
                <w:lang w:eastAsia="tr-TR"/>
              </w:rPr>
              <w:drawing>
                <wp:inline distT="0" distB="0" distL="0" distR="0" wp14:anchorId="1DCE512B" wp14:editId="260CEC2F">
                  <wp:extent cx="170815" cy="170815"/>
                  <wp:effectExtent l="0" t="0" r="635" b="635"/>
                  <wp:docPr id="1036924565" name="Resim 103692456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24565" name="Resim 1036924565">
                            <a:hlinkClick r:id="rId19"/>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380A4C">
              <w:rPr>
                <w:szCs w:val="24"/>
              </w:rPr>
              <w:t>, Ayşegül Ergenler</w:t>
            </w:r>
            <w:r w:rsidRPr="00380A4C">
              <w:rPr>
                <w:szCs w:val="24"/>
                <w:vertAlign w:val="superscript"/>
              </w:rPr>
              <w:t>1</w:t>
            </w:r>
            <w:r>
              <w:rPr>
                <w:szCs w:val="24"/>
              </w:rPr>
              <w:t xml:space="preserve"> </w:t>
            </w:r>
            <w:r w:rsidRPr="009012D6">
              <w:rPr>
                <w:b/>
                <w:bCs/>
                <w:noProof/>
                <w:szCs w:val="24"/>
                <w:lang w:eastAsia="tr-TR"/>
              </w:rPr>
              <w:drawing>
                <wp:inline distT="0" distB="0" distL="0" distR="0" wp14:anchorId="0851F47D" wp14:editId="76C3C3D0">
                  <wp:extent cx="170815" cy="170815"/>
                  <wp:effectExtent l="0" t="0" r="635" b="635"/>
                  <wp:docPr id="792947816" name="Resim 792947816">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47816" name="Resim 792947816">
                            <a:hlinkClick r:id="rId20"/>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380A4C">
              <w:rPr>
                <w:szCs w:val="24"/>
              </w:rPr>
              <w:t>, Ivelina Zlateva</w:t>
            </w:r>
            <w:r w:rsidRPr="00380A4C">
              <w:rPr>
                <w:szCs w:val="24"/>
                <w:vertAlign w:val="superscript"/>
              </w:rPr>
              <w:t>2</w:t>
            </w:r>
            <w:r>
              <w:rPr>
                <w:szCs w:val="24"/>
              </w:rPr>
              <w:t xml:space="preserve"> </w:t>
            </w:r>
            <w:r w:rsidRPr="009012D6">
              <w:rPr>
                <w:b/>
                <w:bCs/>
                <w:noProof/>
                <w:szCs w:val="24"/>
                <w:lang w:eastAsia="tr-TR"/>
              </w:rPr>
              <w:drawing>
                <wp:inline distT="0" distB="0" distL="0" distR="0" wp14:anchorId="209FD307" wp14:editId="0D3AA9C2">
                  <wp:extent cx="170815" cy="170815"/>
                  <wp:effectExtent l="0" t="0" r="635" b="635"/>
                  <wp:docPr id="848977058" name="Resim 8489770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7058" name="Resim 848977058">
                            <a:hlinkClick r:id="rId21"/>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380A4C">
              <w:rPr>
                <w:szCs w:val="24"/>
              </w:rPr>
              <w:t>, Nina Stoycheva Dzhembekova</w:t>
            </w:r>
            <w:r w:rsidRPr="00380A4C">
              <w:rPr>
                <w:szCs w:val="24"/>
                <w:vertAlign w:val="superscript"/>
              </w:rPr>
              <w:t>2</w:t>
            </w:r>
            <w:r>
              <w:rPr>
                <w:szCs w:val="24"/>
              </w:rPr>
              <w:t xml:space="preserve"> </w:t>
            </w:r>
            <w:r w:rsidRPr="009012D6">
              <w:rPr>
                <w:b/>
                <w:bCs/>
                <w:noProof/>
                <w:szCs w:val="24"/>
                <w:lang w:eastAsia="tr-TR"/>
              </w:rPr>
              <w:drawing>
                <wp:inline distT="0" distB="0" distL="0" distR="0" wp14:anchorId="24182D58" wp14:editId="05DBEF0F">
                  <wp:extent cx="170815" cy="170815"/>
                  <wp:effectExtent l="0" t="0" r="635" b="635"/>
                  <wp:docPr id="474740705" name="Resim 474740705">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40705" name="Resim 474740705">
                            <a:hlinkClick r:id="rId2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p>
          <w:p w14:paraId="4900DA5C" w14:textId="554B72D5" w:rsidR="00735844" w:rsidRPr="005A4106" w:rsidRDefault="005A4106" w:rsidP="00F44B8F">
            <w:pPr>
              <w:spacing w:before="240"/>
              <w:ind w:firstLine="0"/>
              <w:rPr>
                <w:szCs w:val="24"/>
                <w:lang w:val="en-US"/>
              </w:rPr>
            </w:pPr>
            <w:r w:rsidRPr="00B604F5">
              <w:rPr>
                <w:szCs w:val="24"/>
              </w:rPr>
              <w:br/>
            </w:r>
            <w:r w:rsidR="00B604F5" w:rsidRPr="00B604F5">
              <w:rPr>
                <w:b/>
                <w:bCs/>
                <w:sz w:val="20"/>
                <w:vertAlign w:val="superscript"/>
                <w:lang w:val="en-US"/>
              </w:rPr>
              <w:t>1</w:t>
            </w:r>
            <w:r w:rsidR="00F44B8F" w:rsidRPr="00F44B8F">
              <w:rPr>
                <w:sz w:val="20"/>
                <w:lang w:val="en-US"/>
              </w:rPr>
              <w:t>Molecular Ecology and Fisheries Genetics Laboratory, Faculty of Marine Sciences and Technology, Iskenderun Technical University, 31200 Iskenderun, Hatay, Türkiye.</w:t>
            </w:r>
            <w:r w:rsidR="00F44B8F" w:rsidRPr="00F44B8F">
              <w:rPr>
                <w:b/>
                <w:bCs/>
                <w:sz w:val="20"/>
                <w:vertAlign w:val="superscript"/>
                <w:lang w:val="en-US"/>
              </w:rPr>
              <w:t>2</w:t>
            </w:r>
            <w:r w:rsidR="00F44B8F" w:rsidRPr="00F44B8F">
              <w:rPr>
                <w:sz w:val="20"/>
                <w:lang w:val="en-US"/>
              </w:rPr>
              <w:t>Marine Biology and Ecology Department, Institute of Oceanology, Bulgarian Academy of Sciences, First May Street 40, P.O. Box 152, Varna, 9000, Bulgaria</w:t>
            </w:r>
            <w:r w:rsidR="00F44B8F">
              <w:rPr>
                <w:sz w:val="20"/>
                <w:lang w:val="en-US"/>
              </w:rPr>
              <w:t xml:space="preserve">. </w:t>
            </w:r>
            <w:r w:rsidR="00F44B8F" w:rsidRPr="00F44B8F">
              <w:rPr>
                <w:b/>
                <w:bCs/>
                <w:sz w:val="20"/>
                <w:vertAlign w:val="superscript"/>
                <w:lang w:val="en-US"/>
              </w:rPr>
              <w:t>3</w:t>
            </w:r>
            <w:r w:rsidR="00F44B8F" w:rsidRPr="00F44B8F">
              <w:rPr>
                <w:sz w:val="20"/>
                <w:lang w:val="en-US"/>
              </w:rPr>
              <w:t>Iskenderun Technical University, Maritime Technology Vocational School of Higher Education, Underwater Technologies, 31200 Iskenderun, Hatay, Türkiye.</w:t>
            </w:r>
            <w:r w:rsidR="00F44B8F">
              <w:rPr>
                <w:sz w:val="20"/>
                <w:lang w:val="en-US"/>
              </w:rPr>
              <w:t xml:space="preserve"> </w:t>
            </w:r>
            <w:r w:rsidR="00F44B8F" w:rsidRPr="00F44B8F">
              <w:rPr>
                <w:b/>
                <w:bCs/>
                <w:sz w:val="20"/>
                <w:vertAlign w:val="superscript"/>
                <w:lang w:val="en-US"/>
              </w:rPr>
              <w:t>4</w:t>
            </w:r>
            <w:r w:rsidR="00F44B8F" w:rsidRPr="00F44B8F">
              <w:rPr>
                <w:sz w:val="20"/>
                <w:lang w:val="en-US"/>
              </w:rPr>
              <w:t>Department of Biology, Faculty of Arts and Sciences, Duzce University, 81620 Düzce, T</w:t>
            </w:r>
            <w:r w:rsidR="00F44B8F">
              <w:rPr>
                <w:sz w:val="20"/>
                <w:lang w:val="en-US"/>
              </w:rPr>
              <w:t>ürkiye.</w:t>
            </w:r>
          </w:p>
        </w:tc>
      </w:tr>
      <w:tr w:rsidR="00B31E9B" w:rsidRPr="00765659" w14:paraId="1E692834" w14:textId="77777777" w:rsidTr="00957575">
        <w:tc>
          <w:tcPr>
            <w:tcW w:w="9638" w:type="dxa"/>
          </w:tcPr>
          <w:p w14:paraId="626D83E1" w14:textId="67B42F5D" w:rsidR="00B31E9B" w:rsidRPr="00765659" w:rsidRDefault="00B31E9B" w:rsidP="00CB403B">
            <w:pPr>
              <w:ind w:firstLine="0"/>
              <w:rPr>
                <w:sz w:val="20"/>
                <w:lang w:val="en-US"/>
              </w:rPr>
            </w:pPr>
          </w:p>
        </w:tc>
      </w:tr>
    </w:tbl>
    <w:p w14:paraId="72033C8A" w14:textId="77777777" w:rsidR="00B31E9B" w:rsidRPr="00765659" w:rsidRDefault="00B31E9B" w:rsidP="00B31E9B">
      <w:pPr>
        <w:ind w:firstLine="0"/>
        <w:rPr>
          <w:lang w:val="en-US"/>
        </w:rPr>
      </w:pPr>
    </w:p>
    <w:tbl>
      <w:tblPr>
        <w:tblStyle w:val="TabloKlavuzu"/>
        <w:tblW w:w="9825"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699"/>
        <w:gridCol w:w="7126"/>
      </w:tblGrid>
      <w:tr w:rsidR="00BD2FC9" w:rsidRPr="00765659" w14:paraId="2C9FF313" w14:textId="77777777" w:rsidTr="00947E59">
        <w:trPr>
          <w:trHeight w:val="45"/>
        </w:trPr>
        <w:tc>
          <w:tcPr>
            <w:tcW w:w="2699" w:type="dxa"/>
            <w:tcBorders>
              <w:top w:val="nil"/>
              <w:left w:val="nil"/>
              <w:bottom w:val="nil"/>
            </w:tcBorders>
          </w:tcPr>
          <w:p w14:paraId="28FC6987" w14:textId="36D283FE" w:rsidR="00BD2FC9" w:rsidRPr="00765659" w:rsidRDefault="00651BF1" w:rsidP="00957575">
            <w:pPr>
              <w:spacing w:after="240"/>
              <w:ind w:firstLine="0"/>
              <w:jc w:val="center"/>
              <w:rPr>
                <w:sz w:val="20"/>
                <w:lang w:val="en-US"/>
              </w:rPr>
            </w:pPr>
            <w:r>
              <w:rPr>
                <w:b/>
                <w:sz w:val="20"/>
                <w:lang w:val="en-US"/>
              </w:rPr>
              <w:t>Research</w:t>
            </w:r>
            <w:r w:rsidR="00BD2FC9" w:rsidRPr="00765659">
              <w:rPr>
                <w:b/>
                <w:sz w:val="20"/>
                <w:lang w:val="en-US"/>
              </w:rPr>
              <w:t xml:space="preserve"> </w:t>
            </w:r>
            <w:r>
              <w:rPr>
                <w:b/>
                <w:sz w:val="20"/>
                <w:lang w:val="en-US"/>
              </w:rPr>
              <w:t>Article</w:t>
            </w:r>
          </w:p>
        </w:tc>
        <w:tc>
          <w:tcPr>
            <w:tcW w:w="7126" w:type="dxa"/>
            <w:vMerge w:val="restart"/>
            <w:tcBorders>
              <w:top w:val="nil"/>
              <w:bottom w:val="nil"/>
              <w:right w:val="nil"/>
            </w:tcBorders>
            <w:shd w:val="clear" w:color="auto" w:fill="E4EEF8"/>
          </w:tcPr>
          <w:p w14:paraId="521B3181" w14:textId="3D07F1C6" w:rsidR="006C56CB" w:rsidRPr="002E7EEA" w:rsidRDefault="00BD2FC9" w:rsidP="006C56CB">
            <w:pPr>
              <w:spacing w:after="240"/>
              <w:ind w:left="175" w:firstLine="0"/>
              <w:jc w:val="left"/>
              <w:rPr>
                <w:b/>
                <w:bCs/>
                <w:szCs w:val="24"/>
                <w:lang w:val="en-US" w:eastAsia="tr-TR"/>
              </w:rPr>
            </w:pPr>
            <w:r w:rsidRPr="00765659">
              <w:rPr>
                <w:b/>
                <w:bCs/>
                <w:szCs w:val="24"/>
                <w:lang w:val="en-US" w:eastAsia="tr-TR"/>
              </w:rPr>
              <w:t>Abstract</w:t>
            </w:r>
          </w:p>
          <w:p w14:paraId="2C589649" w14:textId="1392C8AE" w:rsidR="00D3334A" w:rsidRPr="00D3334A" w:rsidRDefault="00D3334A" w:rsidP="00FE4270">
            <w:pPr>
              <w:pStyle w:val="AuthorAffilliation"/>
              <w:spacing w:before="240" w:after="240"/>
              <w:ind w:left="175"/>
              <w:jc w:val="both"/>
              <w:rPr>
                <w:sz w:val="21"/>
                <w:szCs w:val="21"/>
              </w:rPr>
            </w:pPr>
            <w:r w:rsidRPr="00D3334A">
              <w:rPr>
                <w:i/>
                <w:iCs/>
                <w:sz w:val="21"/>
                <w:szCs w:val="21"/>
              </w:rPr>
              <w:t>Belone belone</w:t>
            </w:r>
            <w:r w:rsidRPr="00D3334A">
              <w:rPr>
                <w:sz w:val="21"/>
                <w:szCs w:val="21"/>
              </w:rPr>
              <w:t xml:space="preserve"> is an epipelagic migratory species widely distributed in the northeast Atlantic, Mediterranean and Black Sea. It is a fish species of high economic importance especially for the Mediterranean and Black Sea. An understanding of the genetic structure and diversity of marine fish populations can inform the development of fishing restrictions aimed at preventing overfishing. In this study, we were to investigate the population structure of </w:t>
            </w:r>
            <w:r w:rsidRPr="00D3334A">
              <w:rPr>
                <w:i/>
                <w:iCs/>
                <w:sz w:val="21"/>
                <w:szCs w:val="21"/>
              </w:rPr>
              <w:t>Belone belone</w:t>
            </w:r>
            <w:r w:rsidRPr="00D3334A">
              <w:rPr>
                <w:sz w:val="21"/>
                <w:szCs w:val="21"/>
              </w:rPr>
              <w:t xml:space="preserve"> from the Bulgarian and Turkish coasts of the Black Sea with simultaneous use of the mtDNA </w:t>
            </w:r>
            <w:r w:rsidRPr="00CE4EB3">
              <w:rPr>
                <w:i/>
                <w:iCs/>
                <w:sz w:val="21"/>
                <w:szCs w:val="21"/>
              </w:rPr>
              <w:t>COI</w:t>
            </w:r>
            <w:r w:rsidRPr="00D3334A">
              <w:rPr>
                <w:sz w:val="21"/>
                <w:szCs w:val="21"/>
              </w:rPr>
              <w:t xml:space="preserve"> gene and morphology. The results show that genetic diversity was much lower in the Nesebar (0.0004) population than in the Akçakoca population (0.0154). The average genetic diversity value between populations was 0.0107. A total of five haplotypes were found out of 40 sequences, and haplotype </w:t>
            </w:r>
            <w:r>
              <w:rPr>
                <w:sz w:val="21"/>
                <w:szCs w:val="21"/>
              </w:rPr>
              <w:t>I</w:t>
            </w:r>
            <w:r w:rsidRPr="00D3334A">
              <w:rPr>
                <w:sz w:val="21"/>
                <w:szCs w:val="21"/>
              </w:rPr>
              <w:t xml:space="preserve"> was a common haplotype between populations. The average haplotype diversity was found to be 0.4513. Haplotype diversity within the population observed was 0.5947 in the Akçakoca and 0.1947 in the Nesebar population. In morphological analyses, 16 morphometric and 6 meristic characters were used. According to Canonical Discriminant Function Analysis, the first discriminant function expressed 100% of the total variation. According to the PCA, the first principal component accounted for 23.4% of the total variation and the second principal component accounted for 16.03% of the total variation. </w:t>
            </w:r>
            <w:r w:rsidR="00CE4EB3">
              <w:rPr>
                <w:sz w:val="21"/>
                <w:szCs w:val="21"/>
              </w:rPr>
              <w:t>T</w:t>
            </w:r>
            <w:r w:rsidRPr="00D3334A">
              <w:rPr>
                <w:sz w:val="21"/>
                <w:szCs w:val="21"/>
              </w:rPr>
              <w:t xml:space="preserve">he present study revealed the genetic and morphologic differentiation coupled with low genetic diversity at the margins of the geographical separation of </w:t>
            </w:r>
            <w:r w:rsidRPr="00D3334A">
              <w:rPr>
                <w:i/>
                <w:iCs/>
                <w:sz w:val="21"/>
                <w:szCs w:val="21"/>
              </w:rPr>
              <w:t>B. belone</w:t>
            </w:r>
            <w:r w:rsidRPr="00D3334A">
              <w:rPr>
                <w:sz w:val="21"/>
                <w:szCs w:val="21"/>
              </w:rPr>
              <w:t xml:space="preserve"> in Bulgaria and Turkish marine waters. Therefore, The Bulgarian and Turkish sides should consider urgent mutual management measures for the conservation of </w:t>
            </w:r>
            <w:r w:rsidRPr="00D3334A">
              <w:rPr>
                <w:i/>
                <w:iCs/>
                <w:sz w:val="21"/>
                <w:szCs w:val="21"/>
              </w:rPr>
              <w:t>B. belone</w:t>
            </w:r>
            <w:r w:rsidRPr="00D3334A">
              <w:rPr>
                <w:sz w:val="21"/>
                <w:szCs w:val="21"/>
              </w:rPr>
              <w:t xml:space="preserve"> populations in Bulgarian and Turkish marine waters.</w:t>
            </w:r>
          </w:p>
          <w:p w14:paraId="2B992151" w14:textId="666E2D71" w:rsidR="006C318C" w:rsidRPr="006C318C" w:rsidRDefault="00BD2FC9" w:rsidP="006C318C">
            <w:pPr>
              <w:pStyle w:val="AuthorAffilliation"/>
              <w:spacing w:before="240" w:after="240"/>
              <w:ind w:left="175"/>
              <w:jc w:val="both"/>
              <w:rPr>
                <w:b/>
                <w:bCs/>
                <w:noProof w:val="0"/>
                <w:color w:val="000000" w:themeColor="text1"/>
                <w:sz w:val="21"/>
                <w:szCs w:val="21"/>
              </w:rPr>
            </w:pPr>
            <w:r w:rsidRPr="00D3334A">
              <w:rPr>
                <w:b/>
                <w:bCs/>
                <w:noProof w:val="0"/>
                <w:color w:val="000000" w:themeColor="text1"/>
                <w:sz w:val="21"/>
                <w:szCs w:val="21"/>
              </w:rPr>
              <w:t>Keywords:</w:t>
            </w:r>
            <w:r w:rsidR="00A13D73" w:rsidRPr="00D3334A">
              <w:rPr>
                <w:b/>
                <w:bCs/>
                <w:noProof w:val="0"/>
                <w:color w:val="000000" w:themeColor="text1"/>
                <w:sz w:val="21"/>
                <w:szCs w:val="21"/>
              </w:rPr>
              <w:t xml:space="preserve"> </w:t>
            </w:r>
            <w:r w:rsidR="00D3334A" w:rsidRPr="00D3334A">
              <w:rPr>
                <w:bCs/>
                <w:i/>
                <w:iCs/>
                <w:color w:val="000000" w:themeColor="text1"/>
                <w:sz w:val="21"/>
                <w:szCs w:val="21"/>
              </w:rPr>
              <w:t>Belone belone, garfish, population genetic, black sea, mtDNA COI</w:t>
            </w:r>
          </w:p>
        </w:tc>
      </w:tr>
      <w:tr w:rsidR="00304CA8" w:rsidRPr="00765659" w14:paraId="6D897E91" w14:textId="77777777" w:rsidTr="00947E59">
        <w:trPr>
          <w:trHeight w:val="258"/>
        </w:trPr>
        <w:tc>
          <w:tcPr>
            <w:tcW w:w="2699" w:type="dxa"/>
            <w:tcBorders>
              <w:top w:val="nil"/>
              <w:left w:val="nil"/>
              <w:bottom w:val="nil"/>
            </w:tcBorders>
          </w:tcPr>
          <w:p w14:paraId="344087BB" w14:textId="4D17F4B2" w:rsidR="00304CA8" w:rsidRPr="00765659" w:rsidRDefault="00304CA8" w:rsidP="00304CA8">
            <w:pPr>
              <w:spacing w:after="240"/>
              <w:ind w:firstLine="0"/>
              <w:rPr>
                <w:b/>
                <w:sz w:val="16"/>
                <w:szCs w:val="16"/>
                <w:lang w:val="en-US"/>
              </w:rPr>
            </w:pPr>
            <w:r w:rsidRPr="00765659">
              <w:rPr>
                <w:b/>
                <w:sz w:val="16"/>
                <w:szCs w:val="16"/>
                <w:lang w:val="en-US"/>
              </w:rPr>
              <w:t>Citation:</w:t>
            </w:r>
            <w:r w:rsidRPr="00765659">
              <w:rPr>
                <w:sz w:val="16"/>
                <w:szCs w:val="16"/>
                <w:lang w:val="en-US"/>
              </w:rPr>
              <w:t xml:space="preserve"> </w:t>
            </w:r>
            <w:r w:rsidR="00F44B8F">
              <w:rPr>
                <w:sz w:val="16"/>
                <w:szCs w:val="16"/>
                <w:lang w:val="en-US"/>
              </w:rPr>
              <w:t>Turan</w:t>
            </w:r>
            <w:r w:rsidRPr="00765659">
              <w:rPr>
                <w:sz w:val="16"/>
                <w:szCs w:val="16"/>
                <w:lang w:val="en-US"/>
              </w:rPr>
              <w:t xml:space="preserve">, </w:t>
            </w:r>
            <w:r w:rsidR="00F44B8F">
              <w:rPr>
                <w:sz w:val="16"/>
                <w:szCs w:val="16"/>
                <w:lang w:val="en-US"/>
              </w:rPr>
              <w:t>C</w:t>
            </w:r>
            <w:r w:rsidRPr="00765659">
              <w:rPr>
                <w:sz w:val="16"/>
                <w:szCs w:val="16"/>
                <w:lang w:val="en-US"/>
              </w:rPr>
              <w:t xml:space="preserve">., </w:t>
            </w:r>
            <w:r w:rsidR="00F44B8F">
              <w:rPr>
                <w:sz w:val="16"/>
                <w:szCs w:val="16"/>
                <w:lang w:val="en-US"/>
              </w:rPr>
              <w:t>Ivanova</w:t>
            </w:r>
            <w:r w:rsidRPr="00765659">
              <w:rPr>
                <w:sz w:val="16"/>
                <w:szCs w:val="16"/>
                <w:lang w:val="en-US"/>
              </w:rPr>
              <w:t xml:space="preserve">, </w:t>
            </w:r>
            <w:r w:rsidR="00F44B8F">
              <w:rPr>
                <w:sz w:val="16"/>
                <w:szCs w:val="16"/>
                <w:lang w:val="en-US"/>
              </w:rPr>
              <w:t>P. P</w:t>
            </w:r>
            <w:r w:rsidR="005A4106">
              <w:rPr>
                <w:sz w:val="16"/>
                <w:szCs w:val="16"/>
                <w:lang w:val="en-US"/>
              </w:rPr>
              <w:t>.</w:t>
            </w:r>
            <w:r w:rsidR="007740F6">
              <w:rPr>
                <w:sz w:val="16"/>
                <w:szCs w:val="16"/>
                <w:lang w:val="en-US"/>
              </w:rPr>
              <w:t xml:space="preserve">, </w:t>
            </w:r>
            <w:r w:rsidR="00F44B8F">
              <w:rPr>
                <w:sz w:val="16"/>
                <w:szCs w:val="16"/>
                <w:lang w:val="en-US"/>
              </w:rPr>
              <w:t>Doğdu</w:t>
            </w:r>
            <w:r w:rsidR="007740F6">
              <w:rPr>
                <w:sz w:val="16"/>
                <w:szCs w:val="16"/>
                <w:lang w:val="en-US"/>
              </w:rPr>
              <w:t>,</w:t>
            </w:r>
            <w:r w:rsidR="00B604F5">
              <w:rPr>
                <w:sz w:val="16"/>
                <w:szCs w:val="16"/>
                <w:lang w:val="en-US"/>
              </w:rPr>
              <w:t xml:space="preserve"> S. </w:t>
            </w:r>
            <w:r w:rsidR="007740F6">
              <w:rPr>
                <w:sz w:val="16"/>
                <w:szCs w:val="16"/>
                <w:lang w:val="en-US"/>
              </w:rPr>
              <w:t>A.,</w:t>
            </w:r>
            <w:r w:rsidR="008A6BED">
              <w:rPr>
                <w:sz w:val="16"/>
                <w:szCs w:val="16"/>
                <w:lang w:val="en-US"/>
              </w:rPr>
              <w:t xml:space="preserve"> </w:t>
            </w:r>
            <w:r w:rsidR="00F44B8F">
              <w:rPr>
                <w:sz w:val="16"/>
                <w:szCs w:val="16"/>
                <w:lang w:val="en-US"/>
              </w:rPr>
              <w:t>Ergüden</w:t>
            </w:r>
            <w:r w:rsidR="00B604F5">
              <w:rPr>
                <w:sz w:val="16"/>
                <w:szCs w:val="16"/>
                <w:lang w:val="en-US"/>
              </w:rPr>
              <w:t>, D.</w:t>
            </w:r>
            <w:r w:rsidR="00F44B8F">
              <w:rPr>
                <w:sz w:val="16"/>
                <w:szCs w:val="16"/>
                <w:lang w:val="en-US"/>
              </w:rPr>
              <w:t>, Raykov, V. S., Yankova, M., Yağlıoğlu, D., Ergenler, A., Zlateva, I., Dzhembekova, N. S.</w:t>
            </w:r>
            <w:r w:rsidR="00021053">
              <w:rPr>
                <w:sz w:val="16"/>
                <w:szCs w:val="16"/>
                <w:lang w:val="en-US"/>
              </w:rPr>
              <w:t xml:space="preserve"> </w:t>
            </w:r>
            <w:r w:rsidRPr="00765659">
              <w:rPr>
                <w:sz w:val="16"/>
                <w:szCs w:val="16"/>
                <w:lang w:val="en-US"/>
              </w:rPr>
              <w:t>(202</w:t>
            </w:r>
            <w:r>
              <w:rPr>
                <w:sz w:val="16"/>
                <w:szCs w:val="16"/>
                <w:lang w:val="en-US"/>
              </w:rPr>
              <w:t>4</w:t>
            </w:r>
            <w:r w:rsidRPr="00765659">
              <w:rPr>
                <w:sz w:val="16"/>
                <w:szCs w:val="16"/>
                <w:lang w:val="en-US"/>
              </w:rPr>
              <w:t xml:space="preserve">). </w:t>
            </w:r>
            <w:r w:rsidR="00F44B8F" w:rsidRPr="00F44B8F">
              <w:rPr>
                <w:sz w:val="16"/>
                <w:szCs w:val="16"/>
                <w:lang w:val="en-US"/>
              </w:rPr>
              <w:t xml:space="preserve">Population Genetic Analysis of Garfish </w:t>
            </w:r>
            <w:r w:rsidR="00F44B8F" w:rsidRPr="00F44B8F">
              <w:rPr>
                <w:i/>
                <w:iCs/>
                <w:sz w:val="16"/>
                <w:szCs w:val="16"/>
                <w:lang w:val="en-US"/>
              </w:rPr>
              <w:t>Belone belone</w:t>
            </w:r>
            <w:r w:rsidR="00F44B8F" w:rsidRPr="00F44B8F">
              <w:rPr>
                <w:sz w:val="16"/>
                <w:szCs w:val="16"/>
                <w:lang w:val="en-US"/>
              </w:rPr>
              <w:t xml:space="preserve"> from the Bulgarian and Turkish Coasts of the Black Sea</w:t>
            </w:r>
            <w:r w:rsidRPr="00765659">
              <w:rPr>
                <w:sz w:val="16"/>
                <w:szCs w:val="16"/>
                <w:lang w:val="en-US"/>
              </w:rPr>
              <w:t xml:space="preserve">. </w:t>
            </w:r>
            <w:r w:rsidRPr="00765659">
              <w:rPr>
                <w:i/>
                <w:iCs/>
                <w:sz w:val="16"/>
                <w:szCs w:val="16"/>
                <w:lang w:val="en-US"/>
              </w:rPr>
              <w:t>Tethys Env. Sci.</w:t>
            </w:r>
            <w:r w:rsidRPr="00765659">
              <w:rPr>
                <w:sz w:val="16"/>
                <w:szCs w:val="16"/>
                <w:lang w:val="en-US"/>
              </w:rPr>
              <w:t xml:space="preserve"> 1(</w:t>
            </w:r>
            <w:r w:rsidR="008A6BED">
              <w:rPr>
                <w:sz w:val="16"/>
                <w:szCs w:val="16"/>
                <w:lang w:val="en-US"/>
              </w:rPr>
              <w:t>3</w:t>
            </w:r>
            <w:r w:rsidRPr="00CF3D0D">
              <w:rPr>
                <w:sz w:val="16"/>
                <w:szCs w:val="16"/>
                <w:lang w:val="en-US"/>
              </w:rPr>
              <w:t xml:space="preserve">): </w:t>
            </w:r>
            <w:r w:rsidR="00F44B8F">
              <w:rPr>
                <w:sz w:val="16"/>
                <w:szCs w:val="16"/>
                <w:lang w:val="en-US"/>
              </w:rPr>
              <w:t>152</w:t>
            </w:r>
            <w:r w:rsidR="006C318C">
              <w:rPr>
                <w:sz w:val="16"/>
                <w:szCs w:val="16"/>
                <w:lang w:val="en-US"/>
              </w:rPr>
              <w:t>-163.</w:t>
            </w:r>
          </w:p>
        </w:tc>
        <w:tc>
          <w:tcPr>
            <w:tcW w:w="7126" w:type="dxa"/>
            <w:vMerge/>
            <w:tcBorders>
              <w:bottom w:val="nil"/>
              <w:right w:val="nil"/>
            </w:tcBorders>
            <w:shd w:val="clear" w:color="auto" w:fill="E4EEF8"/>
          </w:tcPr>
          <w:p w14:paraId="2AA3EB60" w14:textId="77777777" w:rsidR="00304CA8" w:rsidRPr="00765659" w:rsidRDefault="00304CA8" w:rsidP="00304CA8">
            <w:pPr>
              <w:spacing w:after="240"/>
              <w:ind w:left="175" w:firstLine="0"/>
              <w:jc w:val="left"/>
              <w:rPr>
                <w:b/>
                <w:bCs/>
                <w:szCs w:val="24"/>
                <w:lang w:val="en-US" w:eastAsia="tr-TR"/>
              </w:rPr>
            </w:pPr>
          </w:p>
        </w:tc>
      </w:tr>
      <w:tr w:rsidR="00304CA8" w:rsidRPr="00765659" w14:paraId="1DE670A5" w14:textId="77777777" w:rsidTr="00947E59">
        <w:trPr>
          <w:trHeight w:val="49"/>
        </w:trPr>
        <w:tc>
          <w:tcPr>
            <w:tcW w:w="2699" w:type="dxa"/>
            <w:tcBorders>
              <w:top w:val="nil"/>
              <w:left w:val="nil"/>
              <w:bottom w:val="nil"/>
            </w:tcBorders>
          </w:tcPr>
          <w:p w14:paraId="6AD571B2" w14:textId="17BAEB25" w:rsidR="00304CA8" w:rsidRPr="00765659" w:rsidRDefault="00304CA8" w:rsidP="00567AA7">
            <w:pPr>
              <w:spacing w:after="240"/>
              <w:ind w:firstLine="0"/>
              <w:rPr>
                <w:b/>
                <w:sz w:val="16"/>
                <w:szCs w:val="16"/>
                <w:lang w:val="en-US"/>
              </w:rPr>
            </w:pPr>
            <w:r w:rsidRPr="00765659">
              <w:rPr>
                <w:b/>
                <w:bCs/>
                <w:sz w:val="16"/>
                <w:szCs w:val="16"/>
                <w:lang w:val="en-US"/>
              </w:rPr>
              <w:t>DOI:</w:t>
            </w:r>
            <w:r w:rsidRPr="00765659">
              <w:rPr>
                <w:sz w:val="16"/>
                <w:szCs w:val="16"/>
                <w:lang w:val="en-US"/>
              </w:rPr>
              <w:t xml:space="preserve"> </w:t>
            </w:r>
          </w:p>
        </w:tc>
        <w:tc>
          <w:tcPr>
            <w:tcW w:w="7126" w:type="dxa"/>
            <w:vMerge/>
            <w:tcBorders>
              <w:bottom w:val="nil"/>
              <w:right w:val="nil"/>
            </w:tcBorders>
            <w:shd w:val="clear" w:color="auto" w:fill="E4EEF8"/>
          </w:tcPr>
          <w:p w14:paraId="1977A44A" w14:textId="77777777" w:rsidR="00304CA8" w:rsidRPr="00765659" w:rsidRDefault="00304CA8" w:rsidP="00304CA8">
            <w:pPr>
              <w:spacing w:before="240" w:after="240"/>
              <w:ind w:left="175" w:firstLine="0"/>
              <w:jc w:val="left"/>
              <w:rPr>
                <w:b/>
                <w:bCs/>
                <w:szCs w:val="24"/>
                <w:lang w:val="en-US" w:eastAsia="tr-TR"/>
              </w:rPr>
            </w:pPr>
          </w:p>
        </w:tc>
      </w:tr>
      <w:tr w:rsidR="00304CA8" w:rsidRPr="00765659" w14:paraId="05EE1C24" w14:textId="77777777" w:rsidTr="00947E59">
        <w:trPr>
          <w:trHeight w:val="144"/>
        </w:trPr>
        <w:tc>
          <w:tcPr>
            <w:tcW w:w="2699" w:type="dxa"/>
            <w:tcBorders>
              <w:top w:val="nil"/>
              <w:left w:val="nil"/>
              <w:bottom w:val="nil"/>
            </w:tcBorders>
          </w:tcPr>
          <w:p w14:paraId="3F0948DF" w14:textId="6D731435" w:rsidR="00304CA8" w:rsidRPr="00765659" w:rsidRDefault="00304CA8" w:rsidP="00304CA8">
            <w:pPr>
              <w:spacing w:after="240"/>
              <w:ind w:firstLine="0"/>
              <w:rPr>
                <w:sz w:val="16"/>
                <w:szCs w:val="16"/>
                <w:lang w:val="en-US"/>
              </w:rPr>
            </w:pPr>
            <w:r w:rsidRPr="00765659">
              <w:rPr>
                <w:b/>
                <w:sz w:val="16"/>
                <w:szCs w:val="16"/>
                <w:lang w:val="en-US"/>
              </w:rPr>
              <w:t>Received:</w:t>
            </w:r>
            <w:r w:rsidRPr="00765659">
              <w:rPr>
                <w:sz w:val="16"/>
                <w:szCs w:val="16"/>
                <w:lang w:val="en-US"/>
              </w:rPr>
              <w:t xml:space="preserve"> </w:t>
            </w:r>
            <w:r w:rsidR="00D3334A">
              <w:rPr>
                <w:sz w:val="16"/>
                <w:szCs w:val="16"/>
                <w:lang w:val="en-US"/>
              </w:rPr>
              <w:t>12</w:t>
            </w:r>
            <w:r>
              <w:rPr>
                <w:sz w:val="16"/>
                <w:szCs w:val="16"/>
                <w:lang w:val="en-US"/>
              </w:rPr>
              <w:t xml:space="preserve"> </w:t>
            </w:r>
            <w:r w:rsidR="00D3334A">
              <w:rPr>
                <w:sz w:val="16"/>
                <w:szCs w:val="16"/>
                <w:lang w:val="en-US"/>
              </w:rPr>
              <w:t xml:space="preserve">May </w:t>
            </w:r>
            <w:r w:rsidRPr="00765659">
              <w:rPr>
                <w:sz w:val="16"/>
                <w:szCs w:val="16"/>
                <w:lang w:val="en-US"/>
              </w:rPr>
              <w:t>202</w:t>
            </w:r>
            <w:r>
              <w:rPr>
                <w:sz w:val="16"/>
                <w:szCs w:val="16"/>
                <w:lang w:val="en-US"/>
              </w:rPr>
              <w:t>4</w:t>
            </w:r>
          </w:p>
          <w:p w14:paraId="623D5A91" w14:textId="21AA9FE2" w:rsidR="00304CA8" w:rsidRDefault="00304CA8" w:rsidP="00304CA8">
            <w:pPr>
              <w:spacing w:before="240" w:after="240"/>
              <w:ind w:firstLine="0"/>
              <w:rPr>
                <w:sz w:val="16"/>
                <w:szCs w:val="16"/>
                <w:lang w:val="en-US"/>
              </w:rPr>
            </w:pPr>
            <w:r w:rsidRPr="00765659">
              <w:rPr>
                <w:b/>
                <w:sz w:val="16"/>
                <w:szCs w:val="16"/>
                <w:lang w:val="en-US"/>
              </w:rPr>
              <w:t>Accepted:</w:t>
            </w:r>
            <w:r w:rsidRPr="00765659">
              <w:rPr>
                <w:sz w:val="16"/>
                <w:szCs w:val="16"/>
                <w:lang w:val="en-US"/>
              </w:rPr>
              <w:t xml:space="preserve"> </w:t>
            </w:r>
            <w:r w:rsidR="00D3334A">
              <w:rPr>
                <w:sz w:val="16"/>
                <w:szCs w:val="16"/>
                <w:lang w:val="en-US"/>
              </w:rPr>
              <w:t>20</w:t>
            </w:r>
            <w:r>
              <w:rPr>
                <w:sz w:val="16"/>
                <w:szCs w:val="16"/>
                <w:lang w:val="en-US"/>
              </w:rPr>
              <w:t xml:space="preserve"> </w:t>
            </w:r>
            <w:r w:rsidR="004A79C3">
              <w:rPr>
                <w:sz w:val="16"/>
                <w:szCs w:val="16"/>
                <w:lang w:val="en-US"/>
              </w:rPr>
              <w:t>September</w:t>
            </w:r>
            <w:r w:rsidRPr="00765659">
              <w:rPr>
                <w:sz w:val="16"/>
                <w:szCs w:val="16"/>
                <w:lang w:val="en-US"/>
              </w:rPr>
              <w:t xml:space="preserve"> 202</w:t>
            </w:r>
            <w:r>
              <w:rPr>
                <w:sz w:val="16"/>
                <w:szCs w:val="16"/>
                <w:lang w:val="en-US"/>
              </w:rPr>
              <w:t>4</w:t>
            </w:r>
          </w:p>
          <w:p w14:paraId="4B6B5180" w14:textId="0F178945" w:rsidR="00304CA8" w:rsidRPr="00765659" w:rsidRDefault="00304CA8" w:rsidP="00304CA8">
            <w:pPr>
              <w:spacing w:before="240" w:after="240"/>
              <w:ind w:firstLine="0"/>
              <w:rPr>
                <w:sz w:val="16"/>
                <w:szCs w:val="16"/>
                <w:lang w:val="en-US"/>
              </w:rPr>
            </w:pPr>
            <w:r w:rsidRPr="00765659">
              <w:rPr>
                <w:b/>
                <w:sz w:val="16"/>
                <w:szCs w:val="16"/>
                <w:lang w:val="en-US"/>
              </w:rPr>
              <w:t>A</w:t>
            </w:r>
            <w:r>
              <w:rPr>
                <w:b/>
                <w:sz w:val="16"/>
                <w:szCs w:val="16"/>
                <w:lang w:val="en-US"/>
              </w:rPr>
              <w:t>vailable Online:</w:t>
            </w:r>
            <w:r w:rsidRPr="00765659">
              <w:rPr>
                <w:sz w:val="16"/>
                <w:szCs w:val="16"/>
                <w:lang w:val="en-US"/>
              </w:rPr>
              <w:t xml:space="preserve"> </w:t>
            </w:r>
            <w:r w:rsidR="00D3334A">
              <w:rPr>
                <w:sz w:val="16"/>
                <w:szCs w:val="16"/>
                <w:lang w:val="en-US"/>
              </w:rPr>
              <w:t>30</w:t>
            </w:r>
            <w:r w:rsidR="008A6BED">
              <w:rPr>
                <w:sz w:val="16"/>
                <w:szCs w:val="16"/>
                <w:lang w:val="en-US"/>
              </w:rPr>
              <w:t xml:space="preserve"> </w:t>
            </w:r>
            <w:r w:rsidR="004A79C3">
              <w:rPr>
                <w:sz w:val="16"/>
                <w:szCs w:val="16"/>
                <w:lang w:val="en-US"/>
              </w:rPr>
              <w:t>September</w:t>
            </w:r>
            <w:r w:rsidR="004A79C3" w:rsidRPr="00765659">
              <w:rPr>
                <w:sz w:val="16"/>
                <w:szCs w:val="16"/>
                <w:lang w:val="en-US"/>
              </w:rPr>
              <w:t xml:space="preserve"> </w:t>
            </w:r>
            <w:r w:rsidR="008A6BED" w:rsidRPr="00765659">
              <w:rPr>
                <w:sz w:val="16"/>
                <w:szCs w:val="16"/>
                <w:lang w:val="en-US"/>
              </w:rPr>
              <w:t>202</w:t>
            </w:r>
            <w:r w:rsidR="008A6BED">
              <w:rPr>
                <w:sz w:val="16"/>
                <w:szCs w:val="16"/>
                <w:lang w:val="en-US"/>
              </w:rPr>
              <w:t>4</w:t>
            </w:r>
          </w:p>
          <w:p w14:paraId="4169D85E" w14:textId="1FEACFBD" w:rsidR="00304CA8" w:rsidRPr="00765659" w:rsidRDefault="00142629" w:rsidP="00304CA8">
            <w:pPr>
              <w:spacing w:before="240" w:after="240"/>
              <w:ind w:firstLine="0"/>
              <w:rPr>
                <w:sz w:val="16"/>
                <w:szCs w:val="16"/>
                <w:lang w:val="en-US"/>
              </w:rPr>
            </w:pPr>
            <w:r>
              <w:rPr>
                <w:b/>
                <w:sz w:val="16"/>
                <w:szCs w:val="16"/>
                <w:lang w:val="en-US"/>
              </w:rPr>
              <w:t>Publication Date</w:t>
            </w:r>
            <w:r w:rsidR="00304CA8" w:rsidRPr="00765659">
              <w:rPr>
                <w:b/>
                <w:sz w:val="16"/>
                <w:szCs w:val="16"/>
                <w:lang w:val="en-US"/>
              </w:rPr>
              <w:t>:</w:t>
            </w:r>
            <w:r w:rsidR="00304CA8" w:rsidRPr="00765659">
              <w:rPr>
                <w:sz w:val="16"/>
                <w:szCs w:val="16"/>
                <w:lang w:val="en-US"/>
              </w:rPr>
              <w:t xml:space="preserve"> </w:t>
            </w:r>
            <w:r w:rsidR="00304CA8">
              <w:rPr>
                <w:sz w:val="16"/>
                <w:szCs w:val="16"/>
                <w:lang w:val="en-US"/>
              </w:rPr>
              <w:t xml:space="preserve">30 </w:t>
            </w:r>
            <w:r w:rsidR="008A6BED">
              <w:rPr>
                <w:sz w:val="16"/>
                <w:szCs w:val="16"/>
                <w:lang w:val="en-US"/>
              </w:rPr>
              <w:t>September</w:t>
            </w:r>
            <w:r w:rsidR="00304CA8" w:rsidRPr="00765659">
              <w:rPr>
                <w:sz w:val="16"/>
                <w:szCs w:val="16"/>
                <w:lang w:val="en-US"/>
              </w:rPr>
              <w:t xml:space="preserve"> 202</w:t>
            </w:r>
            <w:r w:rsidR="00304CA8">
              <w:rPr>
                <w:sz w:val="16"/>
                <w:szCs w:val="16"/>
                <w:lang w:val="en-US"/>
              </w:rPr>
              <w:t>4</w:t>
            </w:r>
          </w:p>
        </w:tc>
        <w:tc>
          <w:tcPr>
            <w:tcW w:w="7126" w:type="dxa"/>
            <w:vMerge/>
            <w:tcBorders>
              <w:bottom w:val="nil"/>
              <w:right w:val="nil"/>
            </w:tcBorders>
            <w:shd w:val="clear" w:color="auto" w:fill="E4EEF8"/>
          </w:tcPr>
          <w:p w14:paraId="1A533A3E" w14:textId="77777777" w:rsidR="00304CA8" w:rsidRPr="00765659" w:rsidRDefault="00304CA8" w:rsidP="00304CA8">
            <w:pPr>
              <w:spacing w:before="240" w:after="240"/>
              <w:ind w:firstLine="0"/>
              <w:rPr>
                <w:lang w:val="en-US"/>
              </w:rPr>
            </w:pPr>
          </w:p>
        </w:tc>
      </w:tr>
      <w:tr w:rsidR="00304CA8" w:rsidRPr="00765659" w14:paraId="2B586F99" w14:textId="77777777" w:rsidTr="00947E59">
        <w:trPr>
          <w:trHeight w:val="1680"/>
        </w:trPr>
        <w:tc>
          <w:tcPr>
            <w:tcW w:w="2699" w:type="dxa"/>
            <w:tcBorders>
              <w:top w:val="nil"/>
              <w:left w:val="nil"/>
              <w:bottom w:val="nil"/>
            </w:tcBorders>
          </w:tcPr>
          <w:p w14:paraId="23CE8679" w14:textId="45E4DBD8" w:rsidR="00304CA8" w:rsidRPr="00765659" w:rsidRDefault="00142629" w:rsidP="00304CA8">
            <w:pPr>
              <w:spacing w:after="240"/>
              <w:ind w:firstLine="0"/>
              <w:jc w:val="left"/>
              <w:rPr>
                <w:b/>
                <w:sz w:val="16"/>
                <w:szCs w:val="16"/>
                <w:lang w:val="en-US"/>
              </w:rPr>
            </w:pPr>
            <w:r w:rsidRPr="00765659">
              <w:rPr>
                <w:noProof/>
                <w:lang w:eastAsia="tr-TR"/>
              </w:rPr>
              <w:drawing>
                <wp:anchor distT="0" distB="0" distL="114300" distR="114300" simplePos="0" relativeHeight="251668480" behindDoc="0" locked="0" layoutInCell="1" allowOverlap="1" wp14:anchorId="2EF508B8" wp14:editId="168E3734">
                  <wp:simplePos x="0" y="0"/>
                  <wp:positionH relativeFrom="column">
                    <wp:posOffset>9525</wp:posOffset>
                  </wp:positionH>
                  <wp:positionV relativeFrom="paragraph">
                    <wp:posOffset>-71755</wp:posOffset>
                  </wp:positionV>
                  <wp:extent cx="152400" cy="152400"/>
                  <wp:effectExtent l="0" t="0" r="0" b="0"/>
                  <wp:wrapNone/>
                  <wp:docPr id="882404256" name="Resim 1" descr="Creative Commons lisansı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sansı - Vikiped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304CA8" w:rsidRPr="00765659">
              <w:rPr>
                <w:b/>
                <w:sz w:val="16"/>
                <w:szCs w:val="16"/>
                <w:lang w:val="en-US"/>
              </w:rPr>
              <w:t xml:space="preserve">       Copyright</w:t>
            </w:r>
          </w:p>
          <w:p w14:paraId="5638ACD8" w14:textId="0D60F2CC" w:rsidR="00304CA8" w:rsidRPr="00765659" w:rsidRDefault="00304CA8" w:rsidP="00304CA8">
            <w:pPr>
              <w:spacing w:before="240" w:after="240"/>
              <w:ind w:firstLine="0"/>
              <w:rPr>
                <w:bCs/>
                <w:sz w:val="12"/>
                <w:szCs w:val="12"/>
                <w:lang w:val="en-US"/>
              </w:rPr>
            </w:pPr>
            <w:r w:rsidRPr="00765659">
              <w:rPr>
                <w:bCs/>
                <w:sz w:val="16"/>
                <w:szCs w:val="16"/>
                <w:lang w:val="en-US"/>
              </w:rPr>
              <w:t>202</w:t>
            </w:r>
            <w:r>
              <w:rPr>
                <w:bCs/>
                <w:sz w:val="16"/>
                <w:szCs w:val="16"/>
                <w:lang w:val="en-US"/>
              </w:rPr>
              <w:t>4</w:t>
            </w:r>
            <w:r w:rsidRPr="00765659">
              <w:rPr>
                <w:bCs/>
                <w:sz w:val="16"/>
                <w:szCs w:val="16"/>
                <w:lang w:val="en-US"/>
              </w:rPr>
              <w:t xml:space="preserve"> </w:t>
            </w:r>
            <w:r w:rsidR="00D3334A">
              <w:rPr>
                <w:bCs/>
                <w:sz w:val="16"/>
                <w:szCs w:val="16"/>
                <w:lang w:val="en-US"/>
              </w:rPr>
              <w:t>Turan</w:t>
            </w:r>
            <w:r w:rsidR="008A6BED">
              <w:rPr>
                <w:bCs/>
                <w:sz w:val="16"/>
                <w:szCs w:val="16"/>
                <w:lang w:val="en-US"/>
              </w:rPr>
              <w:t xml:space="preserve"> et al.</w:t>
            </w:r>
            <w:r w:rsidR="00142629">
              <w:rPr>
                <w:bCs/>
                <w:sz w:val="16"/>
                <w:szCs w:val="16"/>
                <w:lang w:val="en-US"/>
              </w:rPr>
              <w:t>,</w:t>
            </w:r>
          </w:p>
          <w:p w14:paraId="297D5489" w14:textId="594AD7D5" w:rsidR="00304CA8" w:rsidRPr="00765659" w:rsidRDefault="00304CA8" w:rsidP="00304CA8">
            <w:pPr>
              <w:spacing w:before="240" w:after="240"/>
              <w:ind w:firstLine="0"/>
              <w:rPr>
                <w:b/>
                <w:sz w:val="16"/>
                <w:szCs w:val="16"/>
                <w:lang w:val="en-US"/>
              </w:rPr>
            </w:pPr>
            <w:r w:rsidRPr="00765659">
              <w:rPr>
                <w:b/>
                <w:sz w:val="16"/>
                <w:szCs w:val="16"/>
                <w:lang w:val="en-US"/>
              </w:rPr>
              <w:t>Distributed Under</w:t>
            </w:r>
          </w:p>
          <w:p w14:paraId="03A308B9" w14:textId="1DBBD3DF" w:rsidR="00304CA8" w:rsidRDefault="00304CA8" w:rsidP="00304CA8">
            <w:pPr>
              <w:spacing w:before="240" w:after="240"/>
              <w:ind w:firstLine="0"/>
              <w:rPr>
                <w:bCs/>
                <w:sz w:val="16"/>
                <w:szCs w:val="16"/>
                <w:lang w:val="en-US"/>
              </w:rPr>
            </w:pPr>
            <w:r w:rsidRPr="00765659">
              <w:rPr>
                <w:bCs/>
                <w:sz w:val="16"/>
                <w:szCs w:val="16"/>
                <w:lang w:val="en-US"/>
              </w:rPr>
              <w:t>CC-BY 4.0</w:t>
            </w:r>
          </w:p>
          <w:p w14:paraId="2B6E54DF" w14:textId="49BBD17A" w:rsidR="00142629" w:rsidRPr="00765659" w:rsidRDefault="00142629" w:rsidP="00304CA8">
            <w:pPr>
              <w:spacing w:before="240" w:after="240"/>
              <w:ind w:firstLine="0"/>
              <w:rPr>
                <w:bCs/>
                <w:sz w:val="16"/>
                <w:szCs w:val="16"/>
                <w:lang w:val="en-US"/>
              </w:rPr>
            </w:pPr>
            <w:r w:rsidRPr="00765659">
              <w:rPr>
                <w:noProof/>
                <w:lang w:eastAsia="tr-TR"/>
              </w:rPr>
              <w:drawing>
                <wp:anchor distT="0" distB="0" distL="114300" distR="114300" simplePos="0" relativeHeight="251667456" behindDoc="0" locked="0" layoutInCell="1" allowOverlap="1" wp14:anchorId="50C6CB9B" wp14:editId="53E42A41">
                  <wp:simplePos x="0" y="0"/>
                  <wp:positionH relativeFrom="column">
                    <wp:posOffset>324485</wp:posOffset>
                  </wp:positionH>
                  <wp:positionV relativeFrom="paragraph">
                    <wp:posOffset>20320</wp:posOffset>
                  </wp:positionV>
                  <wp:extent cx="865909" cy="413948"/>
                  <wp:effectExtent l="0" t="0" r="0" b="0"/>
                  <wp:wrapNone/>
                  <wp:docPr id="130844164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65909" cy="4139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069BDD" w14:textId="67A5493F" w:rsidR="00304CA8" w:rsidRPr="00765659" w:rsidRDefault="00304CA8" w:rsidP="00304CA8">
            <w:pPr>
              <w:spacing w:before="240" w:after="240"/>
              <w:ind w:firstLine="0"/>
              <w:rPr>
                <w:b/>
                <w:bCs/>
                <w:sz w:val="16"/>
                <w:szCs w:val="16"/>
                <w:lang w:val="en-US"/>
              </w:rPr>
            </w:pPr>
          </w:p>
        </w:tc>
        <w:tc>
          <w:tcPr>
            <w:tcW w:w="7126" w:type="dxa"/>
            <w:vMerge/>
            <w:tcBorders>
              <w:bottom w:val="nil"/>
              <w:right w:val="nil"/>
            </w:tcBorders>
            <w:shd w:val="clear" w:color="auto" w:fill="E4EEF8"/>
          </w:tcPr>
          <w:p w14:paraId="1D965570" w14:textId="77777777" w:rsidR="00304CA8" w:rsidRPr="00765659" w:rsidRDefault="00304CA8" w:rsidP="00304CA8">
            <w:pPr>
              <w:spacing w:before="240" w:after="240"/>
              <w:ind w:firstLine="0"/>
              <w:rPr>
                <w:lang w:val="en-US"/>
              </w:rPr>
            </w:pPr>
          </w:p>
        </w:tc>
      </w:tr>
    </w:tbl>
    <w:p w14:paraId="1FA04FEF" w14:textId="77777777" w:rsidR="00BD2FC9" w:rsidRPr="00765659" w:rsidRDefault="003D2D7E" w:rsidP="002D71CB">
      <w:pPr>
        <w:spacing w:before="240" w:after="240" w:line="276" w:lineRule="auto"/>
        <w:ind w:firstLine="0"/>
        <w:rPr>
          <w:b/>
          <w:lang w:val="en-US"/>
        </w:rPr>
      </w:pPr>
      <w:r w:rsidRPr="00765659">
        <w:rPr>
          <w:b/>
          <w:lang w:val="en-US"/>
        </w:rPr>
        <w:lastRenderedPageBreak/>
        <w:t>Introduction</w:t>
      </w:r>
    </w:p>
    <w:p w14:paraId="4AFABFED" w14:textId="77777777" w:rsidR="00505CA4" w:rsidRDefault="00505CA4" w:rsidP="00505CA4">
      <w:pPr>
        <w:spacing w:before="240" w:line="276" w:lineRule="auto"/>
        <w:ind w:firstLine="0"/>
        <w:rPr>
          <w:szCs w:val="24"/>
          <w:lang w:val="en-US"/>
        </w:rPr>
      </w:pPr>
      <w:bookmarkStart w:id="0" w:name="_Hlk172205509"/>
      <w:r w:rsidRPr="00505CA4">
        <w:rPr>
          <w:szCs w:val="24"/>
          <w:lang w:val="en-US"/>
        </w:rPr>
        <w:t xml:space="preserve">Garfish </w:t>
      </w:r>
      <w:r w:rsidRPr="00505CA4">
        <w:rPr>
          <w:i/>
          <w:iCs/>
          <w:szCs w:val="24"/>
          <w:lang w:val="en-US"/>
        </w:rPr>
        <w:t>Belone belone</w:t>
      </w:r>
      <w:r w:rsidRPr="00505CA4">
        <w:rPr>
          <w:szCs w:val="24"/>
          <w:lang w:val="en-US"/>
        </w:rPr>
        <w:t xml:space="preserve"> (Linnaeus, 1761) is an epipelagic migratory species that is widely distributed in the north-eastern Atlantic, Mediterranean as well as the Black Sea and mainly found in offshore areas except for the spawning period (Zorica et al., 2011; Zorica and Čikeš Keč, 2011). There have been limited studies concerning some aspects on biometric, biological, and genetic analysis (Dobrovolov et al. 1980; Prodanov 1982; Dorman, 1988; Uçkun et al., 2004; Samsun and Sağlam, 2021; Çayır and Bostancı, 2022; Yankova et al., 2023) carried out for populations that inhabited the Bulgarian and Turkish Black Sea coasts. Despite its wide distribution in the Black Sea, the knowledge of biology, ecology and genetics of its populations is still scarce.</w:t>
      </w:r>
    </w:p>
    <w:p w14:paraId="0DE0815B" w14:textId="4F9D1F7A" w:rsidR="00505CA4" w:rsidRDefault="00505CA4" w:rsidP="00EE03EF">
      <w:pPr>
        <w:spacing w:before="240" w:line="276" w:lineRule="auto"/>
        <w:ind w:firstLine="708"/>
        <w:rPr>
          <w:szCs w:val="24"/>
          <w:lang w:val="en-US"/>
        </w:rPr>
      </w:pPr>
      <w:r w:rsidRPr="00505CA4">
        <w:rPr>
          <w:szCs w:val="24"/>
          <w:lang w:val="en-US"/>
        </w:rPr>
        <w:t>Reliable management of fish populations should be based on accurate biological data for the sustainable use of biological marine resources (Carvalho and Hauser, 1994; Turan and Ya</w:t>
      </w:r>
      <w:r w:rsidR="00EA5A5C">
        <w:rPr>
          <w:szCs w:val="24"/>
          <w:lang w:val="en-US"/>
        </w:rPr>
        <w:t>ğ</w:t>
      </w:r>
      <w:r w:rsidRPr="00505CA4">
        <w:rPr>
          <w:szCs w:val="24"/>
          <w:lang w:val="en-US"/>
        </w:rPr>
        <w:t>l</w:t>
      </w:r>
      <w:r w:rsidR="00EA5A5C">
        <w:rPr>
          <w:szCs w:val="24"/>
          <w:lang w:val="en-US"/>
        </w:rPr>
        <w:t>ı</w:t>
      </w:r>
      <w:r w:rsidRPr="00505CA4">
        <w:rPr>
          <w:szCs w:val="24"/>
          <w:lang w:val="en-US"/>
        </w:rPr>
        <w:t>o</w:t>
      </w:r>
      <w:r w:rsidR="00EA5A5C">
        <w:rPr>
          <w:szCs w:val="24"/>
          <w:lang w:val="en-US"/>
        </w:rPr>
        <w:t>ğ</w:t>
      </w:r>
      <w:r w:rsidRPr="00505CA4">
        <w:rPr>
          <w:szCs w:val="24"/>
          <w:lang w:val="en-US"/>
        </w:rPr>
        <w:t>lu, 2010; Doğdu and Turan, 2021; Uyan et al., 2024).  In marine species, demographic processes and fishery activities can vary considerably between populations. The potential capacity of populations to adapt and evolve as independent biological entities in different environmental conditions depends on the exchange of individuals between populations. Identification of intraspecific groups of marine fish species with different genetic and morphological characteristics is essential for understanding population dynamics and the estimation of sustainable harvests (Begg et al., 1999; Turan et al., 2019).</w:t>
      </w:r>
    </w:p>
    <w:p w14:paraId="0C1631CE" w14:textId="76BE6FBF" w:rsidR="00EA5A5C" w:rsidRPr="00EA5A5C" w:rsidRDefault="00EA5A5C" w:rsidP="00EA5A5C">
      <w:pPr>
        <w:spacing w:before="240" w:line="276" w:lineRule="auto"/>
        <w:ind w:firstLine="708"/>
        <w:rPr>
          <w:szCs w:val="24"/>
          <w:lang w:val="en-US"/>
        </w:rPr>
      </w:pPr>
      <w:r w:rsidRPr="00EA5A5C">
        <w:rPr>
          <w:szCs w:val="24"/>
          <w:lang w:val="en-US"/>
        </w:rPr>
        <w:t>Haplotype diversity and nucleotide diversity are important indicators in terms of identifying mtDNA genetic variation in between and within populations (Hauser et al., 2001; Turan et al.</w:t>
      </w:r>
      <w:r>
        <w:rPr>
          <w:szCs w:val="24"/>
          <w:lang w:val="en-US"/>
        </w:rPr>
        <w:t>,</w:t>
      </w:r>
      <w:r w:rsidRPr="00EA5A5C">
        <w:rPr>
          <w:szCs w:val="24"/>
          <w:lang w:val="en-US"/>
        </w:rPr>
        <w:t xml:space="preserve"> 2015a; Turan et al., 2023a). Among the most common mitochondrial genes used in detecting genetic diversity and population structure, the mtDNA cytochrome c oxidase subunit I (</w:t>
      </w:r>
      <w:r w:rsidRPr="00D30EFE">
        <w:rPr>
          <w:i/>
          <w:iCs/>
          <w:szCs w:val="24"/>
          <w:lang w:val="en-US"/>
        </w:rPr>
        <w:t>COI</w:t>
      </w:r>
      <w:r w:rsidRPr="00EA5A5C">
        <w:rPr>
          <w:szCs w:val="24"/>
          <w:lang w:val="en-US"/>
        </w:rPr>
        <w:t>) gene represents a useful genetic marker to analyse population genetic diversity and structure in many marine species (Ivanova et al.</w:t>
      </w:r>
      <w:r>
        <w:rPr>
          <w:szCs w:val="24"/>
          <w:lang w:val="en-US"/>
        </w:rPr>
        <w:t>,</w:t>
      </w:r>
      <w:r w:rsidRPr="00EA5A5C">
        <w:rPr>
          <w:szCs w:val="24"/>
          <w:lang w:val="en-US"/>
        </w:rPr>
        <w:t xml:space="preserve"> 2021; Wei et al.</w:t>
      </w:r>
      <w:r>
        <w:rPr>
          <w:szCs w:val="24"/>
          <w:lang w:val="en-US"/>
        </w:rPr>
        <w:t>,</w:t>
      </w:r>
      <w:r w:rsidRPr="00EA5A5C">
        <w:rPr>
          <w:szCs w:val="24"/>
          <w:lang w:val="en-US"/>
        </w:rPr>
        <w:t xml:space="preserve"> 2023; Yankova et al., 2023). </w:t>
      </w:r>
      <w:r w:rsidRPr="00D30EFE">
        <w:rPr>
          <w:i/>
          <w:iCs/>
          <w:szCs w:val="24"/>
          <w:lang w:val="en-US"/>
        </w:rPr>
        <w:t>COI</w:t>
      </w:r>
      <w:r w:rsidRPr="00EA5A5C">
        <w:rPr>
          <w:szCs w:val="24"/>
          <w:lang w:val="en-US"/>
        </w:rPr>
        <w:t xml:space="preserve"> is mainly used for species identification and phylogeny of </w:t>
      </w:r>
      <w:r w:rsidRPr="00EA5A5C">
        <w:rPr>
          <w:i/>
          <w:iCs/>
          <w:szCs w:val="24"/>
          <w:lang w:val="en-US"/>
        </w:rPr>
        <w:t>Belone belone</w:t>
      </w:r>
      <w:r w:rsidRPr="00EA5A5C">
        <w:rPr>
          <w:szCs w:val="24"/>
          <w:lang w:val="en-US"/>
        </w:rPr>
        <w:t xml:space="preserve"> from the North Atlantic and Mediterranean (Knebelsberger et al. 2014; Yankova et al., 2023; Turan et al., 2023b), and there has been a limited study about genetic diversity and population structure of garfish populations based on </w:t>
      </w:r>
      <w:r w:rsidRPr="00D30EFE">
        <w:rPr>
          <w:i/>
          <w:iCs/>
          <w:szCs w:val="24"/>
          <w:lang w:val="en-US"/>
        </w:rPr>
        <w:t>COI</w:t>
      </w:r>
      <w:r w:rsidRPr="00EA5A5C">
        <w:rPr>
          <w:szCs w:val="24"/>
          <w:lang w:val="en-US"/>
        </w:rPr>
        <w:t xml:space="preserve"> gene (Yankova et al., 2023). The studies on population genetic structure and genetic diversity of marine fish species could </w:t>
      </w:r>
      <w:r w:rsidR="00D30EFE">
        <w:rPr>
          <w:szCs w:val="24"/>
          <w:lang w:val="en-US"/>
        </w:rPr>
        <w:t>guide</w:t>
      </w:r>
      <w:r w:rsidR="00D30EFE">
        <w:rPr>
          <w:szCs w:val="24"/>
          <w:lang w:val="en-US"/>
        </w:rPr>
        <w:t xml:space="preserve"> </w:t>
      </w:r>
      <w:r w:rsidRPr="00EA5A5C">
        <w:rPr>
          <w:szCs w:val="24"/>
          <w:lang w:val="en-US"/>
        </w:rPr>
        <w:t>for the establishment of fishing restrictions to prevent overharvesting (Turan et al., 2015b).</w:t>
      </w:r>
    </w:p>
    <w:p w14:paraId="3B12C083" w14:textId="4A8157BE" w:rsidR="00EA5A5C" w:rsidRDefault="00EA5A5C" w:rsidP="00EA5A5C">
      <w:pPr>
        <w:spacing w:before="240" w:line="276" w:lineRule="auto"/>
        <w:ind w:firstLine="708"/>
        <w:rPr>
          <w:szCs w:val="24"/>
          <w:lang w:val="en-US"/>
        </w:rPr>
      </w:pPr>
      <w:r w:rsidRPr="00EA5A5C">
        <w:rPr>
          <w:szCs w:val="24"/>
          <w:lang w:val="en-US"/>
        </w:rPr>
        <w:t xml:space="preserve">The objective of the present study was to investigate the population structure of </w:t>
      </w:r>
      <w:r w:rsidRPr="00EA5A5C">
        <w:rPr>
          <w:i/>
          <w:iCs/>
          <w:szCs w:val="24"/>
          <w:lang w:val="en-US"/>
        </w:rPr>
        <w:t>Belone belone</w:t>
      </w:r>
      <w:r w:rsidRPr="00EA5A5C">
        <w:rPr>
          <w:szCs w:val="24"/>
          <w:lang w:val="en-US"/>
        </w:rPr>
        <w:t xml:space="preserve"> from the Bulgarian and Turkish coasts of the Black Sea with simultaneous use of the mtDNA </w:t>
      </w:r>
      <w:r w:rsidRPr="00D30EFE">
        <w:rPr>
          <w:i/>
          <w:iCs/>
          <w:szCs w:val="24"/>
          <w:lang w:val="en-US"/>
        </w:rPr>
        <w:t>COI</w:t>
      </w:r>
      <w:r w:rsidRPr="00EA5A5C">
        <w:rPr>
          <w:szCs w:val="24"/>
          <w:lang w:val="en-US"/>
        </w:rPr>
        <w:t xml:space="preserve"> gene and morphology.</w:t>
      </w:r>
    </w:p>
    <w:p w14:paraId="2D014994" w14:textId="634A1551" w:rsidR="007B39D3" w:rsidRDefault="00BE0C11" w:rsidP="004A79C3">
      <w:pPr>
        <w:spacing w:before="240" w:line="276" w:lineRule="auto"/>
        <w:ind w:firstLine="0"/>
        <w:rPr>
          <w:b/>
          <w:bCs/>
          <w:szCs w:val="24"/>
          <w:lang w:val="en-US"/>
        </w:rPr>
      </w:pPr>
      <w:r w:rsidRPr="00765659">
        <w:rPr>
          <w:b/>
          <w:bCs/>
          <w:szCs w:val="24"/>
          <w:lang w:val="en-US"/>
        </w:rPr>
        <w:t>Material and Methods</w:t>
      </w:r>
    </w:p>
    <w:p w14:paraId="658FC6E5" w14:textId="77777777" w:rsidR="00EA5A5C" w:rsidRPr="00924EED" w:rsidRDefault="00EA5A5C" w:rsidP="00EA5A5C">
      <w:pPr>
        <w:spacing w:before="240" w:line="276" w:lineRule="auto"/>
        <w:ind w:firstLine="0"/>
        <w:rPr>
          <w:b/>
          <w:bCs/>
          <w:i/>
          <w:szCs w:val="24"/>
          <w:lang w:val="en-US"/>
        </w:rPr>
      </w:pPr>
      <w:r w:rsidRPr="00924EED">
        <w:rPr>
          <w:b/>
          <w:bCs/>
          <w:i/>
          <w:szCs w:val="24"/>
          <w:lang w:val="en-US"/>
        </w:rPr>
        <w:t>Molecular genetic</w:t>
      </w:r>
    </w:p>
    <w:p w14:paraId="084BCF85" w14:textId="37B8F13A" w:rsidR="00EA5A5C" w:rsidRDefault="00EA5A5C" w:rsidP="00EA5A5C">
      <w:pPr>
        <w:spacing w:before="240" w:line="276" w:lineRule="auto"/>
        <w:ind w:firstLine="0"/>
        <w:rPr>
          <w:szCs w:val="24"/>
          <w:lang w:val="en-US"/>
        </w:rPr>
      </w:pPr>
      <w:bookmarkStart w:id="1" w:name="_Hlk172205530"/>
      <w:bookmarkEnd w:id="0"/>
      <w:r w:rsidRPr="00EA5A5C">
        <w:rPr>
          <w:i/>
          <w:iCs/>
          <w:szCs w:val="24"/>
          <w:lang w:val="en-US"/>
        </w:rPr>
        <w:t>Belone belone</w:t>
      </w:r>
      <w:r w:rsidRPr="00EA5A5C">
        <w:rPr>
          <w:szCs w:val="24"/>
          <w:lang w:val="en-US"/>
        </w:rPr>
        <w:t xml:space="preserve"> specimens were collected from Ak</w:t>
      </w:r>
      <w:r>
        <w:rPr>
          <w:szCs w:val="24"/>
          <w:lang w:val="en-US"/>
        </w:rPr>
        <w:t>ç</w:t>
      </w:r>
      <w:r w:rsidRPr="00EA5A5C">
        <w:rPr>
          <w:szCs w:val="24"/>
          <w:lang w:val="en-US"/>
        </w:rPr>
        <w:t xml:space="preserve">akoca on the Turkish coast and Nesebar on the Bulgarian coast (Figure 1). All samples were examined morphologically, and muscle and/or fin tissues were taken for genetic analyses. Identification of the specimens was done following Collete and Parin (1990). The specimens were delivered to the laboratory and stored in a deep freeze at -30°C </w:t>
      </w:r>
      <w:r w:rsidRPr="00EA5A5C">
        <w:rPr>
          <w:szCs w:val="24"/>
          <w:lang w:val="en-US"/>
        </w:rPr>
        <w:lastRenderedPageBreak/>
        <w:t>until DNA extraction. Total genomic DNA was extracted from muscle or fin tissues using a modified phenol-chloroform isoamyl alcohol method (Sambrook et al. 1989). The mtDNA COI gene</w:t>
      </w:r>
      <w:r w:rsidR="00D30EFE">
        <w:rPr>
          <w:szCs w:val="24"/>
          <w:lang w:val="en-US"/>
        </w:rPr>
        <w:t xml:space="preserve"> </w:t>
      </w:r>
      <w:r w:rsidRPr="00EA5A5C">
        <w:rPr>
          <w:szCs w:val="24"/>
          <w:lang w:val="en-US"/>
        </w:rPr>
        <w:t>was amplified through PCR with universal primers (Ward et al., 2005). This study does not require Local Ethics Committee Approval as experimental animals were not used in this study.</w:t>
      </w:r>
    </w:p>
    <w:p w14:paraId="10F68879" w14:textId="6D173E85" w:rsidR="00EE03EF" w:rsidRDefault="00EA5A5C" w:rsidP="00EE03EF">
      <w:pPr>
        <w:spacing w:before="240" w:line="276" w:lineRule="auto"/>
        <w:ind w:firstLine="0"/>
        <w:jc w:val="center"/>
        <w:rPr>
          <w:szCs w:val="24"/>
          <w:lang w:val="en-US"/>
        </w:rPr>
      </w:pPr>
      <w:r w:rsidRPr="00924EED">
        <w:rPr>
          <w:noProof/>
          <w:szCs w:val="24"/>
          <w:lang w:val="en-US"/>
        </w:rPr>
        <w:drawing>
          <wp:inline distT="0" distB="0" distL="0" distR="0" wp14:anchorId="2FC66FBA" wp14:editId="03090FCA">
            <wp:extent cx="5513557" cy="3101340"/>
            <wp:effectExtent l="0" t="0" r="0" b="3810"/>
            <wp:docPr id="2920442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44800" cy="3118914"/>
                    </a:xfrm>
                    <a:prstGeom prst="rect">
                      <a:avLst/>
                    </a:prstGeom>
                    <a:noFill/>
                  </pic:spPr>
                </pic:pic>
              </a:graphicData>
            </a:graphic>
          </wp:inline>
        </w:drawing>
      </w:r>
    </w:p>
    <w:p w14:paraId="409DECD4" w14:textId="77777777" w:rsidR="00EA5A5C" w:rsidRDefault="00EA5A5C" w:rsidP="00F562EA">
      <w:pPr>
        <w:spacing w:before="240" w:line="276" w:lineRule="auto"/>
        <w:ind w:firstLine="0"/>
        <w:rPr>
          <w:szCs w:val="24"/>
          <w:lang w:val="en-US"/>
        </w:rPr>
      </w:pPr>
      <w:r w:rsidRPr="00EA5A5C">
        <w:rPr>
          <w:szCs w:val="24"/>
          <w:lang w:val="en-US"/>
        </w:rPr>
        <w:t xml:space="preserve">Figure 1. Sampling locations of </w:t>
      </w:r>
      <w:r w:rsidRPr="00EA5A5C">
        <w:rPr>
          <w:i/>
          <w:iCs/>
          <w:szCs w:val="24"/>
          <w:lang w:val="en-US"/>
        </w:rPr>
        <w:t>Belone belone</w:t>
      </w:r>
      <w:r w:rsidRPr="00EA5A5C">
        <w:rPr>
          <w:szCs w:val="24"/>
          <w:lang w:val="en-US"/>
        </w:rPr>
        <w:t xml:space="preserve"> from Turkish and Bulgarian coasts. </w:t>
      </w:r>
    </w:p>
    <w:p w14:paraId="7F342AB2" w14:textId="506FF2CD" w:rsidR="00EA5A5C" w:rsidRDefault="00EA5A5C" w:rsidP="00EA5A5C">
      <w:pPr>
        <w:spacing w:before="240" w:after="240" w:line="276" w:lineRule="auto"/>
        <w:ind w:firstLine="0"/>
        <w:rPr>
          <w:szCs w:val="24"/>
          <w:lang w:val="en-US"/>
        </w:rPr>
      </w:pPr>
      <w:r w:rsidRPr="00EA5A5C">
        <w:rPr>
          <w:szCs w:val="24"/>
          <w:lang w:val="en-US"/>
        </w:rPr>
        <w:t xml:space="preserve">Table 1. Universal </w:t>
      </w:r>
      <w:r w:rsidR="00D30EFE">
        <w:rPr>
          <w:szCs w:val="24"/>
          <w:lang w:val="en-US"/>
        </w:rPr>
        <w:t>p</w:t>
      </w:r>
      <w:r w:rsidRPr="00EA5A5C">
        <w:rPr>
          <w:szCs w:val="24"/>
          <w:lang w:val="en-US"/>
        </w:rPr>
        <w:t>rimers of COI region.</w:t>
      </w:r>
    </w:p>
    <w:tbl>
      <w:tblPr>
        <w:tblW w:w="0" w:type="auto"/>
        <w:jc w:val="center"/>
        <w:tblLook w:val="04A0" w:firstRow="1" w:lastRow="0" w:firstColumn="1" w:lastColumn="0" w:noHBand="0" w:noVBand="1"/>
      </w:tblPr>
      <w:tblGrid>
        <w:gridCol w:w="1610"/>
        <w:gridCol w:w="6646"/>
      </w:tblGrid>
      <w:tr w:rsidR="00EA5A5C" w:rsidRPr="00924EED" w14:paraId="31ABD28D" w14:textId="77777777" w:rsidTr="00EA5A5C">
        <w:trPr>
          <w:trHeight w:val="288"/>
          <w:jc w:val="center"/>
        </w:trPr>
        <w:tc>
          <w:tcPr>
            <w:tcW w:w="1610" w:type="dxa"/>
            <w:tcBorders>
              <w:top w:val="single" w:sz="4" w:space="0" w:color="auto"/>
            </w:tcBorders>
            <w:shd w:val="clear" w:color="auto" w:fill="auto"/>
            <w:noWrap/>
            <w:vAlign w:val="center"/>
          </w:tcPr>
          <w:p w14:paraId="0470C855" w14:textId="77777777" w:rsidR="00EA5A5C" w:rsidRPr="00EA5A5C" w:rsidRDefault="00EA5A5C" w:rsidP="00334804">
            <w:pPr>
              <w:spacing w:line="276" w:lineRule="auto"/>
              <w:jc w:val="center"/>
              <w:rPr>
                <w:b/>
                <w:bCs/>
                <w:szCs w:val="24"/>
                <w:lang w:val="en-US"/>
              </w:rPr>
            </w:pPr>
            <w:r w:rsidRPr="00D30EFE">
              <w:rPr>
                <w:b/>
                <w:bCs/>
                <w:i/>
                <w:iCs/>
                <w:szCs w:val="24"/>
                <w:lang w:val="en-US"/>
              </w:rPr>
              <w:t>COI_F</w:t>
            </w:r>
            <w:r w:rsidRPr="00EA5A5C">
              <w:rPr>
                <w:b/>
                <w:bCs/>
                <w:szCs w:val="24"/>
                <w:lang w:val="en-US"/>
              </w:rPr>
              <w:t>:</w:t>
            </w:r>
          </w:p>
        </w:tc>
        <w:tc>
          <w:tcPr>
            <w:tcW w:w="6646" w:type="dxa"/>
            <w:tcBorders>
              <w:top w:val="single" w:sz="4" w:space="0" w:color="auto"/>
            </w:tcBorders>
            <w:shd w:val="clear" w:color="auto" w:fill="auto"/>
            <w:noWrap/>
            <w:vAlign w:val="center"/>
          </w:tcPr>
          <w:p w14:paraId="75C214FB" w14:textId="77777777" w:rsidR="00EA5A5C" w:rsidRPr="00924EED" w:rsidRDefault="00EA5A5C" w:rsidP="00334804">
            <w:pPr>
              <w:spacing w:line="276" w:lineRule="auto"/>
              <w:jc w:val="center"/>
              <w:rPr>
                <w:szCs w:val="24"/>
                <w:lang w:val="en-US"/>
              </w:rPr>
            </w:pPr>
            <w:r w:rsidRPr="00924EED">
              <w:rPr>
                <w:szCs w:val="24"/>
                <w:lang w:val="en-US"/>
              </w:rPr>
              <w:t>5’-TCA ACC AAC CAC AAA GAC ATT GGC AC-’3’</w:t>
            </w:r>
          </w:p>
        </w:tc>
      </w:tr>
      <w:tr w:rsidR="00EA5A5C" w:rsidRPr="00924EED" w14:paraId="5E1BE2AA" w14:textId="77777777" w:rsidTr="00EA5A5C">
        <w:trPr>
          <w:trHeight w:val="288"/>
          <w:jc w:val="center"/>
        </w:trPr>
        <w:tc>
          <w:tcPr>
            <w:tcW w:w="1610" w:type="dxa"/>
            <w:tcBorders>
              <w:bottom w:val="single" w:sz="4" w:space="0" w:color="auto"/>
            </w:tcBorders>
            <w:shd w:val="clear" w:color="auto" w:fill="auto"/>
            <w:noWrap/>
            <w:vAlign w:val="center"/>
          </w:tcPr>
          <w:p w14:paraId="08989421" w14:textId="77777777" w:rsidR="00EA5A5C" w:rsidRPr="00EA5A5C" w:rsidRDefault="00EA5A5C" w:rsidP="00334804">
            <w:pPr>
              <w:spacing w:line="276" w:lineRule="auto"/>
              <w:jc w:val="center"/>
              <w:rPr>
                <w:b/>
                <w:bCs/>
                <w:szCs w:val="24"/>
                <w:lang w:val="en-US"/>
              </w:rPr>
            </w:pPr>
            <w:r w:rsidRPr="00D30EFE">
              <w:rPr>
                <w:b/>
                <w:bCs/>
                <w:i/>
                <w:iCs/>
                <w:szCs w:val="24"/>
                <w:lang w:val="en-US"/>
              </w:rPr>
              <w:t>COI_R</w:t>
            </w:r>
            <w:r w:rsidRPr="00EA5A5C">
              <w:rPr>
                <w:b/>
                <w:bCs/>
                <w:szCs w:val="24"/>
                <w:lang w:val="en-US"/>
              </w:rPr>
              <w:t>:</w:t>
            </w:r>
          </w:p>
        </w:tc>
        <w:tc>
          <w:tcPr>
            <w:tcW w:w="6646" w:type="dxa"/>
            <w:tcBorders>
              <w:bottom w:val="single" w:sz="4" w:space="0" w:color="auto"/>
            </w:tcBorders>
            <w:shd w:val="clear" w:color="auto" w:fill="auto"/>
            <w:noWrap/>
            <w:vAlign w:val="center"/>
          </w:tcPr>
          <w:p w14:paraId="60775C46" w14:textId="77777777" w:rsidR="00EA5A5C" w:rsidRPr="00924EED" w:rsidRDefault="00EA5A5C" w:rsidP="00334804">
            <w:pPr>
              <w:spacing w:line="276" w:lineRule="auto"/>
              <w:jc w:val="center"/>
              <w:rPr>
                <w:szCs w:val="24"/>
                <w:lang w:val="en-US"/>
              </w:rPr>
            </w:pPr>
            <w:r w:rsidRPr="00924EED">
              <w:rPr>
                <w:szCs w:val="24"/>
                <w:lang w:val="en-US"/>
              </w:rPr>
              <w:t>5’-ACT TCA GGG TGA CCG AAG AAT CAG AA-’3’</w:t>
            </w:r>
          </w:p>
        </w:tc>
      </w:tr>
    </w:tbl>
    <w:p w14:paraId="471D2A11" w14:textId="3EE6EC7F" w:rsidR="00EA5A5C" w:rsidRDefault="00EA5A5C" w:rsidP="00EA5A5C">
      <w:pPr>
        <w:spacing w:before="240" w:line="276" w:lineRule="auto"/>
        <w:ind w:firstLine="708"/>
        <w:rPr>
          <w:szCs w:val="24"/>
          <w:lang w:val="en-US"/>
        </w:rPr>
      </w:pPr>
      <w:r w:rsidRPr="00EA5A5C">
        <w:rPr>
          <w:szCs w:val="24"/>
          <w:lang w:val="en-US"/>
        </w:rPr>
        <w:t xml:space="preserve">The PCRs were conducted in a 50 µl total volume with 0.4 uM of each primer, 0.2 mM of dNTP and 1 U of </w:t>
      </w:r>
      <w:r w:rsidRPr="00D30EFE">
        <w:rPr>
          <w:i/>
          <w:iCs/>
          <w:szCs w:val="24"/>
          <w:lang w:val="en-US"/>
        </w:rPr>
        <w:t>Taq</w:t>
      </w:r>
      <w:r w:rsidRPr="00EA5A5C">
        <w:rPr>
          <w:szCs w:val="24"/>
          <w:lang w:val="en-US"/>
        </w:rPr>
        <w:t xml:space="preserve"> DNA polymerase in a PCR buffer that included 20 mM of Tris–HCl (pH 8.0), 1.5 mM of MgCl2, 15 mM of KCl and 1.5 µl template DNA. The denaturation step was at 94°C for 30 s, 60°C for 30 s, and 75°C for 45 s for 35 cycles followed by a final extension for 7 min at 75 °C. The PCR products were visualized using electrophoresis on 1.5 % agarose gel. DNA sequencing was performed by chain termination method by Sanger et al. (1977) with Bigdye Cycle Sequencing Kit V3.1 and ABI 3130 XL genetic analyzer. The DNA sequence analyses were performed on 10 sample specimens of various sizes from each population. The initial alignments of partial mtDNA sequences were performed with the Clustal W (Thompson et al., 1994), and the final alignment was completed manually with BioEdit (Hall, 1999). Haplotype diversity, genetic diversity (Nei, 1987), and the mean number of pairwise differences (Tajima, 1983) were calculated using the program of Arlequin (Schneider et al., 2000). Haplotypes were obtained with the DnaSP 6 program (Rozas, 2017). The minimum spanning tree (MST) of haplotypes was revealed with the Popart (Leigh et al., 2015).</w:t>
      </w:r>
    </w:p>
    <w:p w14:paraId="40F98A23" w14:textId="77777777" w:rsidR="00D30EFE" w:rsidRDefault="00D30EFE">
      <w:pPr>
        <w:spacing w:after="160" w:line="259" w:lineRule="auto"/>
        <w:ind w:firstLine="0"/>
        <w:jc w:val="left"/>
        <w:rPr>
          <w:b/>
          <w:bCs/>
          <w:i/>
          <w:szCs w:val="24"/>
          <w:lang w:val="en-US"/>
        </w:rPr>
      </w:pPr>
      <w:r>
        <w:rPr>
          <w:b/>
          <w:bCs/>
          <w:i/>
          <w:szCs w:val="24"/>
          <w:lang w:val="en-US"/>
        </w:rPr>
        <w:br w:type="page"/>
      </w:r>
    </w:p>
    <w:p w14:paraId="4A5A4ECB" w14:textId="5994EA9E" w:rsidR="00EA5A5C" w:rsidRPr="00924EED" w:rsidRDefault="00EA5A5C" w:rsidP="00EA5A5C">
      <w:pPr>
        <w:spacing w:before="240" w:line="276" w:lineRule="auto"/>
        <w:ind w:firstLine="0"/>
        <w:rPr>
          <w:b/>
          <w:bCs/>
          <w:i/>
          <w:szCs w:val="24"/>
          <w:lang w:val="en-US"/>
        </w:rPr>
      </w:pPr>
      <w:r w:rsidRPr="00924EED">
        <w:rPr>
          <w:b/>
          <w:bCs/>
          <w:i/>
          <w:szCs w:val="24"/>
          <w:lang w:val="en-US"/>
        </w:rPr>
        <w:lastRenderedPageBreak/>
        <w:t>Morphologic</w:t>
      </w:r>
    </w:p>
    <w:p w14:paraId="5D5AC439" w14:textId="77777777" w:rsidR="00EA5A5C" w:rsidRPr="00924EED" w:rsidRDefault="00EA5A5C" w:rsidP="00EA5A5C">
      <w:pPr>
        <w:spacing w:before="240" w:line="276" w:lineRule="auto"/>
        <w:ind w:firstLine="0"/>
        <w:rPr>
          <w:szCs w:val="24"/>
          <w:lang w:val="en-US"/>
        </w:rPr>
      </w:pPr>
      <w:r w:rsidRPr="00924EED">
        <w:rPr>
          <w:szCs w:val="24"/>
          <w:lang w:val="en-US"/>
        </w:rPr>
        <w:t>The BioMorph described for fish body morphometrics (</w:t>
      </w:r>
      <w:r w:rsidRPr="00924EED">
        <w:rPr>
          <w:bCs/>
          <w:szCs w:val="24"/>
          <w:lang w:val="en-US"/>
        </w:rPr>
        <w:t xml:space="preserve">Turan, 1999; </w:t>
      </w:r>
      <w:r w:rsidRPr="00924EED">
        <w:rPr>
          <w:szCs w:val="24"/>
          <w:lang w:val="en-US"/>
        </w:rPr>
        <w:t xml:space="preserve">Collette, 2016; </w:t>
      </w:r>
      <w:r w:rsidRPr="00924EED">
        <w:rPr>
          <w:bCs/>
          <w:szCs w:val="24"/>
          <w:lang w:val="en-US"/>
        </w:rPr>
        <w:t>Kutlu and Turan, 2018</w:t>
      </w:r>
      <w:r w:rsidRPr="00924EED">
        <w:rPr>
          <w:szCs w:val="24"/>
          <w:lang w:val="en-US"/>
        </w:rPr>
        <w:t xml:space="preserve">) was used to construct a network on </w:t>
      </w:r>
      <w:r w:rsidRPr="00924EED">
        <w:rPr>
          <w:i/>
          <w:szCs w:val="24"/>
          <w:lang w:val="en-US"/>
        </w:rPr>
        <w:t>B. belone</w:t>
      </w:r>
      <w:r w:rsidRPr="00924EED">
        <w:rPr>
          <w:szCs w:val="24"/>
          <w:lang w:val="en-US"/>
        </w:rPr>
        <w:t xml:space="preserve">. </w:t>
      </w:r>
      <w:r w:rsidRPr="00924EED">
        <w:rPr>
          <w:color w:val="000000"/>
          <w:szCs w:val="24"/>
          <w:lang w:val="en-US"/>
        </w:rPr>
        <w:t>Digital images from the collected samples were acquired with a good</w:t>
      </w:r>
      <w:r>
        <w:rPr>
          <w:color w:val="000000"/>
          <w:szCs w:val="24"/>
          <w:lang w:val="en-US"/>
        </w:rPr>
        <w:t>-</w:t>
      </w:r>
      <w:r w:rsidRPr="00924EED">
        <w:rPr>
          <w:color w:val="000000"/>
          <w:szCs w:val="24"/>
          <w:lang w:val="en-US"/>
        </w:rPr>
        <w:t xml:space="preserve">quality digital camera. The distances on the images were analyzed using </w:t>
      </w:r>
      <w:r w:rsidRPr="00924EED">
        <w:rPr>
          <w:szCs w:val="24"/>
          <w:lang w:val="en-US"/>
        </w:rPr>
        <w:t>BioMorph</w:t>
      </w:r>
      <w:r w:rsidRPr="00924EED">
        <w:rPr>
          <w:color w:val="000000"/>
          <w:szCs w:val="24"/>
          <w:lang w:val="en-US"/>
        </w:rPr>
        <w:t xml:space="preserve"> (</w:t>
      </w:r>
      <w:r w:rsidRPr="00924EED">
        <w:rPr>
          <w:bCs/>
          <w:szCs w:val="24"/>
          <w:lang w:val="en-US"/>
        </w:rPr>
        <w:t>Kutlu and Turan, 2018</w:t>
      </w:r>
      <w:r w:rsidRPr="00924EED">
        <w:rPr>
          <w:color w:val="000000"/>
          <w:szCs w:val="24"/>
          <w:lang w:val="en-US"/>
        </w:rPr>
        <w:t xml:space="preserve">), the image processing tool specially developed for morphometric measurements and analysis of fish populations. </w:t>
      </w:r>
      <w:r w:rsidRPr="00924EED">
        <w:rPr>
          <w:szCs w:val="24"/>
          <w:lang w:val="en-US"/>
        </w:rPr>
        <w:t xml:space="preserve">Morphometric measurements from </w:t>
      </w:r>
      <w:r w:rsidRPr="00924EED">
        <w:rPr>
          <w:i/>
          <w:szCs w:val="24"/>
          <w:lang w:val="en-US"/>
        </w:rPr>
        <w:t>B. belone</w:t>
      </w:r>
      <w:r w:rsidRPr="00924EED">
        <w:rPr>
          <w:szCs w:val="24"/>
          <w:lang w:val="en-US"/>
        </w:rPr>
        <w:t xml:space="preserve"> (Figure  2) were taken as; TL: total length, FL: fork length, SL: standard length, PreD: Predorsal distance, PostD: Postdorsal distance, PreA: preanal distance, PostA: Postanal distance, PreV: preventral distance, HL: head length, 12-13: eye diameter (ED), H: maximum body height (MBH), h: minimum body height (MBH), 3-4: dorsal fin base length (DFB), 8-9: anal fin base length (ABL), 14-15: pectoral fin length (PFL), 10-18: ventral fin length (VFL). In addition, meristic characters such as Dorsal fin ray number (DF), anal fin ray number (AF), pectoral fin ray number (PF), Number of upper teeth (UpT), Number of gill rakers (GR), Number of vertebrae (V) were also taken from the specimens. </w:t>
      </w:r>
    </w:p>
    <w:p w14:paraId="21E9B1D3" w14:textId="20B0A6AC" w:rsidR="00EA5A5C" w:rsidRDefault="00482ED8" w:rsidP="00EA5A5C">
      <w:pPr>
        <w:spacing w:before="240" w:line="276" w:lineRule="auto"/>
        <w:ind w:firstLine="0"/>
        <w:rPr>
          <w:szCs w:val="24"/>
          <w:lang w:val="en-US"/>
        </w:rPr>
      </w:pPr>
      <w:r w:rsidRPr="00924EED">
        <w:rPr>
          <w:noProof/>
          <w:lang w:val="en-US"/>
        </w:rPr>
        <w:drawing>
          <wp:inline distT="0" distB="0" distL="0" distR="0" wp14:anchorId="33F6CA6F" wp14:editId="6C6B46E1">
            <wp:extent cx="5689010" cy="3058062"/>
            <wp:effectExtent l="0" t="0" r="6985" b="9525"/>
            <wp:docPr id="1" name="Resim 1" descr="E:\A_Yedek\PAPERS\Belone species systematic identification\Plos One\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_Yedek\PAPERS\Belone species systematic identification\Plos One\Fig 2.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09181" cy="3068905"/>
                    </a:xfrm>
                    <a:prstGeom prst="rect">
                      <a:avLst/>
                    </a:prstGeom>
                    <a:noFill/>
                    <a:ln>
                      <a:noFill/>
                    </a:ln>
                  </pic:spPr>
                </pic:pic>
              </a:graphicData>
            </a:graphic>
          </wp:inline>
        </w:drawing>
      </w:r>
    </w:p>
    <w:p w14:paraId="5AE5381B" w14:textId="49CDA42E" w:rsidR="00482ED8" w:rsidRDefault="00482ED8" w:rsidP="00482ED8">
      <w:pPr>
        <w:spacing w:before="240"/>
        <w:ind w:firstLine="0"/>
        <w:rPr>
          <w:szCs w:val="24"/>
          <w:lang w:val="en-US"/>
        </w:rPr>
      </w:pPr>
      <w:r w:rsidRPr="00482ED8">
        <w:rPr>
          <w:szCs w:val="24"/>
          <w:lang w:val="en-US"/>
        </w:rPr>
        <w:t>Fig</w:t>
      </w:r>
      <w:r>
        <w:rPr>
          <w:szCs w:val="24"/>
          <w:lang w:val="en-US"/>
        </w:rPr>
        <w:t>ure</w:t>
      </w:r>
      <w:r w:rsidRPr="00482ED8">
        <w:rPr>
          <w:szCs w:val="24"/>
          <w:lang w:val="en-US"/>
        </w:rPr>
        <w:t xml:space="preserve"> 2. Morphometric measurements of garfish. TL: total length, FL: fork length, SL: standard length, PreD: Predorsal distance, PostD: Postdorsal distance, PreA: preanal distance, PostA: Postanal distance, PreV: preventral distance, HL: head length, 12-13: eye diameter, H: maximum body height, h: minimum body height, 3-4: dorsal fin base length, 8-9: anal fin base length (ABL), 14-15: pectoral fin length, 10-18: ventral fin length (Figure: Collette, 2016).</w:t>
      </w:r>
    </w:p>
    <w:p w14:paraId="7F1767E2" w14:textId="5E0002FD" w:rsidR="00482ED8" w:rsidRDefault="00482ED8" w:rsidP="00482ED8">
      <w:pPr>
        <w:spacing w:before="240" w:line="276" w:lineRule="auto"/>
        <w:ind w:firstLine="708"/>
        <w:rPr>
          <w:szCs w:val="24"/>
          <w:lang w:val="en-US"/>
        </w:rPr>
      </w:pPr>
      <w:r w:rsidRPr="00482ED8">
        <w:rPr>
          <w:szCs w:val="24"/>
          <w:lang w:val="en-US"/>
        </w:rPr>
        <w:t xml:space="preserve">Most of the variability in morphological characters is due to size (Turan, 1999). Thus, shape analysis should be free from the effect of size to avoid misinterpretation of the results (Strauss, 1985). Therefore, it was necessary to remove the size effect from the morphological data. </w:t>
      </w:r>
      <w:r w:rsidRPr="00482ED8">
        <w:rPr>
          <w:szCs w:val="24"/>
          <w:lang w:val="en-US"/>
        </w:rPr>
        <w:t>Thus,</w:t>
      </w:r>
      <w:r w:rsidRPr="00482ED8">
        <w:rPr>
          <w:szCs w:val="24"/>
          <w:lang w:val="en-US"/>
        </w:rPr>
        <w:t xml:space="preserve"> the size effect from the shape measures was removed according to Turan (1999). To reveal the relationship between populations, Canonical Discriminant Function Analysis (DFA), Principal Component Analysis (PCA)</w:t>
      </w:r>
      <w:r w:rsidR="00D30EFE">
        <w:rPr>
          <w:szCs w:val="24"/>
          <w:lang w:val="en-US"/>
        </w:rPr>
        <w:t>,</w:t>
      </w:r>
      <w:r w:rsidRPr="00482ED8">
        <w:rPr>
          <w:szCs w:val="24"/>
          <w:lang w:val="en-US"/>
        </w:rPr>
        <w:t xml:space="preserve"> and Hierarchical Cluster Analysis were used to analyze morphological data. In addition, the hierarchical relationship between species was revealed according to the nearest </w:t>
      </w:r>
      <w:r w:rsidRPr="00482ED8">
        <w:rPr>
          <w:szCs w:val="24"/>
          <w:lang w:val="en-US"/>
        </w:rPr>
        <w:lastRenderedPageBreak/>
        <w:t>neighbour participation clustering method. SPSS 18.0 and SYSTAT 13 and R Studio statistical data analysis package programs were used to determine the degree and type of morphological differences between the populations.</w:t>
      </w:r>
    </w:p>
    <w:p w14:paraId="6F480620" w14:textId="7117FEFC" w:rsidR="00B31E9B" w:rsidRDefault="00B910BA" w:rsidP="00F562EA">
      <w:pPr>
        <w:spacing w:before="240" w:line="276" w:lineRule="auto"/>
        <w:ind w:firstLine="0"/>
        <w:rPr>
          <w:rFonts w:eastAsia="Yu Mincho"/>
          <w:b/>
          <w:bCs/>
          <w:szCs w:val="24"/>
          <w:lang w:val="en-US"/>
        </w:rPr>
      </w:pPr>
      <w:r w:rsidRPr="00765659">
        <w:rPr>
          <w:rFonts w:eastAsia="Yu Mincho"/>
          <w:b/>
          <w:bCs/>
          <w:szCs w:val="24"/>
          <w:lang w:val="en-US"/>
        </w:rPr>
        <w:t>Results</w:t>
      </w:r>
      <w:r w:rsidR="00B31E9B" w:rsidRPr="00765659">
        <w:rPr>
          <w:rFonts w:eastAsia="Yu Mincho"/>
          <w:b/>
          <w:bCs/>
          <w:szCs w:val="24"/>
          <w:lang w:val="en-US"/>
        </w:rPr>
        <w:t xml:space="preserve"> </w:t>
      </w:r>
    </w:p>
    <w:p w14:paraId="62BC087A" w14:textId="4AE4475C" w:rsidR="00482ED8" w:rsidRPr="00924EED" w:rsidRDefault="00D30EFE" w:rsidP="00482ED8">
      <w:pPr>
        <w:spacing w:before="240" w:line="276" w:lineRule="auto"/>
        <w:ind w:firstLine="0"/>
        <w:rPr>
          <w:b/>
          <w:bCs/>
          <w:i/>
          <w:szCs w:val="24"/>
          <w:lang w:val="en-US"/>
        </w:rPr>
      </w:pPr>
      <w:r>
        <w:rPr>
          <w:b/>
          <w:bCs/>
          <w:i/>
          <w:szCs w:val="24"/>
          <w:lang w:val="en-US"/>
        </w:rPr>
        <w:t>G</w:t>
      </w:r>
      <w:r w:rsidR="00482ED8" w:rsidRPr="00924EED">
        <w:rPr>
          <w:b/>
          <w:bCs/>
          <w:i/>
          <w:szCs w:val="24"/>
          <w:lang w:val="en-US"/>
        </w:rPr>
        <w:t>enetic</w:t>
      </w:r>
    </w:p>
    <w:p w14:paraId="2477DAC3" w14:textId="77777777" w:rsidR="00D30EFE" w:rsidRDefault="00D30EFE" w:rsidP="00D30EFE">
      <w:pPr>
        <w:spacing w:before="240" w:line="276" w:lineRule="auto"/>
        <w:ind w:firstLine="0"/>
        <w:rPr>
          <w:rFonts w:eastAsia="Yu Mincho"/>
          <w:szCs w:val="24"/>
          <w:lang w:val="en-US"/>
        </w:rPr>
      </w:pPr>
      <w:bookmarkStart w:id="2" w:name="_Hlk172205597"/>
      <w:bookmarkStart w:id="3" w:name="_Hlk172241472"/>
      <w:bookmarkStart w:id="4" w:name="_Hlk175702601"/>
      <w:bookmarkEnd w:id="1"/>
      <w:r w:rsidRPr="00D30EFE">
        <w:rPr>
          <w:rFonts w:eastAsia="Yu Mincho"/>
          <w:szCs w:val="24"/>
          <w:lang w:val="en-US"/>
        </w:rPr>
        <w:t>The mtDNA COI dataset revealed 19 variable and 549 conservative nucleotide sites, 17 of which were parsimony informative over 568 bp sequences. The best model (TN93) was provided by the MEGAX software (Hall, 2013). The mean nucleotide frequencies of COI were estimated as 25.9% (A), 34.0% (T), 24.80% (C), and 15.4% (G).</w:t>
      </w:r>
    </w:p>
    <w:p w14:paraId="5932F5FA" w14:textId="6659F779" w:rsidR="00482ED8" w:rsidRDefault="00482ED8" w:rsidP="00482ED8">
      <w:pPr>
        <w:spacing w:before="240" w:line="276" w:lineRule="auto"/>
        <w:ind w:firstLine="708"/>
        <w:rPr>
          <w:szCs w:val="24"/>
          <w:lang w:val="en-US"/>
        </w:rPr>
      </w:pPr>
      <w:r w:rsidRPr="00924EED">
        <w:rPr>
          <w:szCs w:val="24"/>
          <w:lang w:val="en-US"/>
        </w:rPr>
        <w:t>Genetic diversity is much lower in the Nesebar population than in the Akçakoca population (Table 2). The average genetic diversity value between populations was 0.0107.</w:t>
      </w:r>
    </w:p>
    <w:p w14:paraId="68251755" w14:textId="77777777" w:rsidR="00482ED8" w:rsidRDefault="00482ED8" w:rsidP="00482ED8">
      <w:pPr>
        <w:spacing w:before="240" w:after="240" w:line="276" w:lineRule="auto"/>
        <w:ind w:firstLine="0"/>
        <w:rPr>
          <w:szCs w:val="24"/>
          <w:lang w:val="en-US"/>
        </w:rPr>
      </w:pPr>
      <w:r w:rsidRPr="00924EED">
        <w:rPr>
          <w:szCs w:val="24"/>
          <w:lang w:val="en-US"/>
        </w:rPr>
        <w:t xml:space="preserve">Table 2. Mean genetic diversity values within </w:t>
      </w:r>
      <w:r w:rsidRPr="00924EED">
        <w:rPr>
          <w:i/>
          <w:szCs w:val="24"/>
          <w:lang w:val="en-US"/>
        </w:rPr>
        <w:t>B. belone</w:t>
      </w:r>
      <w:r w:rsidRPr="00924EED">
        <w:rPr>
          <w:szCs w:val="24"/>
          <w:lang w:val="en-US"/>
        </w:rPr>
        <w:t xml:space="preserve"> populations.</w:t>
      </w:r>
    </w:p>
    <w:tbl>
      <w:tblPr>
        <w:tblW w:w="0" w:type="auto"/>
        <w:jc w:val="center"/>
        <w:tblBorders>
          <w:top w:val="single" w:sz="4" w:space="0" w:color="auto"/>
          <w:bottom w:val="single" w:sz="4" w:space="0" w:color="auto"/>
        </w:tblBorders>
        <w:tblLook w:val="04A0" w:firstRow="1" w:lastRow="0" w:firstColumn="1" w:lastColumn="0" w:noHBand="0" w:noVBand="1"/>
      </w:tblPr>
      <w:tblGrid>
        <w:gridCol w:w="2864"/>
        <w:gridCol w:w="2708"/>
      </w:tblGrid>
      <w:tr w:rsidR="00482ED8" w:rsidRPr="00924EED" w14:paraId="1354D12E" w14:textId="77777777" w:rsidTr="00334804">
        <w:trPr>
          <w:trHeight w:val="438"/>
          <w:jc w:val="center"/>
        </w:trPr>
        <w:tc>
          <w:tcPr>
            <w:tcW w:w="2864" w:type="dxa"/>
            <w:tcBorders>
              <w:top w:val="single" w:sz="4" w:space="0" w:color="auto"/>
              <w:bottom w:val="single" w:sz="4" w:space="0" w:color="auto"/>
            </w:tcBorders>
            <w:shd w:val="clear" w:color="auto" w:fill="auto"/>
          </w:tcPr>
          <w:p w14:paraId="47CC2D9E" w14:textId="77777777" w:rsidR="00482ED8" w:rsidRPr="00924EED" w:rsidRDefault="00482ED8" w:rsidP="00334804">
            <w:pPr>
              <w:widowControl w:val="0"/>
              <w:spacing w:line="276" w:lineRule="auto"/>
              <w:ind w:right="75"/>
              <w:rPr>
                <w:b/>
                <w:szCs w:val="24"/>
                <w:lang w:val="en-US"/>
              </w:rPr>
            </w:pPr>
            <w:r w:rsidRPr="00924EED">
              <w:rPr>
                <w:b/>
                <w:szCs w:val="24"/>
                <w:lang w:val="en-US"/>
              </w:rPr>
              <w:t>Population</w:t>
            </w:r>
          </w:p>
        </w:tc>
        <w:tc>
          <w:tcPr>
            <w:tcW w:w="2708" w:type="dxa"/>
            <w:tcBorders>
              <w:top w:val="single" w:sz="4" w:space="0" w:color="auto"/>
              <w:bottom w:val="single" w:sz="4" w:space="0" w:color="auto"/>
            </w:tcBorders>
            <w:shd w:val="clear" w:color="auto" w:fill="auto"/>
          </w:tcPr>
          <w:p w14:paraId="7EFEE2EE" w14:textId="77777777" w:rsidR="00482ED8" w:rsidRPr="00924EED" w:rsidRDefault="00482ED8" w:rsidP="00334804">
            <w:pPr>
              <w:widowControl w:val="0"/>
              <w:spacing w:line="276" w:lineRule="auto"/>
              <w:ind w:right="75"/>
              <w:jc w:val="center"/>
              <w:rPr>
                <w:b/>
                <w:szCs w:val="24"/>
                <w:lang w:val="en-US"/>
              </w:rPr>
            </w:pPr>
            <w:r w:rsidRPr="00924EED">
              <w:rPr>
                <w:b/>
                <w:szCs w:val="24"/>
                <w:lang w:val="en-US"/>
              </w:rPr>
              <w:t xml:space="preserve">Genetic Diversity </w:t>
            </w:r>
          </w:p>
        </w:tc>
      </w:tr>
      <w:tr w:rsidR="00482ED8" w:rsidRPr="00924EED" w14:paraId="03ED0891" w14:textId="77777777" w:rsidTr="00334804">
        <w:trPr>
          <w:trHeight w:val="438"/>
          <w:jc w:val="center"/>
        </w:trPr>
        <w:tc>
          <w:tcPr>
            <w:tcW w:w="2864" w:type="dxa"/>
            <w:tcBorders>
              <w:top w:val="single" w:sz="4" w:space="0" w:color="auto"/>
            </w:tcBorders>
            <w:shd w:val="clear" w:color="auto" w:fill="auto"/>
          </w:tcPr>
          <w:p w14:paraId="37E989FC" w14:textId="77777777" w:rsidR="00482ED8" w:rsidRPr="00924EED" w:rsidRDefault="00482ED8" w:rsidP="00334804">
            <w:pPr>
              <w:widowControl w:val="0"/>
              <w:spacing w:line="276" w:lineRule="auto"/>
              <w:ind w:right="75"/>
              <w:rPr>
                <w:szCs w:val="24"/>
                <w:lang w:val="en-US"/>
              </w:rPr>
            </w:pPr>
            <w:r w:rsidRPr="00924EED">
              <w:rPr>
                <w:szCs w:val="24"/>
                <w:lang w:val="en-US"/>
              </w:rPr>
              <w:t>Akçakoca (AKC)</w:t>
            </w:r>
          </w:p>
        </w:tc>
        <w:tc>
          <w:tcPr>
            <w:tcW w:w="2708" w:type="dxa"/>
            <w:tcBorders>
              <w:top w:val="single" w:sz="4" w:space="0" w:color="auto"/>
            </w:tcBorders>
            <w:shd w:val="clear" w:color="auto" w:fill="auto"/>
          </w:tcPr>
          <w:p w14:paraId="155F4BD6" w14:textId="77777777" w:rsidR="00482ED8" w:rsidRPr="00924EED" w:rsidRDefault="00482ED8" w:rsidP="00334804">
            <w:pPr>
              <w:widowControl w:val="0"/>
              <w:spacing w:line="276" w:lineRule="auto"/>
              <w:ind w:right="75"/>
              <w:jc w:val="center"/>
              <w:rPr>
                <w:szCs w:val="24"/>
                <w:lang w:val="en-US"/>
              </w:rPr>
            </w:pPr>
            <w:r w:rsidRPr="00924EED">
              <w:rPr>
                <w:szCs w:val="24"/>
                <w:lang w:val="en-US"/>
              </w:rPr>
              <w:t>0.0154</w:t>
            </w:r>
          </w:p>
        </w:tc>
      </w:tr>
      <w:tr w:rsidR="00482ED8" w:rsidRPr="00924EED" w14:paraId="6E8C3C74" w14:textId="77777777" w:rsidTr="00334804">
        <w:trPr>
          <w:trHeight w:val="438"/>
          <w:jc w:val="center"/>
        </w:trPr>
        <w:tc>
          <w:tcPr>
            <w:tcW w:w="2864" w:type="dxa"/>
            <w:shd w:val="clear" w:color="auto" w:fill="auto"/>
          </w:tcPr>
          <w:p w14:paraId="376E6284" w14:textId="77777777" w:rsidR="00482ED8" w:rsidRPr="00924EED" w:rsidRDefault="00482ED8" w:rsidP="00334804">
            <w:pPr>
              <w:widowControl w:val="0"/>
              <w:spacing w:line="276" w:lineRule="auto"/>
              <w:ind w:right="75"/>
              <w:rPr>
                <w:szCs w:val="24"/>
                <w:lang w:val="en-US"/>
              </w:rPr>
            </w:pPr>
            <w:r w:rsidRPr="00924EED">
              <w:rPr>
                <w:szCs w:val="24"/>
                <w:lang w:val="en-US"/>
              </w:rPr>
              <w:t>Nesebar (BUL)</w:t>
            </w:r>
          </w:p>
        </w:tc>
        <w:tc>
          <w:tcPr>
            <w:tcW w:w="2708" w:type="dxa"/>
            <w:shd w:val="clear" w:color="auto" w:fill="auto"/>
          </w:tcPr>
          <w:p w14:paraId="20C63281" w14:textId="77777777" w:rsidR="00482ED8" w:rsidRPr="00924EED" w:rsidRDefault="00482ED8" w:rsidP="00334804">
            <w:pPr>
              <w:widowControl w:val="0"/>
              <w:spacing w:line="276" w:lineRule="auto"/>
              <w:ind w:right="75"/>
              <w:jc w:val="center"/>
              <w:rPr>
                <w:szCs w:val="24"/>
                <w:lang w:val="en-US"/>
              </w:rPr>
            </w:pPr>
            <w:r w:rsidRPr="00924EED">
              <w:rPr>
                <w:szCs w:val="24"/>
                <w:lang w:val="en-US"/>
              </w:rPr>
              <w:t>0.0004</w:t>
            </w:r>
          </w:p>
        </w:tc>
      </w:tr>
    </w:tbl>
    <w:p w14:paraId="3AF23888" w14:textId="1C45E1F3" w:rsidR="00482ED8" w:rsidRDefault="00482ED8" w:rsidP="00482ED8">
      <w:pPr>
        <w:spacing w:before="240" w:line="276" w:lineRule="auto"/>
        <w:ind w:firstLine="708"/>
        <w:rPr>
          <w:szCs w:val="24"/>
          <w:lang w:val="en-US"/>
        </w:rPr>
      </w:pPr>
      <w:r w:rsidRPr="00482ED8">
        <w:rPr>
          <w:szCs w:val="24"/>
          <w:lang w:val="en-US"/>
        </w:rPr>
        <w:t>Five haplotypes were found out of 40 sequences, and haplotype 1 was a common haplotype between populations (Table 3). The average haplotype diversity was found to be 0.4513. Haplotype diversity within the population observed was 0.5947 in the Akçakoca and 0.1947 in the Nesebar population. The minimum spanning tree (MST) analysis revealed a high amount of mutation between the species (Figure 3).</w:t>
      </w:r>
    </w:p>
    <w:p w14:paraId="72CAC76F" w14:textId="6684EB62" w:rsidR="00482ED8" w:rsidRDefault="00482ED8" w:rsidP="00482ED8">
      <w:pPr>
        <w:spacing w:before="240" w:after="240" w:line="276" w:lineRule="auto"/>
        <w:ind w:firstLine="0"/>
        <w:rPr>
          <w:szCs w:val="24"/>
          <w:lang w:val="en-US"/>
        </w:rPr>
      </w:pPr>
      <w:r w:rsidRPr="00482ED8">
        <w:rPr>
          <w:szCs w:val="24"/>
          <w:lang w:val="en-US"/>
        </w:rPr>
        <w:t xml:space="preserve">Table 3. Frequencies of </w:t>
      </w:r>
      <w:r w:rsidRPr="00D30EFE">
        <w:rPr>
          <w:i/>
          <w:iCs/>
          <w:szCs w:val="24"/>
          <w:lang w:val="en-US"/>
        </w:rPr>
        <w:t>COI</w:t>
      </w:r>
      <w:r w:rsidRPr="00482ED8">
        <w:rPr>
          <w:szCs w:val="24"/>
          <w:lang w:val="en-US"/>
        </w:rPr>
        <w:t xml:space="preserve"> haplotypes in </w:t>
      </w:r>
      <w:r w:rsidRPr="00CE4EB3">
        <w:rPr>
          <w:i/>
          <w:iCs/>
          <w:szCs w:val="24"/>
          <w:lang w:val="en-US"/>
        </w:rPr>
        <w:t>B. belone</w:t>
      </w:r>
      <w:r w:rsidRPr="00482ED8">
        <w:rPr>
          <w:szCs w:val="24"/>
          <w:lang w:val="en-US"/>
        </w:rPr>
        <w:t xml:space="preserve"> populations and distribution according to populations.</w:t>
      </w:r>
    </w:p>
    <w:tbl>
      <w:tblPr>
        <w:tblW w:w="7105" w:type="dxa"/>
        <w:jc w:val="center"/>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774"/>
        <w:gridCol w:w="1815"/>
        <w:gridCol w:w="2065"/>
        <w:gridCol w:w="1451"/>
      </w:tblGrid>
      <w:tr w:rsidR="00482ED8" w:rsidRPr="00924EED" w14:paraId="604F8727" w14:textId="77777777" w:rsidTr="00482ED8">
        <w:trPr>
          <w:trHeight w:val="351"/>
          <w:jc w:val="center"/>
        </w:trPr>
        <w:tc>
          <w:tcPr>
            <w:tcW w:w="1550" w:type="dxa"/>
            <w:tcBorders>
              <w:top w:val="single" w:sz="4" w:space="0" w:color="auto"/>
              <w:bottom w:val="single" w:sz="4" w:space="0" w:color="auto"/>
            </w:tcBorders>
            <w:shd w:val="clear" w:color="auto" w:fill="auto"/>
            <w:vAlign w:val="center"/>
            <w:hideMark/>
          </w:tcPr>
          <w:p w14:paraId="2A21342C" w14:textId="77777777" w:rsidR="00482ED8" w:rsidRPr="00924EED" w:rsidRDefault="00482ED8" w:rsidP="00482ED8">
            <w:pPr>
              <w:spacing w:line="276" w:lineRule="auto"/>
              <w:jc w:val="center"/>
              <w:rPr>
                <w:b/>
                <w:bCs/>
                <w:color w:val="000000"/>
                <w:szCs w:val="24"/>
                <w:lang w:val="en-US"/>
              </w:rPr>
            </w:pPr>
            <w:r w:rsidRPr="00924EED">
              <w:rPr>
                <w:b/>
                <w:bCs/>
                <w:color w:val="000000"/>
                <w:szCs w:val="24"/>
                <w:lang w:val="en-US"/>
              </w:rPr>
              <w:t>Haplotype</w:t>
            </w:r>
          </w:p>
        </w:tc>
        <w:tc>
          <w:tcPr>
            <w:tcW w:w="1842" w:type="dxa"/>
            <w:tcBorders>
              <w:top w:val="single" w:sz="4" w:space="0" w:color="auto"/>
              <w:bottom w:val="single" w:sz="4" w:space="0" w:color="auto"/>
            </w:tcBorders>
            <w:shd w:val="clear" w:color="auto" w:fill="auto"/>
            <w:vAlign w:val="center"/>
            <w:hideMark/>
          </w:tcPr>
          <w:p w14:paraId="56DB4676" w14:textId="77777777" w:rsidR="00482ED8" w:rsidRPr="00924EED" w:rsidRDefault="00482ED8" w:rsidP="00482ED8">
            <w:pPr>
              <w:spacing w:line="276" w:lineRule="auto"/>
              <w:jc w:val="center"/>
              <w:rPr>
                <w:b/>
                <w:bCs/>
                <w:color w:val="000000"/>
                <w:szCs w:val="24"/>
                <w:lang w:val="en-US"/>
              </w:rPr>
            </w:pPr>
            <w:r w:rsidRPr="00924EED">
              <w:rPr>
                <w:b/>
                <w:bCs/>
                <w:color w:val="000000"/>
                <w:szCs w:val="24"/>
                <w:lang w:val="en-US"/>
              </w:rPr>
              <w:t>Akcakoca</w:t>
            </w:r>
          </w:p>
        </w:tc>
        <w:tc>
          <w:tcPr>
            <w:tcW w:w="2208" w:type="dxa"/>
            <w:tcBorders>
              <w:top w:val="single" w:sz="4" w:space="0" w:color="auto"/>
              <w:bottom w:val="single" w:sz="4" w:space="0" w:color="auto"/>
            </w:tcBorders>
            <w:shd w:val="clear" w:color="auto" w:fill="auto"/>
            <w:vAlign w:val="center"/>
            <w:hideMark/>
          </w:tcPr>
          <w:p w14:paraId="352B0BD6" w14:textId="77777777" w:rsidR="00482ED8" w:rsidRPr="00924EED" w:rsidRDefault="00482ED8" w:rsidP="00482ED8">
            <w:pPr>
              <w:spacing w:line="276" w:lineRule="auto"/>
              <w:jc w:val="center"/>
              <w:rPr>
                <w:b/>
                <w:bCs/>
                <w:color w:val="000000"/>
                <w:szCs w:val="24"/>
                <w:lang w:val="en-US"/>
              </w:rPr>
            </w:pPr>
            <w:r w:rsidRPr="00924EED">
              <w:rPr>
                <w:b/>
                <w:bCs/>
                <w:color w:val="000000"/>
                <w:szCs w:val="24"/>
                <w:lang w:val="en-US"/>
              </w:rPr>
              <w:t>Nesebar</w:t>
            </w:r>
          </w:p>
        </w:tc>
        <w:tc>
          <w:tcPr>
            <w:tcW w:w="1505" w:type="dxa"/>
            <w:tcBorders>
              <w:top w:val="single" w:sz="4" w:space="0" w:color="auto"/>
              <w:bottom w:val="single" w:sz="4" w:space="0" w:color="auto"/>
            </w:tcBorders>
            <w:shd w:val="clear" w:color="auto" w:fill="auto"/>
            <w:vAlign w:val="center"/>
            <w:hideMark/>
          </w:tcPr>
          <w:p w14:paraId="4F71EAF5" w14:textId="5C199F8A" w:rsidR="00482ED8" w:rsidRPr="00924EED" w:rsidRDefault="00D30EFE" w:rsidP="00482ED8">
            <w:pPr>
              <w:spacing w:line="276" w:lineRule="auto"/>
              <w:jc w:val="center"/>
              <w:rPr>
                <w:b/>
                <w:bCs/>
                <w:color w:val="000000"/>
                <w:szCs w:val="24"/>
                <w:lang w:val="en-US"/>
              </w:rPr>
            </w:pPr>
            <w:r>
              <w:rPr>
                <w:b/>
                <w:bCs/>
                <w:color w:val="000000"/>
                <w:szCs w:val="24"/>
                <w:lang w:val="en-US"/>
              </w:rPr>
              <w:t>Total</w:t>
            </w:r>
          </w:p>
        </w:tc>
      </w:tr>
      <w:tr w:rsidR="00482ED8" w:rsidRPr="00924EED" w14:paraId="7F5CC191" w14:textId="77777777" w:rsidTr="00482ED8">
        <w:trPr>
          <w:trHeight w:val="351"/>
          <w:jc w:val="center"/>
        </w:trPr>
        <w:tc>
          <w:tcPr>
            <w:tcW w:w="1550" w:type="dxa"/>
            <w:tcBorders>
              <w:top w:val="single" w:sz="4" w:space="0" w:color="auto"/>
            </w:tcBorders>
            <w:shd w:val="clear" w:color="auto" w:fill="auto"/>
            <w:vAlign w:val="center"/>
            <w:hideMark/>
          </w:tcPr>
          <w:p w14:paraId="6600CE50" w14:textId="77777777" w:rsidR="00482ED8" w:rsidRPr="00924EED" w:rsidRDefault="00482ED8" w:rsidP="00482ED8">
            <w:pPr>
              <w:spacing w:line="276" w:lineRule="auto"/>
              <w:jc w:val="center"/>
              <w:rPr>
                <w:b/>
                <w:bCs/>
                <w:color w:val="000000"/>
                <w:szCs w:val="24"/>
                <w:lang w:val="en-US"/>
              </w:rPr>
            </w:pPr>
            <w:r w:rsidRPr="00924EED">
              <w:rPr>
                <w:b/>
                <w:bCs/>
                <w:color w:val="000000"/>
                <w:szCs w:val="24"/>
                <w:lang w:val="en-US"/>
              </w:rPr>
              <w:t>Hap_1</w:t>
            </w:r>
          </w:p>
        </w:tc>
        <w:tc>
          <w:tcPr>
            <w:tcW w:w="1842" w:type="dxa"/>
            <w:tcBorders>
              <w:top w:val="single" w:sz="4" w:space="0" w:color="auto"/>
            </w:tcBorders>
            <w:shd w:val="clear" w:color="auto" w:fill="auto"/>
            <w:vAlign w:val="center"/>
            <w:hideMark/>
          </w:tcPr>
          <w:p w14:paraId="47F7C986" w14:textId="03764736" w:rsidR="00482ED8" w:rsidRPr="00924EED" w:rsidRDefault="00482ED8" w:rsidP="00482ED8">
            <w:pPr>
              <w:spacing w:line="276" w:lineRule="auto"/>
              <w:jc w:val="center"/>
              <w:rPr>
                <w:bCs/>
                <w:color w:val="000000"/>
                <w:szCs w:val="24"/>
                <w:lang w:val="en-US"/>
              </w:rPr>
            </w:pPr>
            <w:r w:rsidRPr="00924EED">
              <w:rPr>
                <w:bCs/>
                <w:color w:val="000000"/>
                <w:szCs w:val="24"/>
                <w:lang w:val="en-US"/>
              </w:rPr>
              <w:t>11</w:t>
            </w:r>
          </w:p>
        </w:tc>
        <w:tc>
          <w:tcPr>
            <w:tcW w:w="2208" w:type="dxa"/>
            <w:tcBorders>
              <w:top w:val="single" w:sz="4" w:space="0" w:color="auto"/>
            </w:tcBorders>
            <w:shd w:val="clear" w:color="auto" w:fill="auto"/>
            <w:vAlign w:val="center"/>
            <w:hideMark/>
          </w:tcPr>
          <w:p w14:paraId="07FAFA31" w14:textId="77777777" w:rsidR="00482ED8" w:rsidRPr="00924EED" w:rsidRDefault="00482ED8" w:rsidP="00482ED8">
            <w:pPr>
              <w:spacing w:line="276" w:lineRule="auto"/>
              <w:jc w:val="center"/>
              <w:rPr>
                <w:bCs/>
                <w:color w:val="000000"/>
                <w:szCs w:val="24"/>
                <w:lang w:val="en-US"/>
              </w:rPr>
            </w:pPr>
            <w:r w:rsidRPr="00924EED">
              <w:rPr>
                <w:bCs/>
                <w:color w:val="000000"/>
                <w:szCs w:val="24"/>
                <w:lang w:val="en-US"/>
              </w:rPr>
              <w:t>18</w:t>
            </w:r>
          </w:p>
        </w:tc>
        <w:tc>
          <w:tcPr>
            <w:tcW w:w="1505" w:type="dxa"/>
            <w:tcBorders>
              <w:top w:val="single" w:sz="4" w:space="0" w:color="auto"/>
            </w:tcBorders>
            <w:shd w:val="clear" w:color="auto" w:fill="auto"/>
            <w:vAlign w:val="center"/>
            <w:hideMark/>
          </w:tcPr>
          <w:p w14:paraId="425CDB7A" w14:textId="77777777" w:rsidR="00482ED8" w:rsidRPr="00924EED" w:rsidRDefault="00482ED8" w:rsidP="00482ED8">
            <w:pPr>
              <w:spacing w:line="276" w:lineRule="auto"/>
              <w:jc w:val="center"/>
              <w:rPr>
                <w:bCs/>
                <w:color w:val="000000"/>
                <w:szCs w:val="24"/>
                <w:lang w:val="en-US"/>
              </w:rPr>
            </w:pPr>
            <w:r w:rsidRPr="00924EED">
              <w:rPr>
                <w:bCs/>
                <w:color w:val="000000"/>
                <w:szCs w:val="24"/>
                <w:lang w:val="en-US"/>
              </w:rPr>
              <w:t>29</w:t>
            </w:r>
          </w:p>
        </w:tc>
      </w:tr>
      <w:tr w:rsidR="00482ED8" w:rsidRPr="00924EED" w14:paraId="1DEBA0AE" w14:textId="77777777" w:rsidTr="00482ED8">
        <w:trPr>
          <w:trHeight w:val="351"/>
          <w:jc w:val="center"/>
        </w:trPr>
        <w:tc>
          <w:tcPr>
            <w:tcW w:w="1550" w:type="dxa"/>
            <w:shd w:val="clear" w:color="auto" w:fill="auto"/>
            <w:vAlign w:val="center"/>
            <w:hideMark/>
          </w:tcPr>
          <w:p w14:paraId="247AC73F" w14:textId="77777777" w:rsidR="00482ED8" w:rsidRPr="00924EED" w:rsidRDefault="00482ED8" w:rsidP="00482ED8">
            <w:pPr>
              <w:spacing w:line="276" w:lineRule="auto"/>
              <w:jc w:val="center"/>
              <w:rPr>
                <w:b/>
                <w:bCs/>
                <w:color w:val="000000"/>
                <w:szCs w:val="24"/>
                <w:lang w:val="en-US"/>
              </w:rPr>
            </w:pPr>
            <w:r w:rsidRPr="00924EED">
              <w:rPr>
                <w:b/>
                <w:bCs/>
                <w:color w:val="000000"/>
                <w:szCs w:val="24"/>
                <w:lang w:val="en-US"/>
              </w:rPr>
              <w:t>Hap_2</w:t>
            </w:r>
          </w:p>
        </w:tc>
        <w:tc>
          <w:tcPr>
            <w:tcW w:w="1842" w:type="dxa"/>
            <w:shd w:val="clear" w:color="auto" w:fill="auto"/>
            <w:vAlign w:val="center"/>
            <w:hideMark/>
          </w:tcPr>
          <w:p w14:paraId="153A8133" w14:textId="6B9690B2" w:rsidR="00482ED8" w:rsidRPr="00924EED" w:rsidRDefault="00482ED8" w:rsidP="00482ED8">
            <w:pPr>
              <w:spacing w:line="276" w:lineRule="auto"/>
              <w:jc w:val="center"/>
              <w:rPr>
                <w:bCs/>
                <w:color w:val="000000"/>
                <w:szCs w:val="24"/>
                <w:lang w:val="en-US"/>
              </w:rPr>
            </w:pPr>
            <w:r w:rsidRPr="00924EED">
              <w:rPr>
                <w:bCs/>
                <w:color w:val="000000"/>
                <w:szCs w:val="24"/>
                <w:lang w:val="en-US"/>
              </w:rPr>
              <w:t>7</w:t>
            </w:r>
          </w:p>
        </w:tc>
        <w:tc>
          <w:tcPr>
            <w:tcW w:w="2208" w:type="dxa"/>
            <w:shd w:val="clear" w:color="auto" w:fill="auto"/>
            <w:vAlign w:val="center"/>
            <w:hideMark/>
          </w:tcPr>
          <w:p w14:paraId="007B35AF" w14:textId="0A39F1B5" w:rsidR="00482ED8" w:rsidRPr="00924EED" w:rsidRDefault="00482ED8" w:rsidP="00482ED8">
            <w:pPr>
              <w:spacing w:line="276" w:lineRule="auto"/>
              <w:jc w:val="center"/>
              <w:rPr>
                <w:bCs/>
                <w:color w:val="000000"/>
                <w:szCs w:val="24"/>
                <w:lang w:val="en-US"/>
              </w:rPr>
            </w:pPr>
            <w:r w:rsidRPr="00924EED">
              <w:rPr>
                <w:bCs/>
                <w:color w:val="000000"/>
                <w:szCs w:val="24"/>
                <w:lang w:val="en-US"/>
              </w:rPr>
              <w:t>-</w:t>
            </w:r>
          </w:p>
        </w:tc>
        <w:tc>
          <w:tcPr>
            <w:tcW w:w="1505" w:type="dxa"/>
            <w:shd w:val="clear" w:color="auto" w:fill="auto"/>
            <w:vAlign w:val="center"/>
            <w:hideMark/>
          </w:tcPr>
          <w:p w14:paraId="11C717E0" w14:textId="6BFA55BD" w:rsidR="00482ED8" w:rsidRPr="00924EED" w:rsidRDefault="00482ED8" w:rsidP="00482ED8">
            <w:pPr>
              <w:spacing w:line="276" w:lineRule="auto"/>
              <w:jc w:val="center"/>
              <w:rPr>
                <w:bCs/>
                <w:color w:val="000000"/>
                <w:szCs w:val="24"/>
                <w:lang w:val="en-US"/>
              </w:rPr>
            </w:pPr>
            <w:r w:rsidRPr="00924EED">
              <w:rPr>
                <w:bCs/>
                <w:color w:val="000000"/>
                <w:szCs w:val="24"/>
                <w:lang w:val="en-US"/>
              </w:rPr>
              <w:t>7</w:t>
            </w:r>
          </w:p>
        </w:tc>
      </w:tr>
      <w:tr w:rsidR="00482ED8" w:rsidRPr="00924EED" w14:paraId="670841E1" w14:textId="77777777" w:rsidTr="00482ED8">
        <w:trPr>
          <w:trHeight w:val="351"/>
          <w:jc w:val="center"/>
        </w:trPr>
        <w:tc>
          <w:tcPr>
            <w:tcW w:w="1550" w:type="dxa"/>
            <w:shd w:val="clear" w:color="auto" w:fill="auto"/>
            <w:vAlign w:val="center"/>
            <w:hideMark/>
          </w:tcPr>
          <w:p w14:paraId="737FE9F1" w14:textId="77777777" w:rsidR="00482ED8" w:rsidRPr="00924EED" w:rsidRDefault="00482ED8" w:rsidP="00482ED8">
            <w:pPr>
              <w:spacing w:line="276" w:lineRule="auto"/>
              <w:jc w:val="center"/>
              <w:rPr>
                <w:b/>
                <w:bCs/>
                <w:color w:val="000000"/>
                <w:szCs w:val="24"/>
                <w:lang w:val="en-US"/>
              </w:rPr>
            </w:pPr>
            <w:r w:rsidRPr="00924EED">
              <w:rPr>
                <w:b/>
                <w:bCs/>
                <w:color w:val="000000"/>
                <w:szCs w:val="24"/>
                <w:lang w:val="en-US"/>
              </w:rPr>
              <w:t>Hap_3</w:t>
            </w:r>
          </w:p>
        </w:tc>
        <w:tc>
          <w:tcPr>
            <w:tcW w:w="1842" w:type="dxa"/>
            <w:shd w:val="clear" w:color="auto" w:fill="auto"/>
            <w:vAlign w:val="center"/>
            <w:hideMark/>
          </w:tcPr>
          <w:p w14:paraId="0D3EC9FD" w14:textId="7DB81B35" w:rsidR="00482ED8" w:rsidRPr="00924EED" w:rsidRDefault="00482ED8" w:rsidP="00482ED8">
            <w:pPr>
              <w:spacing w:line="276" w:lineRule="auto"/>
              <w:jc w:val="center"/>
              <w:rPr>
                <w:bCs/>
                <w:color w:val="000000"/>
                <w:szCs w:val="24"/>
                <w:lang w:val="en-US"/>
              </w:rPr>
            </w:pPr>
            <w:r w:rsidRPr="00924EED">
              <w:rPr>
                <w:bCs/>
                <w:color w:val="000000"/>
                <w:szCs w:val="24"/>
                <w:lang w:val="en-US"/>
              </w:rPr>
              <w:t>2</w:t>
            </w:r>
          </w:p>
        </w:tc>
        <w:tc>
          <w:tcPr>
            <w:tcW w:w="2208" w:type="dxa"/>
            <w:shd w:val="clear" w:color="auto" w:fill="auto"/>
            <w:vAlign w:val="center"/>
            <w:hideMark/>
          </w:tcPr>
          <w:p w14:paraId="3CD79B58" w14:textId="1AF8C1A8" w:rsidR="00482ED8" w:rsidRPr="00924EED" w:rsidRDefault="00482ED8" w:rsidP="00482ED8">
            <w:pPr>
              <w:spacing w:line="276" w:lineRule="auto"/>
              <w:jc w:val="center"/>
              <w:rPr>
                <w:bCs/>
                <w:color w:val="000000"/>
                <w:szCs w:val="24"/>
                <w:lang w:val="en-US"/>
              </w:rPr>
            </w:pPr>
            <w:r w:rsidRPr="00924EED">
              <w:rPr>
                <w:bCs/>
                <w:color w:val="000000"/>
                <w:szCs w:val="24"/>
                <w:lang w:val="en-US"/>
              </w:rPr>
              <w:t>-</w:t>
            </w:r>
          </w:p>
        </w:tc>
        <w:tc>
          <w:tcPr>
            <w:tcW w:w="1505" w:type="dxa"/>
            <w:shd w:val="clear" w:color="auto" w:fill="auto"/>
            <w:vAlign w:val="center"/>
            <w:hideMark/>
          </w:tcPr>
          <w:p w14:paraId="366F4DCB" w14:textId="542A182E" w:rsidR="00482ED8" w:rsidRPr="00924EED" w:rsidRDefault="00482ED8" w:rsidP="00482ED8">
            <w:pPr>
              <w:spacing w:line="276" w:lineRule="auto"/>
              <w:jc w:val="center"/>
              <w:rPr>
                <w:bCs/>
                <w:color w:val="000000"/>
                <w:szCs w:val="24"/>
                <w:lang w:val="en-US"/>
              </w:rPr>
            </w:pPr>
            <w:r w:rsidRPr="00924EED">
              <w:rPr>
                <w:bCs/>
                <w:color w:val="000000"/>
                <w:szCs w:val="24"/>
                <w:lang w:val="en-US"/>
              </w:rPr>
              <w:t>2</w:t>
            </w:r>
          </w:p>
        </w:tc>
      </w:tr>
      <w:tr w:rsidR="00482ED8" w:rsidRPr="00924EED" w14:paraId="5F7B8DD4" w14:textId="77777777" w:rsidTr="00482ED8">
        <w:trPr>
          <w:trHeight w:val="351"/>
          <w:jc w:val="center"/>
        </w:trPr>
        <w:tc>
          <w:tcPr>
            <w:tcW w:w="1550" w:type="dxa"/>
            <w:tcBorders>
              <w:bottom w:val="nil"/>
            </w:tcBorders>
            <w:shd w:val="clear" w:color="auto" w:fill="auto"/>
            <w:vAlign w:val="center"/>
            <w:hideMark/>
          </w:tcPr>
          <w:p w14:paraId="42D44C79" w14:textId="77777777" w:rsidR="00482ED8" w:rsidRPr="00924EED" w:rsidRDefault="00482ED8" w:rsidP="00482ED8">
            <w:pPr>
              <w:spacing w:line="276" w:lineRule="auto"/>
              <w:jc w:val="center"/>
              <w:rPr>
                <w:b/>
                <w:bCs/>
                <w:color w:val="000000"/>
                <w:szCs w:val="24"/>
                <w:lang w:val="en-US"/>
              </w:rPr>
            </w:pPr>
            <w:r w:rsidRPr="00924EED">
              <w:rPr>
                <w:b/>
                <w:bCs/>
                <w:color w:val="000000"/>
                <w:szCs w:val="24"/>
                <w:lang w:val="en-US"/>
              </w:rPr>
              <w:t>Hap_4</w:t>
            </w:r>
          </w:p>
        </w:tc>
        <w:tc>
          <w:tcPr>
            <w:tcW w:w="1842" w:type="dxa"/>
            <w:tcBorders>
              <w:bottom w:val="nil"/>
            </w:tcBorders>
            <w:shd w:val="clear" w:color="auto" w:fill="auto"/>
            <w:vAlign w:val="center"/>
          </w:tcPr>
          <w:p w14:paraId="6586A1D6" w14:textId="77777777" w:rsidR="00482ED8" w:rsidRPr="00924EED" w:rsidRDefault="00482ED8" w:rsidP="00482ED8">
            <w:pPr>
              <w:spacing w:line="276" w:lineRule="auto"/>
              <w:jc w:val="center"/>
              <w:rPr>
                <w:bCs/>
                <w:color w:val="000000"/>
                <w:szCs w:val="24"/>
                <w:lang w:val="en-US"/>
              </w:rPr>
            </w:pPr>
            <w:r w:rsidRPr="00924EED">
              <w:rPr>
                <w:bCs/>
                <w:color w:val="000000"/>
                <w:szCs w:val="24"/>
                <w:lang w:val="en-US"/>
              </w:rPr>
              <w:t>-</w:t>
            </w:r>
          </w:p>
        </w:tc>
        <w:tc>
          <w:tcPr>
            <w:tcW w:w="2208" w:type="dxa"/>
            <w:tcBorders>
              <w:bottom w:val="nil"/>
            </w:tcBorders>
            <w:shd w:val="clear" w:color="auto" w:fill="auto"/>
            <w:vAlign w:val="center"/>
            <w:hideMark/>
          </w:tcPr>
          <w:p w14:paraId="78FB6D73" w14:textId="6DEE87DB" w:rsidR="00482ED8" w:rsidRPr="00924EED" w:rsidRDefault="00482ED8" w:rsidP="00482ED8">
            <w:pPr>
              <w:spacing w:line="276" w:lineRule="auto"/>
              <w:jc w:val="center"/>
              <w:rPr>
                <w:bCs/>
                <w:color w:val="000000"/>
                <w:szCs w:val="24"/>
                <w:lang w:val="en-US"/>
              </w:rPr>
            </w:pPr>
            <w:r w:rsidRPr="00924EED">
              <w:rPr>
                <w:bCs/>
                <w:color w:val="000000"/>
                <w:szCs w:val="24"/>
                <w:lang w:val="en-US"/>
              </w:rPr>
              <w:t>1</w:t>
            </w:r>
          </w:p>
        </w:tc>
        <w:tc>
          <w:tcPr>
            <w:tcW w:w="1505" w:type="dxa"/>
            <w:tcBorders>
              <w:bottom w:val="nil"/>
            </w:tcBorders>
            <w:shd w:val="clear" w:color="auto" w:fill="auto"/>
            <w:vAlign w:val="center"/>
            <w:hideMark/>
          </w:tcPr>
          <w:p w14:paraId="60A2C565" w14:textId="72DED304" w:rsidR="00482ED8" w:rsidRPr="00924EED" w:rsidRDefault="00482ED8" w:rsidP="00482ED8">
            <w:pPr>
              <w:spacing w:line="276" w:lineRule="auto"/>
              <w:jc w:val="center"/>
              <w:rPr>
                <w:bCs/>
                <w:color w:val="000000"/>
                <w:szCs w:val="24"/>
                <w:lang w:val="en-US"/>
              </w:rPr>
            </w:pPr>
            <w:r w:rsidRPr="00924EED">
              <w:rPr>
                <w:bCs/>
                <w:color w:val="000000"/>
                <w:szCs w:val="24"/>
                <w:lang w:val="en-US"/>
              </w:rPr>
              <w:t>1</w:t>
            </w:r>
          </w:p>
        </w:tc>
      </w:tr>
      <w:tr w:rsidR="00482ED8" w:rsidRPr="00924EED" w14:paraId="5AB6E789" w14:textId="77777777" w:rsidTr="00482ED8">
        <w:trPr>
          <w:trHeight w:val="351"/>
          <w:jc w:val="center"/>
        </w:trPr>
        <w:tc>
          <w:tcPr>
            <w:tcW w:w="1550" w:type="dxa"/>
            <w:tcBorders>
              <w:top w:val="nil"/>
              <w:bottom w:val="single" w:sz="4" w:space="0" w:color="auto"/>
            </w:tcBorders>
            <w:shd w:val="clear" w:color="auto" w:fill="auto"/>
            <w:vAlign w:val="center"/>
            <w:hideMark/>
          </w:tcPr>
          <w:p w14:paraId="21FCEB90" w14:textId="77777777" w:rsidR="00482ED8" w:rsidRPr="00924EED" w:rsidRDefault="00482ED8" w:rsidP="00482ED8">
            <w:pPr>
              <w:spacing w:line="276" w:lineRule="auto"/>
              <w:jc w:val="center"/>
              <w:rPr>
                <w:b/>
                <w:bCs/>
                <w:color w:val="000000"/>
                <w:szCs w:val="24"/>
                <w:lang w:val="en-US"/>
              </w:rPr>
            </w:pPr>
            <w:r w:rsidRPr="00924EED">
              <w:rPr>
                <w:b/>
                <w:bCs/>
                <w:color w:val="000000"/>
                <w:szCs w:val="24"/>
                <w:lang w:val="en-US"/>
              </w:rPr>
              <w:t>Hap_5</w:t>
            </w:r>
          </w:p>
        </w:tc>
        <w:tc>
          <w:tcPr>
            <w:tcW w:w="1842" w:type="dxa"/>
            <w:tcBorders>
              <w:top w:val="nil"/>
              <w:bottom w:val="single" w:sz="4" w:space="0" w:color="auto"/>
            </w:tcBorders>
            <w:shd w:val="clear" w:color="auto" w:fill="auto"/>
            <w:vAlign w:val="center"/>
          </w:tcPr>
          <w:p w14:paraId="7EE5BC37" w14:textId="77777777" w:rsidR="00482ED8" w:rsidRPr="00924EED" w:rsidRDefault="00482ED8" w:rsidP="00482ED8">
            <w:pPr>
              <w:spacing w:line="276" w:lineRule="auto"/>
              <w:jc w:val="center"/>
              <w:rPr>
                <w:bCs/>
                <w:color w:val="000000"/>
                <w:szCs w:val="24"/>
                <w:lang w:val="en-US"/>
              </w:rPr>
            </w:pPr>
            <w:r w:rsidRPr="00924EED">
              <w:rPr>
                <w:bCs/>
                <w:color w:val="000000"/>
                <w:szCs w:val="24"/>
                <w:lang w:val="en-US"/>
              </w:rPr>
              <w:t>-</w:t>
            </w:r>
          </w:p>
        </w:tc>
        <w:tc>
          <w:tcPr>
            <w:tcW w:w="2208" w:type="dxa"/>
            <w:tcBorders>
              <w:top w:val="nil"/>
              <w:bottom w:val="single" w:sz="4" w:space="0" w:color="auto"/>
            </w:tcBorders>
            <w:shd w:val="clear" w:color="auto" w:fill="auto"/>
            <w:vAlign w:val="center"/>
            <w:hideMark/>
          </w:tcPr>
          <w:p w14:paraId="4E728011" w14:textId="69524766" w:rsidR="00482ED8" w:rsidRPr="00924EED" w:rsidRDefault="00482ED8" w:rsidP="00482ED8">
            <w:pPr>
              <w:spacing w:line="276" w:lineRule="auto"/>
              <w:jc w:val="center"/>
              <w:rPr>
                <w:bCs/>
                <w:color w:val="000000"/>
                <w:szCs w:val="24"/>
                <w:lang w:val="en-US"/>
              </w:rPr>
            </w:pPr>
            <w:r w:rsidRPr="00924EED">
              <w:rPr>
                <w:bCs/>
                <w:color w:val="000000"/>
                <w:szCs w:val="24"/>
                <w:lang w:val="en-US"/>
              </w:rPr>
              <w:t>1</w:t>
            </w:r>
          </w:p>
        </w:tc>
        <w:tc>
          <w:tcPr>
            <w:tcW w:w="1505" w:type="dxa"/>
            <w:tcBorders>
              <w:top w:val="nil"/>
              <w:bottom w:val="single" w:sz="4" w:space="0" w:color="auto"/>
            </w:tcBorders>
            <w:shd w:val="clear" w:color="auto" w:fill="auto"/>
            <w:vAlign w:val="center"/>
            <w:hideMark/>
          </w:tcPr>
          <w:p w14:paraId="19A7F035" w14:textId="1489F324" w:rsidR="00482ED8" w:rsidRPr="00924EED" w:rsidRDefault="00482ED8" w:rsidP="00482ED8">
            <w:pPr>
              <w:spacing w:line="276" w:lineRule="auto"/>
              <w:jc w:val="center"/>
              <w:rPr>
                <w:bCs/>
                <w:color w:val="000000"/>
                <w:szCs w:val="24"/>
                <w:lang w:val="en-US"/>
              </w:rPr>
            </w:pPr>
            <w:r w:rsidRPr="00924EED">
              <w:rPr>
                <w:bCs/>
                <w:color w:val="000000"/>
                <w:szCs w:val="24"/>
                <w:lang w:val="en-US"/>
              </w:rPr>
              <w:t>1</w:t>
            </w:r>
          </w:p>
        </w:tc>
      </w:tr>
      <w:tr w:rsidR="00482ED8" w:rsidRPr="00924EED" w14:paraId="2B35D3A5" w14:textId="77777777" w:rsidTr="00482ED8">
        <w:trPr>
          <w:trHeight w:val="351"/>
          <w:jc w:val="center"/>
        </w:trPr>
        <w:tc>
          <w:tcPr>
            <w:tcW w:w="1550" w:type="dxa"/>
            <w:tcBorders>
              <w:top w:val="single" w:sz="4" w:space="0" w:color="auto"/>
            </w:tcBorders>
            <w:shd w:val="clear" w:color="auto" w:fill="auto"/>
            <w:vAlign w:val="center"/>
            <w:hideMark/>
          </w:tcPr>
          <w:p w14:paraId="35DD5B25" w14:textId="7BD3B290" w:rsidR="00482ED8" w:rsidRPr="00924EED" w:rsidRDefault="00482ED8" w:rsidP="00482ED8">
            <w:pPr>
              <w:spacing w:line="276" w:lineRule="auto"/>
              <w:jc w:val="center"/>
              <w:rPr>
                <w:b/>
                <w:bCs/>
                <w:color w:val="000000"/>
                <w:szCs w:val="24"/>
                <w:lang w:val="en-US"/>
              </w:rPr>
            </w:pPr>
            <w:r>
              <w:rPr>
                <w:b/>
                <w:bCs/>
                <w:color w:val="000000"/>
                <w:szCs w:val="24"/>
                <w:lang w:val="en-US"/>
              </w:rPr>
              <w:t>Total</w:t>
            </w:r>
          </w:p>
        </w:tc>
        <w:tc>
          <w:tcPr>
            <w:tcW w:w="1842" w:type="dxa"/>
            <w:tcBorders>
              <w:top w:val="single" w:sz="4" w:space="0" w:color="auto"/>
            </w:tcBorders>
            <w:shd w:val="clear" w:color="auto" w:fill="auto"/>
            <w:vAlign w:val="center"/>
            <w:hideMark/>
          </w:tcPr>
          <w:p w14:paraId="07FE7542" w14:textId="77777777" w:rsidR="00482ED8" w:rsidRPr="00924EED" w:rsidRDefault="00482ED8" w:rsidP="00482ED8">
            <w:pPr>
              <w:spacing w:line="276" w:lineRule="auto"/>
              <w:jc w:val="center"/>
              <w:rPr>
                <w:b/>
                <w:bCs/>
                <w:color w:val="000000"/>
                <w:szCs w:val="24"/>
                <w:lang w:val="en-US"/>
              </w:rPr>
            </w:pPr>
            <w:r w:rsidRPr="00924EED">
              <w:rPr>
                <w:b/>
                <w:bCs/>
                <w:color w:val="000000"/>
                <w:szCs w:val="24"/>
                <w:lang w:val="en-US"/>
              </w:rPr>
              <w:t>20</w:t>
            </w:r>
          </w:p>
        </w:tc>
        <w:tc>
          <w:tcPr>
            <w:tcW w:w="2208" w:type="dxa"/>
            <w:tcBorders>
              <w:top w:val="single" w:sz="4" w:space="0" w:color="auto"/>
            </w:tcBorders>
            <w:shd w:val="clear" w:color="auto" w:fill="auto"/>
            <w:vAlign w:val="center"/>
            <w:hideMark/>
          </w:tcPr>
          <w:p w14:paraId="47E51E26" w14:textId="77777777" w:rsidR="00482ED8" w:rsidRPr="00924EED" w:rsidRDefault="00482ED8" w:rsidP="00482ED8">
            <w:pPr>
              <w:spacing w:line="276" w:lineRule="auto"/>
              <w:jc w:val="center"/>
              <w:rPr>
                <w:b/>
                <w:bCs/>
                <w:color w:val="000000"/>
                <w:szCs w:val="24"/>
                <w:lang w:val="en-US"/>
              </w:rPr>
            </w:pPr>
            <w:r w:rsidRPr="00924EED">
              <w:rPr>
                <w:b/>
                <w:bCs/>
                <w:color w:val="000000"/>
                <w:szCs w:val="24"/>
                <w:lang w:val="en-US"/>
              </w:rPr>
              <w:t>20</w:t>
            </w:r>
          </w:p>
        </w:tc>
        <w:tc>
          <w:tcPr>
            <w:tcW w:w="1505" w:type="dxa"/>
            <w:tcBorders>
              <w:top w:val="single" w:sz="4" w:space="0" w:color="auto"/>
            </w:tcBorders>
            <w:shd w:val="clear" w:color="auto" w:fill="auto"/>
            <w:vAlign w:val="center"/>
            <w:hideMark/>
          </w:tcPr>
          <w:p w14:paraId="3BC261FC" w14:textId="77777777" w:rsidR="00482ED8" w:rsidRPr="00924EED" w:rsidRDefault="00482ED8" w:rsidP="00482ED8">
            <w:pPr>
              <w:spacing w:line="276" w:lineRule="auto"/>
              <w:jc w:val="center"/>
              <w:rPr>
                <w:b/>
                <w:bCs/>
                <w:color w:val="000000"/>
                <w:szCs w:val="24"/>
                <w:lang w:val="en-US"/>
              </w:rPr>
            </w:pPr>
            <w:r w:rsidRPr="00924EED">
              <w:rPr>
                <w:b/>
                <w:bCs/>
                <w:color w:val="000000"/>
                <w:szCs w:val="24"/>
                <w:lang w:val="en-US"/>
              </w:rPr>
              <w:t>40</w:t>
            </w:r>
          </w:p>
        </w:tc>
      </w:tr>
    </w:tbl>
    <w:p w14:paraId="03F61330" w14:textId="5E6EC7C2" w:rsidR="00482ED8" w:rsidRDefault="00482ED8" w:rsidP="00482ED8">
      <w:pPr>
        <w:spacing w:before="240" w:line="276" w:lineRule="auto"/>
        <w:ind w:firstLine="0"/>
        <w:jc w:val="center"/>
        <w:rPr>
          <w:szCs w:val="24"/>
          <w:lang w:val="en-US"/>
        </w:rPr>
      </w:pPr>
      <w:r>
        <w:rPr>
          <w:noProof/>
          <w:szCs w:val="24"/>
          <w:lang w:val="en-US"/>
        </w:rPr>
        <w:lastRenderedPageBreak/>
        <w:drawing>
          <wp:inline distT="0" distB="0" distL="0" distR="0" wp14:anchorId="288746EB" wp14:editId="3C74E581">
            <wp:extent cx="4861560" cy="2610818"/>
            <wp:effectExtent l="0" t="0" r="0" b="0"/>
            <wp:docPr id="19163142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67369" cy="2613937"/>
                    </a:xfrm>
                    <a:prstGeom prst="rect">
                      <a:avLst/>
                    </a:prstGeom>
                    <a:noFill/>
                  </pic:spPr>
                </pic:pic>
              </a:graphicData>
            </a:graphic>
          </wp:inline>
        </w:drawing>
      </w:r>
    </w:p>
    <w:p w14:paraId="5A7A2599" w14:textId="5E0A686B" w:rsidR="00482ED8" w:rsidRDefault="00482ED8" w:rsidP="00482ED8">
      <w:pPr>
        <w:spacing w:before="240" w:line="276" w:lineRule="auto"/>
        <w:ind w:firstLine="0"/>
        <w:rPr>
          <w:szCs w:val="24"/>
          <w:lang w:val="en-US"/>
        </w:rPr>
      </w:pPr>
      <w:r w:rsidRPr="00482ED8">
        <w:rPr>
          <w:szCs w:val="24"/>
          <w:lang w:val="en-US"/>
        </w:rPr>
        <w:t>Figure 3. Minimum spanning tree for the COI, showing the evolutionary mutation relationships between haplotypes.</w:t>
      </w:r>
    </w:p>
    <w:p w14:paraId="109F41AA" w14:textId="55013A9A" w:rsidR="00482ED8" w:rsidRDefault="00482ED8" w:rsidP="00482ED8">
      <w:pPr>
        <w:spacing w:before="240" w:line="276" w:lineRule="auto"/>
        <w:ind w:firstLine="708"/>
        <w:rPr>
          <w:szCs w:val="24"/>
          <w:lang w:val="en-US"/>
        </w:rPr>
      </w:pPr>
      <w:r w:rsidRPr="00482ED8">
        <w:rPr>
          <w:szCs w:val="24"/>
          <w:lang w:val="en-US"/>
        </w:rPr>
        <w:t>The genetic distance value between populations was found to be 0.0134 (P&lt;0.001). To test whether the populations were in equilibrium, the neutrality test of Tajima (1989) was applied (Table 4). The Tajima neutrality test (</w:t>
      </w:r>
      <w:r w:rsidRPr="00D30EFE">
        <w:rPr>
          <w:i/>
          <w:iCs/>
          <w:szCs w:val="24"/>
          <w:lang w:val="en-US"/>
        </w:rPr>
        <w:t>D</w:t>
      </w:r>
      <w:r w:rsidRPr="00482ED8">
        <w:rPr>
          <w:szCs w:val="24"/>
          <w:lang w:val="en-US"/>
        </w:rPr>
        <w:t>) value was found as 1.343342. With this test, a DNA sequence that develops naturally is distinguished from a DNA sequence that develops as part of an unnatural process.</w:t>
      </w:r>
    </w:p>
    <w:p w14:paraId="30E6E203" w14:textId="77777777" w:rsidR="00482ED8" w:rsidRPr="00924EED" w:rsidRDefault="00482ED8" w:rsidP="00482ED8">
      <w:pPr>
        <w:spacing w:before="240" w:after="240" w:line="276" w:lineRule="auto"/>
        <w:ind w:firstLine="0"/>
        <w:rPr>
          <w:szCs w:val="24"/>
          <w:lang w:val="en-US"/>
        </w:rPr>
      </w:pPr>
      <w:r w:rsidRPr="00924EED">
        <w:rPr>
          <w:szCs w:val="24"/>
          <w:lang w:val="en-US"/>
        </w:rPr>
        <w:t>Table 4. Tajima's test for the presence of neu</w:t>
      </w:r>
      <w:r>
        <w:rPr>
          <w:szCs w:val="24"/>
          <w:lang w:val="en-US"/>
        </w:rPr>
        <w:t>trality</w:t>
      </w:r>
      <w:r w:rsidRPr="00924EED">
        <w:rPr>
          <w:szCs w:val="24"/>
          <w:lang w:val="en-US"/>
        </w:rPr>
        <w:t xml:space="preserve"> (Tajima, 1989).</w:t>
      </w:r>
    </w:p>
    <w:tbl>
      <w:tblPr>
        <w:tblW w:w="0" w:type="auto"/>
        <w:tblLook w:val="04A0" w:firstRow="1" w:lastRow="0" w:firstColumn="1" w:lastColumn="0" w:noHBand="0" w:noVBand="1"/>
      </w:tblPr>
      <w:tblGrid>
        <w:gridCol w:w="1451"/>
        <w:gridCol w:w="1451"/>
        <w:gridCol w:w="1684"/>
        <w:gridCol w:w="1684"/>
        <w:gridCol w:w="1684"/>
        <w:gridCol w:w="1684"/>
      </w:tblGrid>
      <w:tr w:rsidR="00482ED8" w:rsidRPr="00924EED" w14:paraId="6D6511D1" w14:textId="77777777" w:rsidTr="00482ED8">
        <w:tc>
          <w:tcPr>
            <w:tcW w:w="1451" w:type="dxa"/>
            <w:tcBorders>
              <w:top w:val="single" w:sz="4" w:space="0" w:color="auto"/>
            </w:tcBorders>
            <w:shd w:val="clear" w:color="auto" w:fill="auto"/>
          </w:tcPr>
          <w:p w14:paraId="6BC796E8" w14:textId="77777777" w:rsidR="00482ED8" w:rsidRPr="00924EED" w:rsidRDefault="00482ED8" w:rsidP="00334804">
            <w:pPr>
              <w:spacing w:line="276" w:lineRule="auto"/>
              <w:jc w:val="center"/>
              <w:rPr>
                <w:b/>
                <w:szCs w:val="24"/>
                <w:lang w:val="en-US"/>
              </w:rPr>
            </w:pPr>
            <w:r w:rsidRPr="00924EED">
              <w:rPr>
                <w:b/>
                <w:szCs w:val="24"/>
                <w:lang w:val="en-US"/>
              </w:rPr>
              <w:t>m</w:t>
            </w:r>
          </w:p>
        </w:tc>
        <w:tc>
          <w:tcPr>
            <w:tcW w:w="1451" w:type="dxa"/>
            <w:tcBorders>
              <w:top w:val="single" w:sz="4" w:space="0" w:color="auto"/>
            </w:tcBorders>
            <w:shd w:val="clear" w:color="auto" w:fill="auto"/>
          </w:tcPr>
          <w:p w14:paraId="62F53179" w14:textId="77777777" w:rsidR="00482ED8" w:rsidRPr="00924EED" w:rsidRDefault="00482ED8" w:rsidP="00334804">
            <w:pPr>
              <w:spacing w:line="276" w:lineRule="auto"/>
              <w:jc w:val="center"/>
              <w:rPr>
                <w:b/>
                <w:szCs w:val="24"/>
                <w:lang w:val="en-US"/>
              </w:rPr>
            </w:pPr>
            <w:r w:rsidRPr="00924EED">
              <w:rPr>
                <w:b/>
                <w:szCs w:val="24"/>
                <w:lang w:val="en-US"/>
              </w:rPr>
              <w:t>S</w:t>
            </w:r>
          </w:p>
        </w:tc>
        <w:tc>
          <w:tcPr>
            <w:tcW w:w="1684" w:type="dxa"/>
            <w:tcBorders>
              <w:top w:val="single" w:sz="4" w:space="0" w:color="auto"/>
            </w:tcBorders>
            <w:shd w:val="clear" w:color="auto" w:fill="auto"/>
          </w:tcPr>
          <w:p w14:paraId="7377DE13" w14:textId="77777777" w:rsidR="00482ED8" w:rsidRPr="00924EED" w:rsidRDefault="00482ED8" w:rsidP="00334804">
            <w:pPr>
              <w:spacing w:line="276" w:lineRule="auto"/>
              <w:jc w:val="center"/>
              <w:rPr>
                <w:b/>
                <w:szCs w:val="24"/>
                <w:lang w:val="en-US"/>
              </w:rPr>
            </w:pPr>
            <w:r w:rsidRPr="00924EED">
              <w:rPr>
                <w:b/>
                <w:szCs w:val="24"/>
                <w:lang w:val="en-US"/>
              </w:rPr>
              <w:t>Ps</w:t>
            </w:r>
          </w:p>
        </w:tc>
        <w:tc>
          <w:tcPr>
            <w:tcW w:w="1684" w:type="dxa"/>
            <w:tcBorders>
              <w:top w:val="single" w:sz="4" w:space="0" w:color="auto"/>
            </w:tcBorders>
            <w:shd w:val="clear" w:color="auto" w:fill="auto"/>
          </w:tcPr>
          <w:p w14:paraId="588F670D" w14:textId="77777777" w:rsidR="00482ED8" w:rsidRPr="00924EED" w:rsidRDefault="00482ED8" w:rsidP="00334804">
            <w:pPr>
              <w:spacing w:line="276" w:lineRule="auto"/>
              <w:jc w:val="center"/>
              <w:rPr>
                <w:b/>
                <w:szCs w:val="24"/>
                <w:lang w:val="en-US"/>
              </w:rPr>
            </w:pPr>
            <w:r w:rsidRPr="00924EED">
              <w:rPr>
                <w:b/>
                <w:szCs w:val="24"/>
                <w:lang w:val="en-US"/>
              </w:rPr>
              <w:t>Θ</w:t>
            </w:r>
          </w:p>
        </w:tc>
        <w:tc>
          <w:tcPr>
            <w:tcW w:w="1684" w:type="dxa"/>
            <w:tcBorders>
              <w:top w:val="single" w:sz="4" w:space="0" w:color="auto"/>
            </w:tcBorders>
            <w:shd w:val="clear" w:color="auto" w:fill="auto"/>
          </w:tcPr>
          <w:p w14:paraId="10714A26" w14:textId="77777777" w:rsidR="00482ED8" w:rsidRPr="00924EED" w:rsidRDefault="00482ED8" w:rsidP="00334804">
            <w:pPr>
              <w:spacing w:line="276" w:lineRule="auto"/>
              <w:jc w:val="center"/>
              <w:rPr>
                <w:b/>
                <w:szCs w:val="24"/>
                <w:lang w:val="en-US"/>
              </w:rPr>
            </w:pPr>
            <w:r w:rsidRPr="00924EED">
              <w:rPr>
                <w:b/>
                <w:szCs w:val="24"/>
                <w:lang w:val="en-US"/>
              </w:rPr>
              <w:t>π</w:t>
            </w:r>
          </w:p>
        </w:tc>
        <w:tc>
          <w:tcPr>
            <w:tcW w:w="1684" w:type="dxa"/>
            <w:tcBorders>
              <w:top w:val="single" w:sz="4" w:space="0" w:color="auto"/>
            </w:tcBorders>
            <w:shd w:val="clear" w:color="auto" w:fill="auto"/>
          </w:tcPr>
          <w:p w14:paraId="653640E9" w14:textId="77777777" w:rsidR="00482ED8" w:rsidRPr="00924EED" w:rsidRDefault="00482ED8" w:rsidP="00334804">
            <w:pPr>
              <w:spacing w:line="276" w:lineRule="auto"/>
              <w:jc w:val="center"/>
              <w:rPr>
                <w:b/>
                <w:szCs w:val="24"/>
                <w:lang w:val="en-US"/>
              </w:rPr>
            </w:pPr>
            <w:r w:rsidRPr="00924EED">
              <w:rPr>
                <w:b/>
                <w:szCs w:val="24"/>
                <w:lang w:val="en-US"/>
              </w:rPr>
              <w:t>D</w:t>
            </w:r>
          </w:p>
        </w:tc>
      </w:tr>
      <w:tr w:rsidR="00482ED8" w:rsidRPr="00924EED" w14:paraId="4A820BE4" w14:textId="77777777" w:rsidTr="00482ED8">
        <w:tc>
          <w:tcPr>
            <w:tcW w:w="1451" w:type="dxa"/>
            <w:tcBorders>
              <w:bottom w:val="single" w:sz="4" w:space="0" w:color="auto"/>
            </w:tcBorders>
            <w:shd w:val="clear" w:color="auto" w:fill="auto"/>
          </w:tcPr>
          <w:p w14:paraId="596983B3" w14:textId="77777777" w:rsidR="00482ED8" w:rsidRPr="00924EED" w:rsidRDefault="00482ED8" w:rsidP="00334804">
            <w:pPr>
              <w:spacing w:line="276" w:lineRule="auto"/>
              <w:jc w:val="center"/>
              <w:rPr>
                <w:szCs w:val="24"/>
                <w:lang w:val="en-US"/>
              </w:rPr>
            </w:pPr>
            <w:r w:rsidRPr="00924EED">
              <w:rPr>
                <w:szCs w:val="24"/>
                <w:lang w:val="en-US"/>
              </w:rPr>
              <w:t>40</w:t>
            </w:r>
          </w:p>
        </w:tc>
        <w:tc>
          <w:tcPr>
            <w:tcW w:w="1451" w:type="dxa"/>
            <w:tcBorders>
              <w:bottom w:val="single" w:sz="4" w:space="0" w:color="auto"/>
            </w:tcBorders>
            <w:shd w:val="clear" w:color="auto" w:fill="auto"/>
          </w:tcPr>
          <w:p w14:paraId="3FEE3EC6" w14:textId="77777777" w:rsidR="00482ED8" w:rsidRPr="00924EED" w:rsidRDefault="00482ED8" w:rsidP="00334804">
            <w:pPr>
              <w:spacing w:line="276" w:lineRule="auto"/>
              <w:jc w:val="center"/>
              <w:rPr>
                <w:szCs w:val="24"/>
                <w:lang w:val="en-US"/>
              </w:rPr>
            </w:pPr>
            <w:r w:rsidRPr="00924EED">
              <w:rPr>
                <w:szCs w:val="24"/>
                <w:lang w:val="en-US"/>
              </w:rPr>
              <w:t>19</w:t>
            </w:r>
          </w:p>
        </w:tc>
        <w:tc>
          <w:tcPr>
            <w:tcW w:w="1684" w:type="dxa"/>
            <w:tcBorders>
              <w:bottom w:val="single" w:sz="4" w:space="0" w:color="auto"/>
            </w:tcBorders>
            <w:shd w:val="clear" w:color="auto" w:fill="auto"/>
          </w:tcPr>
          <w:p w14:paraId="31EAF61E" w14:textId="77777777" w:rsidR="00482ED8" w:rsidRPr="00924EED" w:rsidRDefault="00482ED8" w:rsidP="00334804">
            <w:pPr>
              <w:spacing w:line="276" w:lineRule="auto"/>
              <w:jc w:val="center"/>
              <w:rPr>
                <w:szCs w:val="24"/>
                <w:lang w:val="en-US"/>
              </w:rPr>
            </w:pPr>
            <w:r w:rsidRPr="00924EED">
              <w:rPr>
                <w:szCs w:val="24"/>
                <w:lang w:val="en-US"/>
              </w:rPr>
              <w:t>0.033451</w:t>
            </w:r>
          </w:p>
        </w:tc>
        <w:tc>
          <w:tcPr>
            <w:tcW w:w="1684" w:type="dxa"/>
            <w:tcBorders>
              <w:bottom w:val="single" w:sz="4" w:space="0" w:color="auto"/>
            </w:tcBorders>
            <w:shd w:val="clear" w:color="auto" w:fill="auto"/>
          </w:tcPr>
          <w:p w14:paraId="1DF09B9E" w14:textId="77777777" w:rsidR="00482ED8" w:rsidRPr="00924EED" w:rsidRDefault="00482ED8" w:rsidP="00334804">
            <w:pPr>
              <w:spacing w:line="276" w:lineRule="auto"/>
              <w:jc w:val="center"/>
              <w:rPr>
                <w:szCs w:val="24"/>
                <w:lang w:val="en-US"/>
              </w:rPr>
            </w:pPr>
            <w:r w:rsidRPr="00924EED">
              <w:rPr>
                <w:szCs w:val="24"/>
                <w:lang w:val="en-US"/>
              </w:rPr>
              <w:t>0.007864</w:t>
            </w:r>
          </w:p>
        </w:tc>
        <w:tc>
          <w:tcPr>
            <w:tcW w:w="1684" w:type="dxa"/>
            <w:tcBorders>
              <w:bottom w:val="single" w:sz="4" w:space="0" w:color="auto"/>
            </w:tcBorders>
            <w:shd w:val="clear" w:color="auto" w:fill="auto"/>
          </w:tcPr>
          <w:p w14:paraId="328EB126" w14:textId="77777777" w:rsidR="00482ED8" w:rsidRPr="00924EED" w:rsidRDefault="00482ED8" w:rsidP="00334804">
            <w:pPr>
              <w:spacing w:line="276" w:lineRule="auto"/>
              <w:jc w:val="center"/>
              <w:rPr>
                <w:szCs w:val="24"/>
                <w:lang w:val="en-US"/>
              </w:rPr>
            </w:pPr>
            <w:r w:rsidRPr="00924EED">
              <w:rPr>
                <w:szCs w:val="24"/>
                <w:lang w:val="en-US"/>
              </w:rPr>
              <w:t>0.010423</w:t>
            </w:r>
          </w:p>
        </w:tc>
        <w:tc>
          <w:tcPr>
            <w:tcW w:w="1684" w:type="dxa"/>
            <w:tcBorders>
              <w:bottom w:val="single" w:sz="4" w:space="0" w:color="auto"/>
            </w:tcBorders>
            <w:shd w:val="clear" w:color="auto" w:fill="auto"/>
          </w:tcPr>
          <w:p w14:paraId="272ED3DA" w14:textId="77777777" w:rsidR="00482ED8" w:rsidRPr="00924EED" w:rsidRDefault="00482ED8" w:rsidP="00334804">
            <w:pPr>
              <w:spacing w:line="276" w:lineRule="auto"/>
              <w:jc w:val="center"/>
              <w:rPr>
                <w:szCs w:val="24"/>
                <w:lang w:val="en-US"/>
              </w:rPr>
            </w:pPr>
            <w:r w:rsidRPr="00924EED">
              <w:rPr>
                <w:szCs w:val="24"/>
                <w:lang w:val="en-US"/>
              </w:rPr>
              <w:t>1.069883</w:t>
            </w:r>
          </w:p>
        </w:tc>
      </w:tr>
    </w:tbl>
    <w:bookmarkEnd w:id="4"/>
    <w:p w14:paraId="118363DE" w14:textId="77777777" w:rsidR="00D30EFE" w:rsidRPr="00924EED" w:rsidRDefault="00D30EFE" w:rsidP="00D30EFE">
      <w:pPr>
        <w:spacing w:line="276" w:lineRule="auto"/>
        <w:ind w:firstLine="0"/>
        <w:rPr>
          <w:szCs w:val="24"/>
          <w:lang w:val="en-US"/>
        </w:rPr>
      </w:pPr>
      <w:r w:rsidRPr="00C300F6">
        <w:rPr>
          <w:rFonts w:ascii="TimesNewRomanPS-ItalicMT" w:hAnsi="TimesNewRomanPS-ItalicMT"/>
          <w:i/>
          <w:iCs/>
          <w:color w:val="000000"/>
          <w:sz w:val="20"/>
        </w:rPr>
        <w:t>m</w:t>
      </w:r>
      <w:r w:rsidRPr="00C300F6">
        <w:rPr>
          <w:rFonts w:ascii="TimesNewRomanPSMT" w:hAnsi="TimesNewRomanPSMT"/>
          <w:color w:val="000000"/>
          <w:sz w:val="20"/>
        </w:rPr>
        <w:t xml:space="preserve">, number of sequences; </w:t>
      </w:r>
      <w:r w:rsidRPr="00C300F6">
        <w:rPr>
          <w:rFonts w:ascii="TimesNewRomanPS-ItalicMT" w:hAnsi="TimesNewRomanPS-ItalicMT"/>
          <w:i/>
          <w:iCs/>
          <w:color w:val="000000"/>
          <w:sz w:val="20"/>
        </w:rPr>
        <w:t>S</w:t>
      </w:r>
      <w:r w:rsidRPr="00C300F6">
        <w:rPr>
          <w:rFonts w:ascii="TimesNewRomanPSMT" w:hAnsi="TimesNewRomanPSMT"/>
          <w:color w:val="000000"/>
          <w:sz w:val="20"/>
        </w:rPr>
        <w:t xml:space="preserve">, number of segregating sites; </w:t>
      </w:r>
      <w:r w:rsidRPr="00C300F6">
        <w:rPr>
          <w:rFonts w:ascii="TimesNewRomanPS-ItalicMT" w:hAnsi="TimesNewRomanPS-ItalicMT"/>
          <w:i/>
          <w:iCs/>
          <w:color w:val="000000"/>
          <w:sz w:val="20"/>
        </w:rPr>
        <w:t>Ps</w:t>
      </w:r>
      <w:r w:rsidRPr="00C300F6">
        <w:rPr>
          <w:rFonts w:ascii="TimesNewRomanPSMT" w:hAnsi="TimesNewRomanPSMT"/>
          <w:color w:val="000000"/>
          <w:sz w:val="20"/>
        </w:rPr>
        <w:t xml:space="preserve">, polymorphic site rate; </w:t>
      </w:r>
      <w:r w:rsidRPr="00C300F6">
        <w:rPr>
          <w:rFonts w:ascii="TimesNewRomanPS-ItalicMT" w:hAnsi="TimesNewRomanPS-ItalicMT"/>
          <w:i/>
          <w:iCs/>
          <w:color w:val="000000"/>
          <w:sz w:val="20"/>
        </w:rPr>
        <w:t>Θ</w:t>
      </w:r>
      <w:r w:rsidRPr="00C300F6">
        <w:rPr>
          <w:rFonts w:ascii="TimesNewRomanPSMT" w:hAnsi="TimesNewRomanPSMT"/>
          <w:color w:val="000000"/>
          <w:sz w:val="20"/>
        </w:rPr>
        <w:t xml:space="preserve">, population mutation rate; </w:t>
      </w:r>
      <w:r w:rsidRPr="00C300F6">
        <w:rPr>
          <w:rFonts w:ascii="TimesNewRomanPS-ItalicMT" w:hAnsi="TimesNewRomanPS-ItalicMT"/>
          <w:i/>
          <w:iCs/>
          <w:color w:val="000000"/>
          <w:sz w:val="20"/>
        </w:rPr>
        <w:t>π</w:t>
      </w:r>
      <w:r w:rsidRPr="00C300F6">
        <w:rPr>
          <w:rFonts w:ascii="TimesNewRomanPSMT" w:hAnsi="TimesNewRomanPSMT"/>
          <w:color w:val="000000"/>
          <w:sz w:val="20"/>
        </w:rPr>
        <w:t>, average</w:t>
      </w:r>
      <w:r>
        <w:rPr>
          <w:rFonts w:ascii="TimesNewRomanPSMT" w:hAnsi="TimesNewRomanPSMT"/>
          <w:color w:val="000000"/>
          <w:sz w:val="20"/>
        </w:rPr>
        <w:t xml:space="preserve"> </w:t>
      </w:r>
      <w:r w:rsidRPr="00C300F6">
        <w:rPr>
          <w:rFonts w:ascii="TimesNewRomanPSMT" w:hAnsi="TimesNewRomanPSMT"/>
          <w:color w:val="000000"/>
          <w:sz w:val="20"/>
        </w:rPr>
        <w:t xml:space="preserve">pairwise distance; </w:t>
      </w:r>
      <w:r w:rsidRPr="00C300F6">
        <w:rPr>
          <w:rFonts w:ascii="TimesNewRomanPS-ItalicMT" w:hAnsi="TimesNewRomanPS-ItalicMT"/>
          <w:i/>
          <w:iCs/>
          <w:color w:val="000000"/>
          <w:sz w:val="20"/>
        </w:rPr>
        <w:t>D</w:t>
      </w:r>
      <w:r w:rsidRPr="00C300F6">
        <w:rPr>
          <w:rFonts w:ascii="TimesNewRomanPSMT" w:hAnsi="TimesNewRomanPSMT"/>
          <w:color w:val="000000"/>
          <w:sz w:val="20"/>
        </w:rPr>
        <w:t>, Tajima’s D.</w:t>
      </w:r>
    </w:p>
    <w:p w14:paraId="23669079" w14:textId="5C13AB94" w:rsidR="00482ED8" w:rsidRPr="00924EED" w:rsidRDefault="00482ED8" w:rsidP="00482ED8">
      <w:pPr>
        <w:spacing w:before="240" w:line="276" w:lineRule="auto"/>
        <w:ind w:firstLine="0"/>
        <w:rPr>
          <w:b/>
          <w:bCs/>
          <w:i/>
          <w:szCs w:val="24"/>
          <w:lang w:val="en-US"/>
        </w:rPr>
      </w:pPr>
      <w:r w:rsidRPr="00924EED">
        <w:rPr>
          <w:b/>
          <w:bCs/>
          <w:i/>
          <w:szCs w:val="24"/>
          <w:lang w:val="en-US"/>
        </w:rPr>
        <w:t>Morphologic</w:t>
      </w:r>
    </w:p>
    <w:p w14:paraId="691B1C96" w14:textId="77777777" w:rsidR="00D30EFE" w:rsidRDefault="00D30EFE" w:rsidP="00482ED8">
      <w:pPr>
        <w:spacing w:before="240" w:line="276" w:lineRule="auto"/>
        <w:ind w:firstLine="0"/>
        <w:rPr>
          <w:rFonts w:eastAsia="Yu Mincho"/>
          <w:szCs w:val="24"/>
          <w:lang w:val="en-US"/>
        </w:rPr>
      </w:pPr>
      <w:r w:rsidRPr="00D30EFE">
        <w:rPr>
          <w:rFonts w:eastAsia="Yu Mincho"/>
          <w:szCs w:val="24"/>
          <w:lang w:val="en-US"/>
        </w:rPr>
        <w:t>In morphological analyses, 16 morphometric and 6 meristic characters were used. According to Canonical Discriminant Function Analysis, the first discriminant function expressed 100% of the total variation (Table 5). Since only one discriminant function was obtained, the canonical graph showing the morphometric relationship between populations could not be drawn. Furthermore, it was determined that 100% of the total samples were classified correctly into their group in the correct classification of individuals into its original groups, indicating that the populations are morphologically different from each other.</w:t>
      </w:r>
    </w:p>
    <w:p w14:paraId="24A5D26C" w14:textId="77777777" w:rsidR="00535C3B" w:rsidRDefault="00535C3B">
      <w:pPr>
        <w:spacing w:after="160" w:line="259" w:lineRule="auto"/>
        <w:ind w:firstLine="0"/>
        <w:jc w:val="left"/>
        <w:rPr>
          <w:rFonts w:eastAsia="Yu Mincho"/>
          <w:szCs w:val="24"/>
          <w:lang w:val="en-US"/>
        </w:rPr>
      </w:pPr>
      <w:r>
        <w:rPr>
          <w:rFonts w:eastAsia="Yu Mincho"/>
          <w:szCs w:val="24"/>
          <w:lang w:val="en-US"/>
        </w:rPr>
        <w:br w:type="page"/>
      </w:r>
    </w:p>
    <w:p w14:paraId="3D3C1E6D" w14:textId="2B30956F" w:rsidR="00535C3B" w:rsidRDefault="00535C3B" w:rsidP="00535C3B">
      <w:pPr>
        <w:spacing w:before="240" w:line="276" w:lineRule="auto"/>
        <w:ind w:firstLine="708"/>
        <w:rPr>
          <w:rFonts w:eastAsia="Yu Mincho"/>
          <w:szCs w:val="24"/>
          <w:lang w:val="en-US"/>
        </w:rPr>
      </w:pPr>
      <w:r w:rsidRPr="00535C3B">
        <w:rPr>
          <w:rFonts w:eastAsia="Yu Mincho"/>
          <w:szCs w:val="24"/>
          <w:lang w:val="en-US"/>
        </w:rPr>
        <w:lastRenderedPageBreak/>
        <w:t>The graph of the first and second principal component values obtained as a result of PCA to examine the importance of morphological characters that are effective in the separation of populations is given in Figure 1. When the significance levels of the characters that distinguish the populations from each other were analyzed in PCA, it was observed that UpT, PreV, PreA, V, PreD, and PostO played a primary role in the first component, and UpT, PreV, PreA</w:t>
      </w:r>
      <w:r w:rsidR="00D30EFE">
        <w:rPr>
          <w:rFonts w:eastAsia="Yu Mincho"/>
          <w:szCs w:val="24"/>
          <w:lang w:val="en-US"/>
        </w:rPr>
        <w:t>,</w:t>
      </w:r>
      <w:r w:rsidRPr="00535C3B">
        <w:rPr>
          <w:rFonts w:eastAsia="Yu Mincho"/>
          <w:szCs w:val="24"/>
          <w:lang w:val="en-US"/>
        </w:rPr>
        <w:t xml:space="preserve"> and ABL were effective in the second component</w:t>
      </w:r>
      <w:r w:rsidR="00E826FF">
        <w:rPr>
          <w:rFonts w:eastAsia="Yu Mincho"/>
          <w:szCs w:val="24"/>
          <w:lang w:val="en-US"/>
        </w:rPr>
        <w:t xml:space="preserve">. </w:t>
      </w:r>
      <w:r w:rsidR="00E826FF" w:rsidRPr="00535C3B">
        <w:rPr>
          <w:rFonts w:eastAsia="Yu Mincho"/>
          <w:szCs w:val="24"/>
          <w:lang w:val="en-US"/>
        </w:rPr>
        <w:t>Vector length indicates the degree of activity of the trait it symbolizes. The degree of contribution of each character (contrib) is also given in colour</w:t>
      </w:r>
      <w:r w:rsidRPr="00535C3B">
        <w:rPr>
          <w:rFonts w:eastAsia="Yu Mincho"/>
          <w:szCs w:val="24"/>
          <w:lang w:val="en-US"/>
        </w:rPr>
        <w:t xml:space="preserve"> (Figure 4).</w:t>
      </w:r>
    </w:p>
    <w:p w14:paraId="6438DDD5" w14:textId="69580AB3" w:rsidR="00535C3B" w:rsidRDefault="00535C3B" w:rsidP="00E826FF">
      <w:pPr>
        <w:spacing w:before="240" w:line="276" w:lineRule="auto"/>
        <w:ind w:firstLine="0"/>
        <w:jc w:val="center"/>
        <w:rPr>
          <w:rFonts w:eastAsia="Yu Mincho"/>
          <w:szCs w:val="24"/>
          <w:lang w:val="en-US"/>
        </w:rPr>
      </w:pPr>
      <w:r>
        <w:rPr>
          <w:rFonts w:eastAsia="Yu Mincho"/>
          <w:noProof/>
          <w:szCs w:val="24"/>
          <w:lang w:val="en-US"/>
        </w:rPr>
        <w:drawing>
          <wp:inline distT="0" distB="0" distL="0" distR="0" wp14:anchorId="4AFF5ADD" wp14:editId="0F3A09C0">
            <wp:extent cx="5448300" cy="4939140"/>
            <wp:effectExtent l="0" t="0" r="0" b="0"/>
            <wp:docPr id="20606241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14607" cy="4999250"/>
                    </a:xfrm>
                    <a:prstGeom prst="rect">
                      <a:avLst/>
                    </a:prstGeom>
                    <a:noFill/>
                  </pic:spPr>
                </pic:pic>
              </a:graphicData>
            </a:graphic>
          </wp:inline>
        </w:drawing>
      </w:r>
    </w:p>
    <w:p w14:paraId="65A67076" w14:textId="3BBAFC55" w:rsidR="00535C3B" w:rsidRDefault="00535C3B" w:rsidP="00535C3B">
      <w:pPr>
        <w:spacing w:before="240"/>
        <w:ind w:firstLine="0"/>
        <w:rPr>
          <w:rFonts w:eastAsia="Yu Mincho"/>
          <w:szCs w:val="24"/>
          <w:lang w:val="en-US"/>
        </w:rPr>
      </w:pPr>
      <w:r w:rsidRPr="00535C3B">
        <w:rPr>
          <w:rFonts w:eastAsia="Yu Mincho"/>
          <w:szCs w:val="24"/>
          <w:lang w:val="en-US"/>
        </w:rPr>
        <w:t xml:space="preserve">Figure 4. The plot of the first and second principal components of the importance levels of morphological characters involved in the differentiation between populations according to Principal Component Analysis (PCA) of </w:t>
      </w:r>
      <w:r w:rsidRPr="00CE4EB3">
        <w:rPr>
          <w:rFonts w:eastAsia="Yu Mincho"/>
          <w:i/>
          <w:iCs/>
          <w:szCs w:val="24"/>
          <w:lang w:val="en-US"/>
        </w:rPr>
        <w:t>B. belone</w:t>
      </w:r>
      <w:r w:rsidRPr="00535C3B">
        <w:rPr>
          <w:rFonts w:eastAsia="Yu Mincho"/>
          <w:szCs w:val="24"/>
          <w:lang w:val="en-US"/>
        </w:rPr>
        <w:t xml:space="preserve"> populations in Turkish and Bulgarian coasts. Vector length indicates the degree of activity of the trait it symbolizes. The degree of contribution of each character (contrib) is also given in colour.</w:t>
      </w:r>
    </w:p>
    <w:p w14:paraId="6A527918" w14:textId="77777777" w:rsidR="00E826FF" w:rsidRDefault="00E826FF" w:rsidP="00E826FF">
      <w:pPr>
        <w:spacing w:before="240" w:line="276" w:lineRule="auto"/>
        <w:ind w:firstLine="708"/>
        <w:rPr>
          <w:rFonts w:eastAsia="Yu Mincho"/>
          <w:szCs w:val="24"/>
          <w:lang w:val="en-US"/>
        </w:rPr>
      </w:pPr>
      <w:r w:rsidRPr="00535C3B">
        <w:rPr>
          <w:rFonts w:eastAsia="Yu Mincho"/>
          <w:szCs w:val="24"/>
          <w:lang w:val="en-US"/>
        </w:rPr>
        <w:t>According to the PCA, the first principal component accounted for 23.4% of the total variation and the second principal component accounted for 16.03% of the total variation (Table 5).</w:t>
      </w:r>
    </w:p>
    <w:p w14:paraId="26B418D6" w14:textId="77777777" w:rsidR="00E826FF" w:rsidRDefault="00E826FF">
      <w:pPr>
        <w:spacing w:after="160" w:line="259" w:lineRule="auto"/>
        <w:ind w:firstLine="0"/>
        <w:jc w:val="left"/>
        <w:rPr>
          <w:rFonts w:eastAsia="Yu Mincho"/>
          <w:szCs w:val="24"/>
          <w:lang w:val="en-US"/>
        </w:rPr>
      </w:pPr>
      <w:r>
        <w:rPr>
          <w:rFonts w:eastAsia="Yu Mincho"/>
          <w:szCs w:val="24"/>
          <w:lang w:val="en-US"/>
        </w:rPr>
        <w:br w:type="page"/>
      </w:r>
    </w:p>
    <w:p w14:paraId="68C3EB0C" w14:textId="4094C771" w:rsidR="00E826FF" w:rsidRDefault="00E826FF" w:rsidP="00E826FF">
      <w:pPr>
        <w:spacing w:before="240" w:after="240" w:line="276" w:lineRule="auto"/>
        <w:ind w:firstLine="0"/>
        <w:rPr>
          <w:rFonts w:eastAsia="Yu Mincho"/>
          <w:szCs w:val="24"/>
          <w:lang w:val="en-US"/>
        </w:rPr>
      </w:pPr>
      <w:r w:rsidRPr="00535C3B">
        <w:rPr>
          <w:rFonts w:eastAsia="Yu Mincho"/>
          <w:szCs w:val="24"/>
          <w:lang w:val="en-US"/>
        </w:rPr>
        <w:lastRenderedPageBreak/>
        <w:t>Table 5.  Distribution of the variance in the first 10 main components obtained from the Principal Component Analysis.</w:t>
      </w:r>
    </w:p>
    <w:tbl>
      <w:tblPr>
        <w:tblW w:w="7935" w:type="dxa"/>
        <w:jc w:val="center"/>
        <w:tblBorders>
          <w:top w:val="single" w:sz="4" w:space="0" w:color="auto"/>
          <w:bottom w:val="single" w:sz="4" w:space="0" w:color="auto"/>
        </w:tblBorders>
        <w:tblLook w:val="04A0" w:firstRow="1" w:lastRow="0" w:firstColumn="1" w:lastColumn="0" w:noHBand="0" w:noVBand="1"/>
      </w:tblPr>
      <w:tblGrid>
        <w:gridCol w:w="1931"/>
        <w:gridCol w:w="1724"/>
        <w:gridCol w:w="2155"/>
        <w:gridCol w:w="2125"/>
      </w:tblGrid>
      <w:tr w:rsidR="00E826FF" w:rsidRPr="00535C3B" w14:paraId="271A4C67" w14:textId="77777777" w:rsidTr="00334804">
        <w:trPr>
          <w:trHeight w:hRule="exact" w:val="623"/>
          <w:jc w:val="center"/>
        </w:trPr>
        <w:tc>
          <w:tcPr>
            <w:tcW w:w="1931" w:type="dxa"/>
            <w:tcBorders>
              <w:top w:val="single" w:sz="4" w:space="0" w:color="auto"/>
              <w:bottom w:val="single" w:sz="4" w:space="0" w:color="auto"/>
            </w:tcBorders>
            <w:shd w:val="clear" w:color="auto" w:fill="auto"/>
            <w:noWrap/>
            <w:vAlign w:val="center"/>
            <w:hideMark/>
          </w:tcPr>
          <w:p w14:paraId="3F1D1BC1" w14:textId="77777777" w:rsidR="00E826FF" w:rsidRPr="00535C3B" w:rsidRDefault="00E826FF" w:rsidP="00334804">
            <w:pPr>
              <w:spacing w:line="276" w:lineRule="auto"/>
              <w:ind w:firstLine="0"/>
              <w:jc w:val="center"/>
              <w:rPr>
                <w:b/>
                <w:color w:val="000000"/>
                <w:szCs w:val="24"/>
                <w:lang w:val="en-US"/>
              </w:rPr>
            </w:pPr>
            <w:r w:rsidRPr="00535C3B">
              <w:rPr>
                <w:b/>
                <w:color w:val="000000"/>
                <w:szCs w:val="24"/>
                <w:lang w:val="en-US"/>
              </w:rPr>
              <w:t>PC</w:t>
            </w:r>
            <w:r>
              <w:rPr>
                <w:b/>
                <w:color w:val="000000"/>
                <w:szCs w:val="24"/>
                <w:lang w:val="en-US"/>
              </w:rPr>
              <w:t>s</w:t>
            </w:r>
          </w:p>
        </w:tc>
        <w:tc>
          <w:tcPr>
            <w:tcW w:w="1724" w:type="dxa"/>
            <w:tcBorders>
              <w:top w:val="single" w:sz="4" w:space="0" w:color="auto"/>
              <w:bottom w:val="single" w:sz="4" w:space="0" w:color="auto"/>
            </w:tcBorders>
            <w:shd w:val="clear" w:color="auto" w:fill="auto"/>
            <w:noWrap/>
            <w:vAlign w:val="center"/>
            <w:hideMark/>
          </w:tcPr>
          <w:p w14:paraId="5ABE8045" w14:textId="77777777" w:rsidR="00E826FF" w:rsidRPr="00535C3B" w:rsidRDefault="00E826FF" w:rsidP="00334804">
            <w:pPr>
              <w:spacing w:line="276" w:lineRule="auto"/>
              <w:ind w:firstLine="0"/>
              <w:jc w:val="center"/>
              <w:rPr>
                <w:b/>
                <w:szCs w:val="24"/>
                <w:lang w:val="en-US"/>
              </w:rPr>
            </w:pPr>
            <w:r w:rsidRPr="00535C3B">
              <w:rPr>
                <w:b/>
                <w:szCs w:val="24"/>
                <w:lang w:val="en-US"/>
              </w:rPr>
              <w:t>Eigenvalue</w:t>
            </w:r>
          </w:p>
        </w:tc>
        <w:tc>
          <w:tcPr>
            <w:tcW w:w="2155" w:type="dxa"/>
            <w:tcBorders>
              <w:top w:val="single" w:sz="4" w:space="0" w:color="auto"/>
              <w:bottom w:val="single" w:sz="4" w:space="0" w:color="auto"/>
            </w:tcBorders>
            <w:shd w:val="clear" w:color="auto" w:fill="auto"/>
            <w:noWrap/>
            <w:vAlign w:val="center"/>
            <w:hideMark/>
          </w:tcPr>
          <w:p w14:paraId="594BCA01" w14:textId="77777777" w:rsidR="00E826FF" w:rsidRPr="00535C3B" w:rsidRDefault="00E826FF" w:rsidP="00334804">
            <w:pPr>
              <w:spacing w:line="276" w:lineRule="auto"/>
              <w:ind w:firstLine="0"/>
              <w:jc w:val="center"/>
              <w:rPr>
                <w:b/>
                <w:szCs w:val="24"/>
                <w:lang w:val="en-US"/>
              </w:rPr>
            </w:pPr>
            <w:r w:rsidRPr="00535C3B">
              <w:rPr>
                <w:b/>
                <w:szCs w:val="24"/>
                <w:lang w:val="en-US"/>
              </w:rPr>
              <w:t>% of Variance</w:t>
            </w:r>
          </w:p>
        </w:tc>
        <w:tc>
          <w:tcPr>
            <w:tcW w:w="2125" w:type="dxa"/>
            <w:tcBorders>
              <w:top w:val="single" w:sz="4" w:space="0" w:color="auto"/>
              <w:bottom w:val="single" w:sz="4" w:space="0" w:color="auto"/>
            </w:tcBorders>
            <w:shd w:val="clear" w:color="auto" w:fill="auto"/>
            <w:noWrap/>
            <w:vAlign w:val="center"/>
            <w:hideMark/>
          </w:tcPr>
          <w:p w14:paraId="4B917AA1" w14:textId="77777777" w:rsidR="00E826FF" w:rsidRPr="00535C3B" w:rsidRDefault="00E826FF" w:rsidP="00334804">
            <w:pPr>
              <w:spacing w:line="276" w:lineRule="auto"/>
              <w:ind w:firstLine="0"/>
              <w:jc w:val="center"/>
              <w:rPr>
                <w:b/>
                <w:szCs w:val="24"/>
                <w:lang w:val="en-US"/>
              </w:rPr>
            </w:pPr>
            <w:r w:rsidRPr="00535C3B">
              <w:rPr>
                <w:b/>
                <w:szCs w:val="24"/>
                <w:lang w:val="en-US"/>
              </w:rPr>
              <w:t>Cumulative %</w:t>
            </w:r>
          </w:p>
        </w:tc>
      </w:tr>
      <w:tr w:rsidR="00E826FF" w:rsidRPr="00535C3B" w14:paraId="5E43718C" w14:textId="77777777" w:rsidTr="00334804">
        <w:trPr>
          <w:trHeight w:hRule="exact" w:val="370"/>
          <w:jc w:val="center"/>
        </w:trPr>
        <w:tc>
          <w:tcPr>
            <w:tcW w:w="1931" w:type="dxa"/>
            <w:tcBorders>
              <w:top w:val="single" w:sz="4" w:space="0" w:color="auto"/>
            </w:tcBorders>
            <w:shd w:val="clear" w:color="auto" w:fill="auto"/>
            <w:noWrap/>
            <w:vAlign w:val="center"/>
            <w:hideMark/>
          </w:tcPr>
          <w:p w14:paraId="36F1E40F" w14:textId="77777777" w:rsidR="00E826FF" w:rsidRPr="00535C3B" w:rsidRDefault="00E826FF" w:rsidP="00334804">
            <w:pPr>
              <w:spacing w:line="276" w:lineRule="auto"/>
              <w:ind w:firstLine="0"/>
              <w:jc w:val="center"/>
              <w:rPr>
                <w:b/>
                <w:bCs/>
                <w:color w:val="000000"/>
                <w:szCs w:val="24"/>
                <w:lang w:val="en-US"/>
              </w:rPr>
            </w:pPr>
            <w:r w:rsidRPr="00535C3B">
              <w:rPr>
                <w:b/>
                <w:bCs/>
                <w:color w:val="000000"/>
                <w:szCs w:val="24"/>
                <w:lang w:val="en-US"/>
              </w:rPr>
              <w:t>1</w:t>
            </w:r>
          </w:p>
        </w:tc>
        <w:tc>
          <w:tcPr>
            <w:tcW w:w="1724" w:type="dxa"/>
            <w:tcBorders>
              <w:top w:val="single" w:sz="4" w:space="0" w:color="auto"/>
            </w:tcBorders>
            <w:shd w:val="clear" w:color="auto" w:fill="auto"/>
            <w:noWrap/>
            <w:vAlign w:val="center"/>
            <w:hideMark/>
          </w:tcPr>
          <w:p w14:paraId="78C6E8B7" w14:textId="77777777" w:rsidR="00E826FF" w:rsidRPr="00535C3B" w:rsidRDefault="00E826FF" w:rsidP="00334804">
            <w:pPr>
              <w:spacing w:line="276" w:lineRule="auto"/>
              <w:ind w:firstLine="0"/>
              <w:jc w:val="center"/>
              <w:rPr>
                <w:szCs w:val="24"/>
                <w:lang w:val="en-US"/>
              </w:rPr>
            </w:pPr>
            <w:r w:rsidRPr="00535C3B">
              <w:rPr>
                <w:szCs w:val="24"/>
                <w:lang w:val="en-US"/>
              </w:rPr>
              <w:t>5.1580842773</w:t>
            </w:r>
          </w:p>
        </w:tc>
        <w:tc>
          <w:tcPr>
            <w:tcW w:w="2155" w:type="dxa"/>
            <w:tcBorders>
              <w:top w:val="single" w:sz="4" w:space="0" w:color="auto"/>
            </w:tcBorders>
            <w:shd w:val="clear" w:color="auto" w:fill="auto"/>
            <w:noWrap/>
            <w:vAlign w:val="center"/>
            <w:hideMark/>
          </w:tcPr>
          <w:p w14:paraId="01DAA973" w14:textId="77777777" w:rsidR="00E826FF" w:rsidRPr="00535C3B" w:rsidRDefault="00E826FF" w:rsidP="00334804">
            <w:pPr>
              <w:spacing w:line="276" w:lineRule="auto"/>
              <w:ind w:firstLine="0"/>
              <w:jc w:val="center"/>
              <w:rPr>
                <w:szCs w:val="24"/>
                <w:lang w:val="en-US"/>
              </w:rPr>
            </w:pPr>
            <w:r w:rsidRPr="00535C3B">
              <w:rPr>
                <w:szCs w:val="24"/>
                <w:lang w:val="en-US"/>
              </w:rPr>
              <w:t>23.445837624</w:t>
            </w:r>
          </w:p>
        </w:tc>
        <w:tc>
          <w:tcPr>
            <w:tcW w:w="2125" w:type="dxa"/>
            <w:tcBorders>
              <w:top w:val="single" w:sz="4" w:space="0" w:color="auto"/>
            </w:tcBorders>
            <w:shd w:val="clear" w:color="auto" w:fill="auto"/>
            <w:noWrap/>
            <w:vAlign w:val="center"/>
            <w:hideMark/>
          </w:tcPr>
          <w:p w14:paraId="3CA342B8" w14:textId="77777777" w:rsidR="00E826FF" w:rsidRPr="00535C3B" w:rsidRDefault="00E826FF" w:rsidP="00334804">
            <w:pPr>
              <w:spacing w:line="276" w:lineRule="auto"/>
              <w:ind w:firstLine="0"/>
              <w:jc w:val="center"/>
              <w:rPr>
                <w:szCs w:val="24"/>
                <w:lang w:val="en-US"/>
              </w:rPr>
            </w:pPr>
            <w:r w:rsidRPr="00535C3B">
              <w:rPr>
                <w:szCs w:val="24"/>
                <w:lang w:val="en-US"/>
              </w:rPr>
              <w:t>23.44584</w:t>
            </w:r>
          </w:p>
        </w:tc>
      </w:tr>
      <w:tr w:rsidR="00E826FF" w:rsidRPr="00535C3B" w14:paraId="4FEAB4BB" w14:textId="77777777" w:rsidTr="00334804">
        <w:trPr>
          <w:trHeight w:hRule="exact" w:val="370"/>
          <w:jc w:val="center"/>
        </w:trPr>
        <w:tc>
          <w:tcPr>
            <w:tcW w:w="1931" w:type="dxa"/>
            <w:shd w:val="clear" w:color="auto" w:fill="auto"/>
            <w:noWrap/>
            <w:vAlign w:val="center"/>
            <w:hideMark/>
          </w:tcPr>
          <w:p w14:paraId="5C67FD7F" w14:textId="77777777" w:rsidR="00E826FF" w:rsidRPr="00535C3B" w:rsidRDefault="00E826FF" w:rsidP="00334804">
            <w:pPr>
              <w:spacing w:line="276" w:lineRule="auto"/>
              <w:ind w:firstLine="0"/>
              <w:jc w:val="center"/>
              <w:rPr>
                <w:b/>
                <w:bCs/>
                <w:color w:val="000000"/>
                <w:szCs w:val="24"/>
                <w:lang w:val="en-US"/>
              </w:rPr>
            </w:pPr>
            <w:r w:rsidRPr="00535C3B">
              <w:rPr>
                <w:b/>
                <w:bCs/>
                <w:color w:val="000000"/>
                <w:szCs w:val="24"/>
                <w:lang w:val="en-US"/>
              </w:rPr>
              <w:t>2</w:t>
            </w:r>
          </w:p>
        </w:tc>
        <w:tc>
          <w:tcPr>
            <w:tcW w:w="1724" w:type="dxa"/>
            <w:shd w:val="clear" w:color="auto" w:fill="auto"/>
            <w:noWrap/>
            <w:vAlign w:val="center"/>
            <w:hideMark/>
          </w:tcPr>
          <w:p w14:paraId="1C74D1B9" w14:textId="77777777" w:rsidR="00E826FF" w:rsidRPr="00535C3B" w:rsidRDefault="00E826FF" w:rsidP="00334804">
            <w:pPr>
              <w:spacing w:line="276" w:lineRule="auto"/>
              <w:ind w:firstLine="0"/>
              <w:jc w:val="center"/>
              <w:rPr>
                <w:szCs w:val="24"/>
                <w:lang w:val="en-US"/>
              </w:rPr>
            </w:pPr>
            <w:r w:rsidRPr="00535C3B">
              <w:rPr>
                <w:szCs w:val="24"/>
                <w:lang w:val="en-US"/>
              </w:rPr>
              <w:t>3.5269551273</w:t>
            </w:r>
          </w:p>
        </w:tc>
        <w:tc>
          <w:tcPr>
            <w:tcW w:w="2155" w:type="dxa"/>
            <w:shd w:val="clear" w:color="auto" w:fill="auto"/>
            <w:noWrap/>
            <w:vAlign w:val="center"/>
            <w:hideMark/>
          </w:tcPr>
          <w:p w14:paraId="489E5EDA" w14:textId="77777777" w:rsidR="00E826FF" w:rsidRPr="00535C3B" w:rsidRDefault="00E826FF" w:rsidP="00334804">
            <w:pPr>
              <w:spacing w:line="276" w:lineRule="auto"/>
              <w:ind w:firstLine="0"/>
              <w:jc w:val="center"/>
              <w:rPr>
                <w:szCs w:val="24"/>
                <w:lang w:val="en-US"/>
              </w:rPr>
            </w:pPr>
            <w:r w:rsidRPr="00535C3B">
              <w:rPr>
                <w:szCs w:val="24"/>
                <w:lang w:val="en-US"/>
              </w:rPr>
              <w:t>16.031614215</w:t>
            </w:r>
          </w:p>
        </w:tc>
        <w:tc>
          <w:tcPr>
            <w:tcW w:w="2125" w:type="dxa"/>
            <w:shd w:val="clear" w:color="auto" w:fill="auto"/>
            <w:noWrap/>
            <w:vAlign w:val="center"/>
            <w:hideMark/>
          </w:tcPr>
          <w:p w14:paraId="7EA9B752" w14:textId="77777777" w:rsidR="00E826FF" w:rsidRPr="00535C3B" w:rsidRDefault="00E826FF" w:rsidP="00334804">
            <w:pPr>
              <w:spacing w:line="276" w:lineRule="auto"/>
              <w:ind w:firstLine="0"/>
              <w:jc w:val="center"/>
              <w:rPr>
                <w:szCs w:val="24"/>
                <w:lang w:val="en-US"/>
              </w:rPr>
            </w:pPr>
            <w:r w:rsidRPr="00535C3B">
              <w:rPr>
                <w:szCs w:val="24"/>
                <w:lang w:val="en-US"/>
              </w:rPr>
              <w:t>39.47745</w:t>
            </w:r>
          </w:p>
        </w:tc>
      </w:tr>
      <w:tr w:rsidR="00E826FF" w:rsidRPr="00535C3B" w14:paraId="3022A7FA" w14:textId="77777777" w:rsidTr="00334804">
        <w:trPr>
          <w:trHeight w:hRule="exact" w:val="370"/>
          <w:jc w:val="center"/>
        </w:trPr>
        <w:tc>
          <w:tcPr>
            <w:tcW w:w="1931" w:type="dxa"/>
            <w:shd w:val="clear" w:color="auto" w:fill="auto"/>
            <w:noWrap/>
            <w:vAlign w:val="center"/>
            <w:hideMark/>
          </w:tcPr>
          <w:p w14:paraId="7A245228" w14:textId="77777777" w:rsidR="00E826FF" w:rsidRPr="00535C3B" w:rsidRDefault="00E826FF" w:rsidP="00334804">
            <w:pPr>
              <w:spacing w:line="276" w:lineRule="auto"/>
              <w:ind w:firstLine="0"/>
              <w:jc w:val="center"/>
              <w:rPr>
                <w:b/>
                <w:bCs/>
                <w:color w:val="000000"/>
                <w:szCs w:val="24"/>
                <w:lang w:val="en-US"/>
              </w:rPr>
            </w:pPr>
            <w:r w:rsidRPr="00535C3B">
              <w:rPr>
                <w:b/>
                <w:bCs/>
                <w:color w:val="000000"/>
                <w:szCs w:val="24"/>
                <w:lang w:val="en-US"/>
              </w:rPr>
              <w:t>3</w:t>
            </w:r>
          </w:p>
        </w:tc>
        <w:tc>
          <w:tcPr>
            <w:tcW w:w="1724" w:type="dxa"/>
            <w:shd w:val="clear" w:color="auto" w:fill="auto"/>
            <w:noWrap/>
            <w:vAlign w:val="center"/>
            <w:hideMark/>
          </w:tcPr>
          <w:p w14:paraId="5E70BBC5" w14:textId="77777777" w:rsidR="00E826FF" w:rsidRPr="00535C3B" w:rsidRDefault="00E826FF" w:rsidP="00334804">
            <w:pPr>
              <w:spacing w:line="276" w:lineRule="auto"/>
              <w:ind w:firstLine="0"/>
              <w:jc w:val="center"/>
              <w:rPr>
                <w:szCs w:val="24"/>
                <w:lang w:val="en-US"/>
              </w:rPr>
            </w:pPr>
            <w:r w:rsidRPr="00535C3B">
              <w:rPr>
                <w:szCs w:val="24"/>
                <w:lang w:val="en-US"/>
              </w:rPr>
              <w:t>2.7875078024</w:t>
            </w:r>
          </w:p>
        </w:tc>
        <w:tc>
          <w:tcPr>
            <w:tcW w:w="2155" w:type="dxa"/>
            <w:shd w:val="clear" w:color="auto" w:fill="auto"/>
            <w:noWrap/>
            <w:vAlign w:val="center"/>
            <w:hideMark/>
          </w:tcPr>
          <w:p w14:paraId="25E05C7E" w14:textId="77777777" w:rsidR="00E826FF" w:rsidRPr="00535C3B" w:rsidRDefault="00E826FF" w:rsidP="00334804">
            <w:pPr>
              <w:spacing w:line="276" w:lineRule="auto"/>
              <w:ind w:firstLine="0"/>
              <w:jc w:val="center"/>
              <w:rPr>
                <w:szCs w:val="24"/>
                <w:lang w:val="en-US"/>
              </w:rPr>
            </w:pPr>
            <w:r w:rsidRPr="00535C3B">
              <w:rPr>
                <w:szCs w:val="24"/>
                <w:lang w:val="en-US"/>
              </w:rPr>
              <w:t>12.670490011</w:t>
            </w:r>
          </w:p>
        </w:tc>
        <w:tc>
          <w:tcPr>
            <w:tcW w:w="2125" w:type="dxa"/>
            <w:shd w:val="clear" w:color="auto" w:fill="auto"/>
            <w:noWrap/>
            <w:vAlign w:val="center"/>
            <w:hideMark/>
          </w:tcPr>
          <w:p w14:paraId="2B492524" w14:textId="77777777" w:rsidR="00E826FF" w:rsidRPr="00535C3B" w:rsidRDefault="00E826FF" w:rsidP="00334804">
            <w:pPr>
              <w:spacing w:line="276" w:lineRule="auto"/>
              <w:ind w:firstLine="0"/>
              <w:jc w:val="center"/>
              <w:rPr>
                <w:szCs w:val="24"/>
                <w:lang w:val="en-US"/>
              </w:rPr>
            </w:pPr>
            <w:r w:rsidRPr="00535C3B">
              <w:rPr>
                <w:szCs w:val="24"/>
                <w:lang w:val="en-US"/>
              </w:rPr>
              <w:t>52.14794</w:t>
            </w:r>
          </w:p>
        </w:tc>
      </w:tr>
      <w:tr w:rsidR="00E826FF" w:rsidRPr="00535C3B" w14:paraId="29117139" w14:textId="77777777" w:rsidTr="00334804">
        <w:trPr>
          <w:trHeight w:hRule="exact" w:val="370"/>
          <w:jc w:val="center"/>
        </w:trPr>
        <w:tc>
          <w:tcPr>
            <w:tcW w:w="1931" w:type="dxa"/>
            <w:shd w:val="clear" w:color="auto" w:fill="auto"/>
            <w:noWrap/>
            <w:vAlign w:val="center"/>
            <w:hideMark/>
          </w:tcPr>
          <w:p w14:paraId="3C92E9C1" w14:textId="77777777" w:rsidR="00E826FF" w:rsidRPr="00535C3B" w:rsidRDefault="00E826FF" w:rsidP="00334804">
            <w:pPr>
              <w:spacing w:line="276" w:lineRule="auto"/>
              <w:ind w:firstLine="0"/>
              <w:jc w:val="center"/>
              <w:rPr>
                <w:b/>
                <w:bCs/>
                <w:color w:val="000000"/>
                <w:szCs w:val="24"/>
                <w:lang w:val="en-US"/>
              </w:rPr>
            </w:pPr>
            <w:r w:rsidRPr="00535C3B">
              <w:rPr>
                <w:b/>
                <w:bCs/>
                <w:color w:val="000000"/>
                <w:szCs w:val="24"/>
                <w:lang w:val="en-US"/>
              </w:rPr>
              <w:t>4</w:t>
            </w:r>
          </w:p>
        </w:tc>
        <w:tc>
          <w:tcPr>
            <w:tcW w:w="1724" w:type="dxa"/>
            <w:shd w:val="clear" w:color="auto" w:fill="auto"/>
            <w:noWrap/>
            <w:vAlign w:val="center"/>
            <w:hideMark/>
          </w:tcPr>
          <w:p w14:paraId="6B1E52F9" w14:textId="77777777" w:rsidR="00E826FF" w:rsidRPr="00535C3B" w:rsidRDefault="00E826FF" w:rsidP="00334804">
            <w:pPr>
              <w:spacing w:line="276" w:lineRule="auto"/>
              <w:ind w:firstLine="0"/>
              <w:jc w:val="center"/>
              <w:rPr>
                <w:szCs w:val="24"/>
                <w:lang w:val="en-US"/>
              </w:rPr>
            </w:pPr>
            <w:r w:rsidRPr="00535C3B">
              <w:rPr>
                <w:szCs w:val="24"/>
                <w:lang w:val="en-US"/>
              </w:rPr>
              <w:t>2.1354606279</w:t>
            </w:r>
          </w:p>
        </w:tc>
        <w:tc>
          <w:tcPr>
            <w:tcW w:w="2155" w:type="dxa"/>
            <w:shd w:val="clear" w:color="auto" w:fill="auto"/>
            <w:noWrap/>
            <w:vAlign w:val="center"/>
            <w:hideMark/>
          </w:tcPr>
          <w:p w14:paraId="05620DB3" w14:textId="77777777" w:rsidR="00E826FF" w:rsidRPr="00535C3B" w:rsidRDefault="00E826FF" w:rsidP="00334804">
            <w:pPr>
              <w:spacing w:line="276" w:lineRule="auto"/>
              <w:ind w:firstLine="0"/>
              <w:jc w:val="center"/>
              <w:rPr>
                <w:szCs w:val="24"/>
                <w:lang w:val="en-US"/>
              </w:rPr>
            </w:pPr>
            <w:r w:rsidRPr="00535C3B">
              <w:rPr>
                <w:szCs w:val="24"/>
                <w:lang w:val="en-US"/>
              </w:rPr>
              <w:t>9.706639218</w:t>
            </w:r>
          </w:p>
        </w:tc>
        <w:tc>
          <w:tcPr>
            <w:tcW w:w="2125" w:type="dxa"/>
            <w:shd w:val="clear" w:color="auto" w:fill="auto"/>
            <w:noWrap/>
            <w:vAlign w:val="center"/>
            <w:hideMark/>
          </w:tcPr>
          <w:p w14:paraId="1DB44D98" w14:textId="77777777" w:rsidR="00E826FF" w:rsidRPr="00535C3B" w:rsidRDefault="00E826FF" w:rsidP="00334804">
            <w:pPr>
              <w:spacing w:line="276" w:lineRule="auto"/>
              <w:ind w:firstLine="0"/>
              <w:jc w:val="center"/>
              <w:rPr>
                <w:szCs w:val="24"/>
                <w:lang w:val="en-US"/>
              </w:rPr>
            </w:pPr>
            <w:r w:rsidRPr="00535C3B">
              <w:rPr>
                <w:szCs w:val="24"/>
                <w:lang w:val="en-US"/>
              </w:rPr>
              <w:t>61.85458</w:t>
            </w:r>
          </w:p>
        </w:tc>
      </w:tr>
      <w:tr w:rsidR="00E826FF" w:rsidRPr="00535C3B" w14:paraId="334828E2" w14:textId="77777777" w:rsidTr="00334804">
        <w:trPr>
          <w:trHeight w:hRule="exact" w:val="370"/>
          <w:jc w:val="center"/>
        </w:trPr>
        <w:tc>
          <w:tcPr>
            <w:tcW w:w="1931" w:type="dxa"/>
            <w:shd w:val="clear" w:color="auto" w:fill="auto"/>
            <w:noWrap/>
            <w:vAlign w:val="center"/>
            <w:hideMark/>
          </w:tcPr>
          <w:p w14:paraId="1D31699B" w14:textId="77777777" w:rsidR="00E826FF" w:rsidRPr="00535C3B" w:rsidRDefault="00E826FF" w:rsidP="00334804">
            <w:pPr>
              <w:spacing w:line="276" w:lineRule="auto"/>
              <w:ind w:firstLine="0"/>
              <w:jc w:val="center"/>
              <w:rPr>
                <w:b/>
                <w:bCs/>
                <w:color w:val="000000"/>
                <w:szCs w:val="24"/>
                <w:lang w:val="en-US"/>
              </w:rPr>
            </w:pPr>
            <w:r w:rsidRPr="00535C3B">
              <w:rPr>
                <w:b/>
                <w:bCs/>
                <w:color w:val="000000"/>
                <w:szCs w:val="24"/>
                <w:lang w:val="en-US"/>
              </w:rPr>
              <w:t>5</w:t>
            </w:r>
          </w:p>
        </w:tc>
        <w:tc>
          <w:tcPr>
            <w:tcW w:w="1724" w:type="dxa"/>
            <w:shd w:val="clear" w:color="auto" w:fill="auto"/>
            <w:noWrap/>
            <w:vAlign w:val="center"/>
            <w:hideMark/>
          </w:tcPr>
          <w:p w14:paraId="0BAD273E" w14:textId="77777777" w:rsidR="00E826FF" w:rsidRPr="00535C3B" w:rsidRDefault="00E826FF" w:rsidP="00334804">
            <w:pPr>
              <w:spacing w:line="276" w:lineRule="auto"/>
              <w:ind w:firstLine="0"/>
              <w:jc w:val="center"/>
              <w:rPr>
                <w:szCs w:val="24"/>
                <w:lang w:val="en-US"/>
              </w:rPr>
            </w:pPr>
            <w:r w:rsidRPr="00535C3B">
              <w:rPr>
                <w:szCs w:val="24"/>
                <w:lang w:val="en-US"/>
              </w:rPr>
              <w:t>1.5406653905</w:t>
            </w:r>
          </w:p>
        </w:tc>
        <w:tc>
          <w:tcPr>
            <w:tcW w:w="2155" w:type="dxa"/>
            <w:shd w:val="clear" w:color="auto" w:fill="auto"/>
            <w:noWrap/>
            <w:vAlign w:val="center"/>
            <w:hideMark/>
          </w:tcPr>
          <w:p w14:paraId="0CC73764" w14:textId="77777777" w:rsidR="00E826FF" w:rsidRPr="00535C3B" w:rsidRDefault="00E826FF" w:rsidP="00334804">
            <w:pPr>
              <w:spacing w:line="276" w:lineRule="auto"/>
              <w:ind w:firstLine="0"/>
              <w:jc w:val="center"/>
              <w:rPr>
                <w:szCs w:val="24"/>
                <w:lang w:val="en-US"/>
              </w:rPr>
            </w:pPr>
            <w:r w:rsidRPr="00535C3B">
              <w:rPr>
                <w:szCs w:val="24"/>
                <w:lang w:val="en-US"/>
              </w:rPr>
              <w:t>7.003024502</w:t>
            </w:r>
          </w:p>
        </w:tc>
        <w:tc>
          <w:tcPr>
            <w:tcW w:w="2125" w:type="dxa"/>
            <w:shd w:val="clear" w:color="auto" w:fill="auto"/>
            <w:noWrap/>
            <w:vAlign w:val="center"/>
            <w:hideMark/>
          </w:tcPr>
          <w:p w14:paraId="51A49DD7" w14:textId="77777777" w:rsidR="00E826FF" w:rsidRPr="00535C3B" w:rsidRDefault="00E826FF" w:rsidP="00334804">
            <w:pPr>
              <w:spacing w:line="276" w:lineRule="auto"/>
              <w:ind w:firstLine="0"/>
              <w:jc w:val="center"/>
              <w:rPr>
                <w:szCs w:val="24"/>
                <w:lang w:val="en-US"/>
              </w:rPr>
            </w:pPr>
            <w:r w:rsidRPr="00535C3B">
              <w:rPr>
                <w:szCs w:val="24"/>
                <w:lang w:val="en-US"/>
              </w:rPr>
              <w:t>68.85761</w:t>
            </w:r>
          </w:p>
        </w:tc>
      </w:tr>
      <w:tr w:rsidR="00E826FF" w:rsidRPr="00535C3B" w14:paraId="15F5A589" w14:textId="77777777" w:rsidTr="00334804">
        <w:trPr>
          <w:trHeight w:hRule="exact" w:val="370"/>
          <w:jc w:val="center"/>
        </w:trPr>
        <w:tc>
          <w:tcPr>
            <w:tcW w:w="1931" w:type="dxa"/>
            <w:shd w:val="clear" w:color="auto" w:fill="auto"/>
            <w:noWrap/>
            <w:vAlign w:val="center"/>
            <w:hideMark/>
          </w:tcPr>
          <w:p w14:paraId="72552F87" w14:textId="77777777" w:rsidR="00E826FF" w:rsidRPr="00535C3B" w:rsidRDefault="00E826FF" w:rsidP="00334804">
            <w:pPr>
              <w:spacing w:line="276" w:lineRule="auto"/>
              <w:ind w:firstLine="0"/>
              <w:jc w:val="center"/>
              <w:rPr>
                <w:b/>
                <w:bCs/>
                <w:color w:val="000000"/>
                <w:szCs w:val="24"/>
                <w:lang w:val="en-US"/>
              </w:rPr>
            </w:pPr>
            <w:r w:rsidRPr="00535C3B">
              <w:rPr>
                <w:b/>
                <w:bCs/>
                <w:color w:val="000000"/>
                <w:szCs w:val="24"/>
                <w:lang w:val="en-US"/>
              </w:rPr>
              <w:t>6</w:t>
            </w:r>
          </w:p>
        </w:tc>
        <w:tc>
          <w:tcPr>
            <w:tcW w:w="1724" w:type="dxa"/>
            <w:shd w:val="clear" w:color="auto" w:fill="auto"/>
            <w:noWrap/>
            <w:vAlign w:val="center"/>
            <w:hideMark/>
          </w:tcPr>
          <w:p w14:paraId="490D4E8B" w14:textId="77777777" w:rsidR="00E826FF" w:rsidRPr="00535C3B" w:rsidRDefault="00E826FF" w:rsidP="00334804">
            <w:pPr>
              <w:spacing w:line="276" w:lineRule="auto"/>
              <w:ind w:firstLine="0"/>
              <w:jc w:val="center"/>
              <w:rPr>
                <w:szCs w:val="24"/>
                <w:lang w:val="en-US"/>
              </w:rPr>
            </w:pPr>
            <w:r w:rsidRPr="00535C3B">
              <w:rPr>
                <w:szCs w:val="24"/>
                <w:lang w:val="en-US"/>
              </w:rPr>
              <w:t>1.2540768461</w:t>
            </w:r>
          </w:p>
        </w:tc>
        <w:tc>
          <w:tcPr>
            <w:tcW w:w="2155" w:type="dxa"/>
            <w:shd w:val="clear" w:color="auto" w:fill="auto"/>
            <w:noWrap/>
            <w:vAlign w:val="center"/>
            <w:hideMark/>
          </w:tcPr>
          <w:p w14:paraId="1E8B181E" w14:textId="77777777" w:rsidR="00E826FF" w:rsidRPr="00535C3B" w:rsidRDefault="00E826FF" w:rsidP="00334804">
            <w:pPr>
              <w:spacing w:line="276" w:lineRule="auto"/>
              <w:ind w:firstLine="0"/>
              <w:jc w:val="center"/>
              <w:rPr>
                <w:szCs w:val="24"/>
                <w:lang w:val="en-US"/>
              </w:rPr>
            </w:pPr>
            <w:r w:rsidRPr="00535C3B">
              <w:rPr>
                <w:szCs w:val="24"/>
                <w:lang w:val="en-US"/>
              </w:rPr>
              <w:t>5.700349301</w:t>
            </w:r>
          </w:p>
        </w:tc>
        <w:tc>
          <w:tcPr>
            <w:tcW w:w="2125" w:type="dxa"/>
            <w:shd w:val="clear" w:color="auto" w:fill="auto"/>
            <w:noWrap/>
            <w:vAlign w:val="center"/>
            <w:hideMark/>
          </w:tcPr>
          <w:p w14:paraId="592906C5" w14:textId="77777777" w:rsidR="00E826FF" w:rsidRPr="00535C3B" w:rsidRDefault="00E826FF" w:rsidP="00334804">
            <w:pPr>
              <w:spacing w:line="276" w:lineRule="auto"/>
              <w:ind w:firstLine="0"/>
              <w:jc w:val="center"/>
              <w:rPr>
                <w:szCs w:val="24"/>
                <w:lang w:val="en-US"/>
              </w:rPr>
            </w:pPr>
            <w:r w:rsidRPr="00535C3B">
              <w:rPr>
                <w:szCs w:val="24"/>
                <w:lang w:val="en-US"/>
              </w:rPr>
              <w:t>74.55795</w:t>
            </w:r>
          </w:p>
        </w:tc>
      </w:tr>
      <w:tr w:rsidR="00E826FF" w:rsidRPr="00535C3B" w14:paraId="1AD8662A" w14:textId="77777777" w:rsidTr="00334804">
        <w:trPr>
          <w:trHeight w:hRule="exact" w:val="370"/>
          <w:jc w:val="center"/>
        </w:trPr>
        <w:tc>
          <w:tcPr>
            <w:tcW w:w="1931" w:type="dxa"/>
            <w:shd w:val="clear" w:color="auto" w:fill="auto"/>
            <w:noWrap/>
            <w:vAlign w:val="center"/>
            <w:hideMark/>
          </w:tcPr>
          <w:p w14:paraId="0BDC36D0" w14:textId="77777777" w:rsidR="00E826FF" w:rsidRPr="00535C3B" w:rsidRDefault="00E826FF" w:rsidP="00334804">
            <w:pPr>
              <w:spacing w:line="276" w:lineRule="auto"/>
              <w:ind w:firstLine="0"/>
              <w:jc w:val="center"/>
              <w:rPr>
                <w:b/>
                <w:bCs/>
                <w:color w:val="000000"/>
                <w:szCs w:val="24"/>
                <w:lang w:val="en-US"/>
              </w:rPr>
            </w:pPr>
            <w:r w:rsidRPr="00535C3B">
              <w:rPr>
                <w:b/>
                <w:bCs/>
                <w:color w:val="000000"/>
                <w:szCs w:val="24"/>
                <w:lang w:val="en-US"/>
              </w:rPr>
              <w:t>7</w:t>
            </w:r>
          </w:p>
        </w:tc>
        <w:tc>
          <w:tcPr>
            <w:tcW w:w="1724" w:type="dxa"/>
            <w:shd w:val="clear" w:color="auto" w:fill="auto"/>
            <w:noWrap/>
            <w:vAlign w:val="center"/>
            <w:hideMark/>
          </w:tcPr>
          <w:p w14:paraId="1A2F8C54" w14:textId="77777777" w:rsidR="00E826FF" w:rsidRPr="00535C3B" w:rsidRDefault="00E826FF" w:rsidP="00334804">
            <w:pPr>
              <w:spacing w:line="276" w:lineRule="auto"/>
              <w:ind w:firstLine="0"/>
              <w:jc w:val="center"/>
              <w:rPr>
                <w:szCs w:val="24"/>
                <w:lang w:val="en-US"/>
              </w:rPr>
            </w:pPr>
            <w:r w:rsidRPr="00535C3B">
              <w:rPr>
                <w:szCs w:val="24"/>
                <w:lang w:val="en-US"/>
              </w:rPr>
              <w:t>1.1148432768</w:t>
            </w:r>
          </w:p>
        </w:tc>
        <w:tc>
          <w:tcPr>
            <w:tcW w:w="2155" w:type="dxa"/>
            <w:shd w:val="clear" w:color="auto" w:fill="auto"/>
            <w:noWrap/>
            <w:vAlign w:val="center"/>
            <w:hideMark/>
          </w:tcPr>
          <w:p w14:paraId="2D271FEC" w14:textId="77777777" w:rsidR="00E826FF" w:rsidRPr="00535C3B" w:rsidRDefault="00E826FF" w:rsidP="00334804">
            <w:pPr>
              <w:spacing w:line="276" w:lineRule="auto"/>
              <w:ind w:firstLine="0"/>
              <w:jc w:val="center"/>
              <w:rPr>
                <w:szCs w:val="24"/>
                <w:lang w:val="en-US"/>
              </w:rPr>
            </w:pPr>
            <w:r w:rsidRPr="00535C3B">
              <w:rPr>
                <w:szCs w:val="24"/>
                <w:lang w:val="en-US"/>
              </w:rPr>
              <w:t>5.067469440</w:t>
            </w:r>
          </w:p>
        </w:tc>
        <w:tc>
          <w:tcPr>
            <w:tcW w:w="2125" w:type="dxa"/>
            <w:shd w:val="clear" w:color="auto" w:fill="auto"/>
            <w:noWrap/>
            <w:vAlign w:val="center"/>
            <w:hideMark/>
          </w:tcPr>
          <w:p w14:paraId="51007D6C" w14:textId="77777777" w:rsidR="00E826FF" w:rsidRPr="00535C3B" w:rsidRDefault="00E826FF" w:rsidP="00334804">
            <w:pPr>
              <w:spacing w:line="276" w:lineRule="auto"/>
              <w:ind w:firstLine="0"/>
              <w:jc w:val="center"/>
              <w:rPr>
                <w:szCs w:val="24"/>
                <w:lang w:val="en-US"/>
              </w:rPr>
            </w:pPr>
            <w:r w:rsidRPr="00535C3B">
              <w:rPr>
                <w:szCs w:val="24"/>
                <w:lang w:val="en-US"/>
              </w:rPr>
              <w:t>79.62542</w:t>
            </w:r>
          </w:p>
        </w:tc>
      </w:tr>
      <w:tr w:rsidR="00E826FF" w:rsidRPr="00535C3B" w14:paraId="6C76CA40" w14:textId="77777777" w:rsidTr="00334804">
        <w:trPr>
          <w:trHeight w:hRule="exact" w:val="370"/>
          <w:jc w:val="center"/>
        </w:trPr>
        <w:tc>
          <w:tcPr>
            <w:tcW w:w="1931" w:type="dxa"/>
            <w:shd w:val="clear" w:color="auto" w:fill="auto"/>
            <w:noWrap/>
            <w:vAlign w:val="center"/>
            <w:hideMark/>
          </w:tcPr>
          <w:p w14:paraId="7AD40922" w14:textId="77777777" w:rsidR="00E826FF" w:rsidRPr="00535C3B" w:rsidRDefault="00E826FF" w:rsidP="00334804">
            <w:pPr>
              <w:spacing w:line="276" w:lineRule="auto"/>
              <w:ind w:firstLine="0"/>
              <w:jc w:val="center"/>
              <w:rPr>
                <w:b/>
                <w:bCs/>
                <w:color w:val="000000"/>
                <w:szCs w:val="24"/>
                <w:lang w:val="en-US"/>
              </w:rPr>
            </w:pPr>
            <w:r w:rsidRPr="00535C3B">
              <w:rPr>
                <w:b/>
                <w:bCs/>
                <w:color w:val="000000"/>
                <w:szCs w:val="24"/>
                <w:lang w:val="en-US"/>
              </w:rPr>
              <w:t>8</w:t>
            </w:r>
          </w:p>
        </w:tc>
        <w:tc>
          <w:tcPr>
            <w:tcW w:w="1724" w:type="dxa"/>
            <w:shd w:val="clear" w:color="auto" w:fill="auto"/>
            <w:noWrap/>
            <w:vAlign w:val="center"/>
            <w:hideMark/>
          </w:tcPr>
          <w:p w14:paraId="336F602D" w14:textId="77777777" w:rsidR="00E826FF" w:rsidRPr="00535C3B" w:rsidRDefault="00E826FF" w:rsidP="00334804">
            <w:pPr>
              <w:spacing w:line="276" w:lineRule="auto"/>
              <w:ind w:firstLine="0"/>
              <w:jc w:val="center"/>
              <w:rPr>
                <w:szCs w:val="24"/>
                <w:lang w:val="en-US"/>
              </w:rPr>
            </w:pPr>
            <w:r w:rsidRPr="00535C3B">
              <w:rPr>
                <w:szCs w:val="24"/>
                <w:lang w:val="en-US"/>
              </w:rPr>
              <w:t>1.0563774729</w:t>
            </w:r>
          </w:p>
        </w:tc>
        <w:tc>
          <w:tcPr>
            <w:tcW w:w="2155" w:type="dxa"/>
            <w:shd w:val="clear" w:color="auto" w:fill="auto"/>
            <w:noWrap/>
            <w:vAlign w:val="center"/>
            <w:hideMark/>
          </w:tcPr>
          <w:p w14:paraId="52C97DE1" w14:textId="77777777" w:rsidR="00E826FF" w:rsidRPr="00535C3B" w:rsidRDefault="00E826FF" w:rsidP="00334804">
            <w:pPr>
              <w:spacing w:line="276" w:lineRule="auto"/>
              <w:ind w:firstLine="0"/>
              <w:jc w:val="center"/>
              <w:rPr>
                <w:szCs w:val="24"/>
                <w:lang w:val="en-US"/>
              </w:rPr>
            </w:pPr>
            <w:r w:rsidRPr="00535C3B">
              <w:rPr>
                <w:szCs w:val="24"/>
                <w:lang w:val="en-US"/>
              </w:rPr>
              <w:t>4.801715786</w:t>
            </w:r>
          </w:p>
        </w:tc>
        <w:tc>
          <w:tcPr>
            <w:tcW w:w="2125" w:type="dxa"/>
            <w:shd w:val="clear" w:color="auto" w:fill="auto"/>
            <w:noWrap/>
            <w:vAlign w:val="center"/>
            <w:hideMark/>
          </w:tcPr>
          <w:p w14:paraId="16EF1149" w14:textId="77777777" w:rsidR="00E826FF" w:rsidRPr="00535C3B" w:rsidRDefault="00E826FF" w:rsidP="00334804">
            <w:pPr>
              <w:spacing w:line="276" w:lineRule="auto"/>
              <w:ind w:firstLine="0"/>
              <w:jc w:val="center"/>
              <w:rPr>
                <w:szCs w:val="24"/>
                <w:lang w:val="en-US"/>
              </w:rPr>
            </w:pPr>
            <w:r w:rsidRPr="00535C3B">
              <w:rPr>
                <w:szCs w:val="24"/>
                <w:lang w:val="en-US"/>
              </w:rPr>
              <w:t>84.42714</w:t>
            </w:r>
          </w:p>
        </w:tc>
      </w:tr>
      <w:tr w:rsidR="00E826FF" w:rsidRPr="00535C3B" w14:paraId="61352F7F" w14:textId="77777777" w:rsidTr="00334804">
        <w:trPr>
          <w:trHeight w:hRule="exact" w:val="370"/>
          <w:jc w:val="center"/>
        </w:trPr>
        <w:tc>
          <w:tcPr>
            <w:tcW w:w="1931" w:type="dxa"/>
            <w:shd w:val="clear" w:color="auto" w:fill="auto"/>
            <w:noWrap/>
            <w:vAlign w:val="center"/>
            <w:hideMark/>
          </w:tcPr>
          <w:p w14:paraId="2439E3F3" w14:textId="77777777" w:rsidR="00E826FF" w:rsidRPr="00535C3B" w:rsidRDefault="00E826FF" w:rsidP="00334804">
            <w:pPr>
              <w:spacing w:line="276" w:lineRule="auto"/>
              <w:ind w:firstLine="0"/>
              <w:jc w:val="center"/>
              <w:rPr>
                <w:b/>
                <w:bCs/>
                <w:color w:val="000000"/>
                <w:szCs w:val="24"/>
                <w:lang w:val="en-US"/>
              </w:rPr>
            </w:pPr>
            <w:r w:rsidRPr="00535C3B">
              <w:rPr>
                <w:b/>
                <w:bCs/>
                <w:color w:val="000000"/>
                <w:szCs w:val="24"/>
                <w:lang w:val="en-US"/>
              </w:rPr>
              <w:t>9</w:t>
            </w:r>
          </w:p>
        </w:tc>
        <w:tc>
          <w:tcPr>
            <w:tcW w:w="1724" w:type="dxa"/>
            <w:shd w:val="clear" w:color="auto" w:fill="auto"/>
            <w:noWrap/>
            <w:vAlign w:val="center"/>
            <w:hideMark/>
          </w:tcPr>
          <w:p w14:paraId="5BEAADED" w14:textId="77777777" w:rsidR="00E826FF" w:rsidRPr="00535C3B" w:rsidRDefault="00E826FF" w:rsidP="00334804">
            <w:pPr>
              <w:spacing w:line="276" w:lineRule="auto"/>
              <w:ind w:firstLine="0"/>
              <w:jc w:val="center"/>
              <w:rPr>
                <w:szCs w:val="24"/>
                <w:lang w:val="en-US"/>
              </w:rPr>
            </w:pPr>
            <w:r w:rsidRPr="00535C3B">
              <w:rPr>
                <w:szCs w:val="24"/>
                <w:lang w:val="en-US"/>
              </w:rPr>
              <w:t>0.8314740160</w:t>
            </w:r>
          </w:p>
        </w:tc>
        <w:tc>
          <w:tcPr>
            <w:tcW w:w="2155" w:type="dxa"/>
            <w:shd w:val="clear" w:color="auto" w:fill="auto"/>
            <w:noWrap/>
            <w:vAlign w:val="center"/>
            <w:hideMark/>
          </w:tcPr>
          <w:p w14:paraId="551F5655" w14:textId="77777777" w:rsidR="00E826FF" w:rsidRPr="00535C3B" w:rsidRDefault="00E826FF" w:rsidP="00334804">
            <w:pPr>
              <w:spacing w:line="276" w:lineRule="auto"/>
              <w:ind w:firstLine="0"/>
              <w:jc w:val="center"/>
              <w:rPr>
                <w:szCs w:val="24"/>
                <w:lang w:val="en-US"/>
              </w:rPr>
            </w:pPr>
            <w:r w:rsidRPr="00535C3B">
              <w:rPr>
                <w:szCs w:val="24"/>
                <w:lang w:val="en-US"/>
              </w:rPr>
              <w:t>3.779427346</w:t>
            </w:r>
          </w:p>
        </w:tc>
        <w:tc>
          <w:tcPr>
            <w:tcW w:w="2125" w:type="dxa"/>
            <w:shd w:val="clear" w:color="auto" w:fill="auto"/>
            <w:noWrap/>
            <w:vAlign w:val="center"/>
            <w:hideMark/>
          </w:tcPr>
          <w:p w14:paraId="2E3FD0AC" w14:textId="77777777" w:rsidR="00E826FF" w:rsidRPr="00535C3B" w:rsidRDefault="00E826FF" w:rsidP="00334804">
            <w:pPr>
              <w:spacing w:line="276" w:lineRule="auto"/>
              <w:ind w:firstLine="0"/>
              <w:jc w:val="center"/>
              <w:rPr>
                <w:szCs w:val="24"/>
                <w:lang w:val="en-US"/>
              </w:rPr>
            </w:pPr>
            <w:r w:rsidRPr="00535C3B">
              <w:rPr>
                <w:szCs w:val="24"/>
                <w:lang w:val="en-US"/>
              </w:rPr>
              <w:t>88.20657</w:t>
            </w:r>
          </w:p>
        </w:tc>
      </w:tr>
      <w:tr w:rsidR="00E826FF" w:rsidRPr="00535C3B" w14:paraId="3A1BC5E0" w14:textId="77777777" w:rsidTr="00334804">
        <w:trPr>
          <w:trHeight w:hRule="exact" w:val="370"/>
          <w:jc w:val="center"/>
        </w:trPr>
        <w:tc>
          <w:tcPr>
            <w:tcW w:w="1931" w:type="dxa"/>
            <w:shd w:val="clear" w:color="auto" w:fill="auto"/>
            <w:noWrap/>
            <w:vAlign w:val="center"/>
            <w:hideMark/>
          </w:tcPr>
          <w:p w14:paraId="506C133F" w14:textId="77777777" w:rsidR="00E826FF" w:rsidRPr="00535C3B" w:rsidRDefault="00E826FF" w:rsidP="00334804">
            <w:pPr>
              <w:spacing w:line="276" w:lineRule="auto"/>
              <w:ind w:firstLine="0"/>
              <w:jc w:val="center"/>
              <w:rPr>
                <w:b/>
                <w:bCs/>
                <w:color w:val="000000"/>
                <w:szCs w:val="24"/>
                <w:lang w:val="en-US"/>
              </w:rPr>
            </w:pPr>
            <w:r w:rsidRPr="00535C3B">
              <w:rPr>
                <w:b/>
                <w:bCs/>
                <w:color w:val="000000"/>
                <w:szCs w:val="24"/>
                <w:lang w:val="en-US"/>
              </w:rPr>
              <w:t>10</w:t>
            </w:r>
          </w:p>
        </w:tc>
        <w:tc>
          <w:tcPr>
            <w:tcW w:w="1724" w:type="dxa"/>
            <w:shd w:val="clear" w:color="auto" w:fill="auto"/>
            <w:noWrap/>
            <w:vAlign w:val="center"/>
            <w:hideMark/>
          </w:tcPr>
          <w:p w14:paraId="5D2B383E" w14:textId="77777777" w:rsidR="00E826FF" w:rsidRPr="00535C3B" w:rsidRDefault="00E826FF" w:rsidP="00334804">
            <w:pPr>
              <w:spacing w:line="276" w:lineRule="auto"/>
              <w:ind w:firstLine="0"/>
              <w:jc w:val="center"/>
              <w:rPr>
                <w:szCs w:val="24"/>
                <w:lang w:val="en-US"/>
              </w:rPr>
            </w:pPr>
            <w:r w:rsidRPr="00535C3B">
              <w:rPr>
                <w:szCs w:val="24"/>
                <w:lang w:val="en-US"/>
              </w:rPr>
              <w:t>0.6330644990</w:t>
            </w:r>
          </w:p>
        </w:tc>
        <w:tc>
          <w:tcPr>
            <w:tcW w:w="2155" w:type="dxa"/>
            <w:shd w:val="clear" w:color="auto" w:fill="auto"/>
            <w:noWrap/>
            <w:vAlign w:val="center"/>
            <w:hideMark/>
          </w:tcPr>
          <w:p w14:paraId="5E1992FD" w14:textId="77777777" w:rsidR="00E826FF" w:rsidRPr="00535C3B" w:rsidRDefault="00E826FF" w:rsidP="00334804">
            <w:pPr>
              <w:spacing w:line="276" w:lineRule="auto"/>
              <w:ind w:firstLine="0"/>
              <w:jc w:val="center"/>
              <w:rPr>
                <w:szCs w:val="24"/>
                <w:lang w:val="en-US"/>
              </w:rPr>
            </w:pPr>
            <w:r w:rsidRPr="00535C3B">
              <w:rPr>
                <w:szCs w:val="24"/>
                <w:lang w:val="en-US"/>
              </w:rPr>
              <w:t>2.877565905</w:t>
            </w:r>
          </w:p>
        </w:tc>
        <w:tc>
          <w:tcPr>
            <w:tcW w:w="2125" w:type="dxa"/>
            <w:shd w:val="clear" w:color="auto" w:fill="auto"/>
            <w:noWrap/>
            <w:vAlign w:val="center"/>
            <w:hideMark/>
          </w:tcPr>
          <w:p w14:paraId="1628E667" w14:textId="77777777" w:rsidR="00E826FF" w:rsidRPr="00535C3B" w:rsidRDefault="00E826FF" w:rsidP="00334804">
            <w:pPr>
              <w:spacing w:line="276" w:lineRule="auto"/>
              <w:ind w:firstLine="0"/>
              <w:jc w:val="center"/>
              <w:rPr>
                <w:szCs w:val="24"/>
                <w:lang w:val="en-US"/>
              </w:rPr>
            </w:pPr>
            <w:r w:rsidRPr="00535C3B">
              <w:rPr>
                <w:szCs w:val="24"/>
                <w:lang w:val="en-US"/>
              </w:rPr>
              <w:t>91.08413</w:t>
            </w:r>
          </w:p>
        </w:tc>
      </w:tr>
    </w:tbl>
    <w:p w14:paraId="308437BC" w14:textId="3A0E59A5" w:rsidR="00286C14" w:rsidRPr="003D048F" w:rsidRDefault="006D44BA" w:rsidP="003D048F">
      <w:pPr>
        <w:spacing w:before="240" w:line="276" w:lineRule="auto"/>
        <w:ind w:firstLine="0"/>
        <w:rPr>
          <w:rStyle w:val="fontstyle01"/>
          <w:rFonts w:ascii="Times New Roman" w:eastAsia="Yu Mincho" w:hAnsi="Times New Roman"/>
          <w:color w:val="auto"/>
          <w:sz w:val="24"/>
          <w:szCs w:val="24"/>
          <w:lang w:val="en-GB"/>
        </w:rPr>
      </w:pPr>
      <w:r w:rsidRPr="003D36AA">
        <w:rPr>
          <w:rFonts w:eastAsia="Yu Mincho"/>
          <w:b/>
          <w:bCs/>
          <w:szCs w:val="24"/>
          <w:lang w:val="en-GB"/>
        </w:rPr>
        <w:t>Discussion</w:t>
      </w:r>
      <w:bookmarkEnd w:id="2"/>
    </w:p>
    <w:bookmarkEnd w:id="3"/>
    <w:p w14:paraId="1279207E" w14:textId="73EEC3D7" w:rsidR="00E826FF" w:rsidRDefault="00E826FF" w:rsidP="00E826FF">
      <w:pPr>
        <w:spacing w:before="240" w:line="276" w:lineRule="auto"/>
        <w:ind w:firstLine="0"/>
        <w:rPr>
          <w:rStyle w:val="fontstyle01"/>
          <w:rFonts w:ascii="Times New Roman" w:hAnsi="Times New Roman"/>
          <w:b w:val="0"/>
          <w:bCs w:val="0"/>
          <w:sz w:val="24"/>
          <w:szCs w:val="24"/>
          <w:lang w:val="en-GB"/>
        </w:rPr>
      </w:pPr>
      <w:r w:rsidRPr="00E826FF">
        <w:rPr>
          <w:rStyle w:val="fontstyle01"/>
          <w:rFonts w:ascii="Times New Roman" w:hAnsi="Times New Roman"/>
          <w:b w:val="0"/>
          <w:bCs w:val="0"/>
          <w:sz w:val="24"/>
          <w:szCs w:val="24"/>
          <w:lang w:val="en-GB"/>
        </w:rPr>
        <w:t xml:space="preserve">Results obtained from genetic and morphologic analyses indicated that there is genetic and morphological structuring of </w:t>
      </w:r>
      <w:r w:rsidRPr="00E826FF">
        <w:rPr>
          <w:rStyle w:val="fontstyle01"/>
          <w:rFonts w:ascii="Times New Roman" w:hAnsi="Times New Roman"/>
          <w:b w:val="0"/>
          <w:bCs w:val="0"/>
          <w:i/>
          <w:iCs/>
          <w:sz w:val="24"/>
          <w:szCs w:val="24"/>
          <w:lang w:val="en-GB"/>
        </w:rPr>
        <w:t>B. belone</w:t>
      </w:r>
      <w:r w:rsidRPr="00E826FF">
        <w:rPr>
          <w:rStyle w:val="fontstyle01"/>
          <w:rFonts w:ascii="Times New Roman" w:hAnsi="Times New Roman"/>
          <w:b w:val="0"/>
          <w:bCs w:val="0"/>
          <w:sz w:val="24"/>
          <w:szCs w:val="24"/>
          <w:lang w:val="en-GB"/>
        </w:rPr>
        <w:t xml:space="preserve"> populations in Turkish and Bulgarian coasts. Mitochondrial mtDNA analysis coupled with morphological analysis indicated two genetically identifiable populations, Akcakoca on the Turkish coast and Nesebar on the Bulgarian coast. Five haplotypes emerged from 40 individuals due to low polymorphism detected in the </w:t>
      </w:r>
      <w:r w:rsidRPr="00E826FF">
        <w:rPr>
          <w:rStyle w:val="fontstyle01"/>
          <w:rFonts w:ascii="Times New Roman" w:hAnsi="Times New Roman"/>
          <w:b w:val="0"/>
          <w:bCs w:val="0"/>
          <w:i/>
          <w:iCs/>
          <w:sz w:val="24"/>
          <w:szCs w:val="24"/>
          <w:lang w:val="en-GB"/>
        </w:rPr>
        <w:t>COI</w:t>
      </w:r>
      <w:r w:rsidRPr="00E826FF">
        <w:rPr>
          <w:rStyle w:val="fontstyle01"/>
          <w:rFonts w:ascii="Times New Roman" w:hAnsi="Times New Roman"/>
          <w:b w:val="0"/>
          <w:bCs w:val="0"/>
          <w:sz w:val="24"/>
          <w:szCs w:val="24"/>
          <w:lang w:val="en-GB"/>
        </w:rPr>
        <w:t xml:space="preserve"> dataset of mtDNA. The average haplotype and nucleotide diversity within populations were 0.4513 and 0.0107 respectively.  Vinas et al. (2010) investigated Sarda species using </w:t>
      </w:r>
      <w:r w:rsidRPr="00E826FF">
        <w:rPr>
          <w:rStyle w:val="fontstyle01"/>
          <w:rFonts w:ascii="Times New Roman" w:hAnsi="Times New Roman"/>
          <w:b w:val="0"/>
          <w:bCs w:val="0"/>
          <w:i/>
          <w:iCs/>
          <w:sz w:val="24"/>
          <w:szCs w:val="24"/>
          <w:lang w:val="en-GB"/>
        </w:rPr>
        <w:t>D-loop</w:t>
      </w:r>
      <w:r w:rsidRPr="00E826FF">
        <w:rPr>
          <w:rStyle w:val="fontstyle01"/>
          <w:rFonts w:ascii="Times New Roman" w:hAnsi="Times New Roman"/>
          <w:b w:val="0"/>
          <w:bCs w:val="0"/>
          <w:sz w:val="24"/>
          <w:szCs w:val="24"/>
          <w:lang w:val="en-GB"/>
        </w:rPr>
        <w:t xml:space="preserve"> sequence analysis and reported the nucleotide diversity to be 0.071 for Mediterranean and 0.061 for Atlantic populations. Turan et al. (2015) reported the overall nucleotide diversity of </w:t>
      </w:r>
      <w:r w:rsidRPr="00E826FF">
        <w:rPr>
          <w:rStyle w:val="fontstyle01"/>
          <w:rFonts w:ascii="Times New Roman" w:hAnsi="Times New Roman"/>
          <w:b w:val="0"/>
          <w:bCs w:val="0"/>
          <w:i/>
          <w:iCs/>
          <w:sz w:val="24"/>
          <w:szCs w:val="24"/>
          <w:lang w:val="en-GB"/>
        </w:rPr>
        <w:t>Sarda sarda</w:t>
      </w:r>
      <w:r w:rsidRPr="00E826FF">
        <w:rPr>
          <w:rStyle w:val="fontstyle01"/>
          <w:rFonts w:ascii="Times New Roman" w:hAnsi="Times New Roman"/>
          <w:b w:val="0"/>
          <w:bCs w:val="0"/>
          <w:sz w:val="24"/>
          <w:szCs w:val="24"/>
          <w:lang w:val="en-GB"/>
        </w:rPr>
        <w:t xml:space="preserve"> to be 0.0013. Higher nucleotide diversity was observed in Akçakoca (0.026693) on the Turkish coast than in Nesebar (0.0004) on the Bulgarian coast.  The phylogenetic relationships among the identified haplotypes revealed a remarkable number of unique haplotypes between populations, indicating restricted gene flow between the geographically isolated populations. Complementarily, except for the most abundant haplotype (Hap_</w:t>
      </w:r>
      <w:r>
        <w:rPr>
          <w:rStyle w:val="fontstyle01"/>
          <w:rFonts w:ascii="Times New Roman" w:hAnsi="Times New Roman"/>
          <w:b w:val="0"/>
          <w:bCs w:val="0"/>
          <w:sz w:val="24"/>
          <w:szCs w:val="24"/>
          <w:lang w:val="en-GB"/>
        </w:rPr>
        <w:t>I</w:t>
      </w:r>
      <w:r w:rsidRPr="00E826FF">
        <w:rPr>
          <w:rStyle w:val="fontstyle01"/>
          <w:rFonts w:ascii="Times New Roman" w:hAnsi="Times New Roman"/>
          <w:b w:val="0"/>
          <w:bCs w:val="0"/>
          <w:sz w:val="24"/>
          <w:szCs w:val="24"/>
          <w:lang w:val="en-GB"/>
        </w:rPr>
        <w:t xml:space="preserve">), no haplotypes were shared between the populations. Moreover, the detected low haplotype diversity may indicate past bottleneck effects on </w:t>
      </w:r>
      <w:r w:rsidRPr="00E826FF">
        <w:rPr>
          <w:rStyle w:val="fontstyle01"/>
          <w:rFonts w:ascii="Times New Roman" w:hAnsi="Times New Roman"/>
          <w:b w:val="0"/>
          <w:bCs w:val="0"/>
          <w:i/>
          <w:iCs/>
          <w:sz w:val="24"/>
          <w:szCs w:val="24"/>
          <w:lang w:val="en-GB"/>
        </w:rPr>
        <w:t>B. belone</w:t>
      </w:r>
      <w:r w:rsidRPr="00E826FF">
        <w:rPr>
          <w:rStyle w:val="fontstyle01"/>
          <w:rFonts w:ascii="Times New Roman" w:hAnsi="Times New Roman"/>
          <w:b w:val="0"/>
          <w:bCs w:val="0"/>
          <w:sz w:val="24"/>
          <w:szCs w:val="24"/>
          <w:lang w:val="en-GB"/>
        </w:rPr>
        <w:t xml:space="preserve"> populations in the Black Sea. Therefore, since the catch of </w:t>
      </w:r>
      <w:r w:rsidRPr="00E826FF">
        <w:rPr>
          <w:rStyle w:val="fontstyle01"/>
          <w:rFonts w:ascii="Times New Roman" w:hAnsi="Times New Roman"/>
          <w:b w:val="0"/>
          <w:bCs w:val="0"/>
          <w:i/>
          <w:iCs/>
          <w:sz w:val="24"/>
          <w:szCs w:val="24"/>
          <w:lang w:val="en-GB"/>
        </w:rPr>
        <w:t>B. belone</w:t>
      </w:r>
      <w:r w:rsidRPr="00E826FF">
        <w:rPr>
          <w:rStyle w:val="fontstyle01"/>
          <w:rFonts w:ascii="Times New Roman" w:hAnsi="Times New Roman"/>
          <w:b w:val="0"/>
          <w:bCs w:val="0"/>
          <w:sz w:val="24"/>
          <w:szCs w:val="24"/>
          <w:lang w:val="en-GB"/>
        </w:rPr>
        <w:t xml:space="preserve"> in Turkish waters has fallen very low, there may have been a bottleneck effect on </w:t>
      </w:r>
      <w:r w:rsidRPr="00E826FF">
        <w:rPr>
          <w:rStyle w:val="fontstyle01"/>
          <w:rFonts w:ascii="Times New Roman" w:hAnsi="Times New Roman"/>
          <w:b w:val="0"/>
          <w:bCs w:val="0"/>
          <w:i/>
          <w:iCs/>
          <w:sz w:val="24"/>
          <w:szCs w:val="24"/>
          <w:lang w:val="en-GB"/>
        </w:rPr>
        <w:t>B. belone</w:t>
      </w:r>
      <w:r w:rsidRPr="00E826FF">
        <w:rPr>
          <w:rStyle w:val="fontstyle01"/>
          <w:rFonts w:ascii="Times New Roman" w:hAnsi="Times New Roman"/>
          <w:b w:val="0"/>
          <w:bCs w:val="0"/>
          <w:sz w:val="24"/>
          <w:szCs w:val="24"/>
          <w:lang w:val="en-GB"/>
        </w:rPr>
        <w:t xml:space="preserve"> populations in the Black Sea in the past. On the other hand, </w:t>
      </w:r>
      <w:r w:rsidRPr="00E826FF">
        <w:rPr>
          <w:rStyle w:val="fontstyle01"/>
          <w:rFonts w:ascii="Times New Roman" w:hAnsi="Times New Roman"/>
          <w:b w:val="0"/>
          <w:bCs w:val="0"/>
          <w:i/>
          <w:iCs/>
          <w:sz w:val="24"/>
          <w:szCs w:val="24"/>
          <w:lang w:val="en-GB"/>
        </w:rPr>
        <w:t>B. svetovidovi</w:t>
      </w:r>
      <w:r w:rsidRPr="00E826FF">
        <w:rPr>
          <w:rStyle w:val="fontstyle01"/>
          <w:rFonts w:ascii="Times New Roman" w:hAnsi="Times New Roman"/>
          <w:b w:val="0"/>
          <w:bCs w:val="0"/>
          <w:sz w:val="24"/>
          <w:szCs w:val="24"/>
          <w:lang w:val="en-GB"/>
        </w:rPr>
        <w:t xml:space="preserve"> populations are falsely fished as </w:t>
      </w:r>
      <w:r w:rsidRPr="00E826FF">
        <w:rPr>
          <w:rStyle w:val="fontstyle01"/>
          <w:rFonts w:ascii="Times New Roman" w:hAnsi="Times New Roman"/>
          <w:b w:val="0"/>
          <w:bCs w:val="0"/>
          <w:i/>
          <w:iCs/>
          <w:sz w:val="24"/>
          <w:szCs w:val="24"/>
          <w:lang w:val="en-GB"/>
        </w:rPr>
        <w:t>B. belone</w:t>
      </w:r>
      <w:r w:rsidRPr="00E826FF">
        <w:rPr>
          <w:rStyle w:val="fontstyle01"/>
          <w:rFonts w:ascii="Times New Roman" w:hAnsi="Times New Roman"/>
          <w:b w:val="0"/>
          <w:bCs w:val="0"/>
          <w:sz w:val="24"/>
          <w:szCs w:val="24"/>
          <w:lang w:val="en-GB"/>
        </w:rPr>
        <w:t xml:space="preserve"> in Turkish waters, hiding the depletion of </w:t>
      </w:r>
      <w:r w:rsidRPr="00E826FF">
        <w:rPr>
          <w:rStyle w:val="fontstyle01"/>
          <w:rFonts w:ascii="Times New Roman" w:hAnsi="Times New Roman"/>
          <w:b w:val="0"/>
          <w:bCs w:val="0"/>
          <w:i/>
          <w:iCs/>
          <w:sz w:val="24"/>
          <w:szCs w:val="24"/>
          <w:lang w:val="en-GB"/>
        </w:rPr>
        <w:t>B. belone</w:t>
      </w:r>
      <w:r w:rsidRPr="00E826FF">
        <w:rPr>
          <w:rStyle w:val="fontstyle01"/>
          <w:rFonts w:ascii="Times New Roman" w:hAnsi="Times New Roman"/>
          <w:b w:val="0"/>
          <w:bCs w:val="0"/>
          <w:sz w:val="24"/>
          <w:szCs w:val="24"/>
          <w:lang w:val="en-GB"/>
        </w:rPr>
        <w:t xml:space="preserve"> in Turkish waters.</w:t>
      </w:r>
    </w:p>
    <w:p w14:paraId="3A1E2D7C" w14:textId="1B11BC7F" w:rsidR="00535C3B" w:rsidRDefault="00535C3B" w:rsidP="00535C3B">
      <w:pPr>
        <w:spacing w:before="240" w:line="276" w:lineRule="auto"/>
        <w:ind w:firstLine="708"/>
        <w:rPr>
          <w:rStyle w:val="fontstyle01"/>
          <w:rFonts w:ascii="Times New Roman" w:hAnsi="Times New Roman"/>
          <w:b w:val="0"/>
          <w:bCs w:val="0"/>
          <w:sz w:val="24"/>
          <w:szCs w:val="24"/>
          <w:lang w:val="en-GB"/>
        </w:rPr>
      </w:pPr>
      <w:r w:rsidRPr="00535C3B">
        <w:rPr>
          <w:rStyle w:val="fontstyle01"/>
          <w:rFonts w:ascii="Times New Roman" w:hAnsi="Times New Roman"/>
          <w:b w:val="0"/>
          <w:bCs w:val="0"/>
          <w:sz w:val="24"/>
          <w:szCs w:val="24"/>
          <w:lang w:val="en-GB"/>
        </w:rPr>
        <w:t xml:space="preserve">The detected significant genetic divergence indicates that restricted levels of gene flow are occurring between stocks of </w:t>
      </w:r>
      <w:r w:rsidRPr="00535C3B">
        <w:rPr>
          <w:rStyle w:val="fontstyle01"/>
          <w:rFonts w:ascii="Times New Roman" w:hAnsi="Times New Roman"/>
          <w:b w:val="0"/>
          <w:bCs w:val="0"/>
          <w:i/>
          <w:iCs/>
          <w:sz w:val="24"/>
          <w:szCs w:val="24"/>
          <w:lang w:val="en-GB"/>
        </w:rPr>
        <w:t>B</w:t>
      </w:r>
      <w:r w:rsidRPr="00535C3B">
        <w:rPr>
          <w:rStyle w:val="fontstyle01"/>
          <w:rFonts w:ascii="Times New Roman" w:hAnsi="Times New Roman"/>
          <w:b w:val="0"/>
          <w:bCs w:val="0"/>
          <w:sz w:val="24"/>
          <w:szCs w:val="24"/>
          <w:lang w:val="en-GB"/>
        </w:rPr>
        <w:t xml:space="preserve">. </w:t>
      </w:r>
      <w:r w:rsidRPr="00535C3B">
        <w:rPr>
          <w:rStyle w:val="fontstyle01"/>
          <w:rFonts w:ascii="Times New Roman" w:hAnsi="Times New Roman"/>
          <w:b w:val="0"/>
          <w:bCs w:val="0"/>
          <w:i/>
          <w:iCs/>
          <w:sz w:val="24"/>
          <w:szCs w:val="24"/>
          <w:lang w:val="en-GB"/>
        </w:rPr>
        <w:t>belone</w:t>
      </w:r>
      <w:r w:rsidRPr="00535C3B">
        <w:rPr>
          <w:rStyle w:val="fontstyle01"/>
          <w:rFonts w:ascii="Times New Roman" w:hAnsi="Times New Roman"/>
          <w:b w:val="0"/>
          <w:bCs w:val="0"/>
          <w:sz w:val="24"/>
          <w:szCs w:val="24"/>
          <w:lang w:val="en-GB"/>
        </w:rPr>
        <w:t xml:space="preserve">, relevant to geographical distance. Morphologic data were also congruent with genetic data. The marine species usually show low genetic differentiation due to a lack of major geographical barriers to dispersal and gene flow (Avise et al., 1987; Ward et al., 1994; Jacobs et al., 2004). Marine species with high dispersal and large population size such as pelagic fish </w:t>
      </w:r>
      <w:r w:rsidRPr="00535C3B">
        <w:rPr>
          <w:rStyle w:val="fontstyle01"/>
          <w:rFonts w:ascii="Times New Roman" w:hAnsi="Times New Roman"/>
          <w:b w:val="0"/>
          <w:bCs w:val="0"/>
          <w:sz w:val="24"/>
          <w:szCs w:val="24"/>
          <w:lang w:val="en-GB"/>
        </w:rPr>
        <w:lastRenderedPageBreak/>
        <w:t xml:space="preserve">often result in low or no genetic structuring across large geographic scales. Genetic divergence between populations of </w:t>
      </w:r>
      <w:r w:rsidRPr="00CE4EB3">
        <w:rPr>
          <w:rStyle w:val="fontstyle01"/>
          <w:rFonts w:ascii="Times New Roman" w:hAnsi="Times New Roman"/>
          <w:b w:val="0"/>
          <w:bCs w:val="0"/>
          <w:i/>
          <w:iCs/>
          <w:sz w:val="24"/>
          <w:szCs w:val="24"/>
          <w:lang w:val="en-GB"/>
        </w:rPr>
        <w:t>B. belone</w:t>
      </w:r>
      <w:r w:rsidRPr="00535C3B">
        <w:rPr>
          <w:rStyle w:val="fontstyle01"/>
          <w:rFonts w:ascii="Times New Roman" w:hAnsi="Times New Roman"/>
          <w:b w:val="0"/>
          <w:bCs w:val="0"/>
          <w:sz w:val="24"/>
          <w:szCs w:val="24"/>
          <w:lang w:val="en-GB"/>
        </w:rPr>
        <w:t xml:space="preserve"> was found to be reasonably high in the present study (0.0134) in comparison to other marine species. Mean nucleotide divergence among populations of marine species was 0.00055 for striped red mullet M. surmelatus (Mamuris et al., 2001), 0.00027 for the long-tailed hake, Macruronus magellanicus (D'Amato and Carvalho, 2005), 0.000038 for sardine </w:t>
      </w:r>
      <w:r w:rsidRPr="00535C3B">
        <w:rPr>
          <w:rStyle w:val="fontstyle01"/>
          <w:rFonts w:ascii="Times New Roman" w:hAnsi="Times New Roman"/>
          <w:b w:val="0"/>
          <w:bCs w:val="0"/>
          <w:i/>
          <w:iCs/>
          <w:sz w:val="24"/>
          <w:szCs w:val="24"/>
          <w:lang w:val="en-GB"/>
        </w:rPr>
        <w:t>Sardina pilchardus</w:t>
      </w:r>
      <w:r w:rsidRPr="00535C3B">
        <w:rPr>
          <w:rStyle w:val="fontstyle01"/>
          <w:rFonts w:ascii="Times New Roman" w:hAnsi="Times New Roman"/>
          <w:b w:val="0"/>
          <w:bCs w:val="0"/>
          <w:sz w:val="24"/>
          <w:szCs w:val="24"/>
          <w:lang w:val="en-GB"/>
        </w:rPr>
        <w:t xml:space="preserve"> (Carvalho and Pitcher, 1994), 0.0021 for lizardfish Saurida lessepsianus (Uyan et al., 2024).</w:t>
      </w:r>
    </w:p>
    <w:p w14:paraId="07DFEA4A" w14:textId="77777777" w:rsidR="00535C3B" w:rsidRDefault="00535C3B" w:rsidP="00DF179F">
      <w:pPr>
        <w:spacing w:before="240" w:line="276" w:lineRule="auto"/>
        <w:ind w:firstLine="708"/>
        <w:rPr>
          <w:rStyle w:val="fontstyle01"/>
          <w:rFonts w:ascii="Times New Roman" w:hAnsi="Times New Roman"/>
          <w:b w:val="0"/>
          <w:bCs w:val="0"/>
          <w:sz w:val="24"/>
          <w:szCs w:val="24"/>
          <w:lang w:val="en-GB"/>
        </w:rPr>
      </w:pPr>
      <w:r w:rsidRPr="00535C3B">
        <w:rPr>
          <w:rStyle w:val="fontstyle01"/>
          <w:rFonts w:ascii="Times New Roman" w:hAnsi="Times New Roman"/>
          <w:b w:val="0"/>
          <w:bCs w:val="0"/>
          <w:sz w:val="24"/>
          <w:szCs w:val="24"/>
          <w:lang w:val="en-GB"/>
        </w:rPr>
        <w:t xml:space="preserve">The most obvious differentiation between </w:t>
      </w:r>
      <w:r w:rsidRPr="00CE4EB3">
        <w:rPr>
          <w:rStyle w:val="fontstyle01"/>
          <w:rFonts w:ascii="Times New Roman" w:hAnsi="Times New Roman"/>
          <w:b w:val="0"/>
          <w:bCs w:val="0"/>
          <w:i/>
          <w:iCs/>
          <w:sz w:val="24"/>
          <w:szCs w:val="24"/>
          <w:lang w:val="en-GB"/>
        </w:rPr>
        <w:t>B. belone</w:t>
      </w:r>
      <w:r w:rsidRPr="00535C3B">
        <w:rPr>
          <w:rStyle w:val="fontstyle01"/>
          <w:rFonts w:ascii="Times New Roman" w:hAnsi="Times New Roman"/>
          <w:b w:val="0"/>
          <w:bCs w:val="0"/>
          <w:sz w:val="24"/>
          <w:szCs w:val="24"/>
          <w:lang w:val="en-GB"/>
        </w:rPr>
        <w:t xml:space="preserve"> populations between Turkish and Bulgarian coasts are the Number of upper teeth (UpT), preanal distance (PreA), preventral distance (PreV), number of vertebrae (V), anal base length (ABL). Such variability may be the result of different selective systems generated by the type of habitat where the fish live (Swain and Foote, 1999) creating environmental distinctions. Sampling regions have different environmental characteristics which may give rise to morphological adaptations, as well. Furthermore, different fishing activities or pressures may have caused the detected morphologic divergence between isolated populations of </w:t>
      </w:r>
      <w:r w:rsidRPr="00CE4EB3">
        <w:rPr>
          <w:rStyle w:val="fontstyle01"/>
          <w:rFonts w:ascii="Times New Roman" w:hAnsi="Times New Roman"/>
          <w:b w:val="0"/>
          <w:bCs w:val="0"/>
          <w:i/>
          <w:iCs/>
          <w:sz w:val="24"/>
          <w:szCs w:val="24"/>
          <w:lang w:val="en-GB"/>
        </w:rPr>
        <w:t>B. belone</w:t>
      </w:r>
      <w:r w:rsidRPr="00535C3B">
        <w:rPr>
          <w:rStyle w:val="fontstyle01"/>
          <w:rFonts w:ascii="Times New Roman" w:hAnsi="Times New Roman"/>
          <w:b w:val="0"/>
          <w:bCs w:val="0"/>
          <w:sz w:val="24"/>
          <w:szCs w:val="24"/>
          <w:lang w:val="en-GB"/>
        </w:rPr>
        <w:t xml:space="preserve"> in Bulgaria and Turkey.</w:t>
      </w:r>
    </w:p>
    <w:p w14:paraId="6F828D32" w14:textId="58EC064C" w:rsidR="00DF179F" w:rsidRDefault="00535C3B" w:rsidP="00DF179F">
      <w:pPr>
        <w:spacing w:before="240" w:line="276" w:lineRule="auto"/>
        <w:ind w:firstLine="708"/>
        <w:rPr>
          <w:rStyle w:val="fontstyle01"/>
          <w:rFonts w:ascii="Times New Roman" w:hAnsi="Times New Roman"/>
          <w:b w:val="0"/>
          <w:bCs w:val="0"/>
          <w:sz w:val="24"/>
          <w:szCs w:val="24"/>
          <w:lang w:val="en-GB"/>
        </w:rPr>
      </w:pPr>
      <w:r w:rsidRPr="00535C3B">
        <w:rPr>
          <w:rStyle w:val="fontstyle01"/>
          <w:rFonts w:ascii="Times New Roman" w:hAnsi="Times New Roman"/>
          <w:b w:val="0"/>
          <w:bCs w:val="0"/>
          <w:sz w:val="24"/>
          <w:szCs w:val="24"/>
          <w:lang w:val="en-GB"/>
        </w:rPr>
        <w:t xml:space="preserve">In conclusion, the present study revealed the genetic and morphologic differentiation coupled with low genetic diversity at the margins of the geographical separation of </w:t>
      </w:r>
      <w:r w:rsidRPr="00CE4EB3">
        <w:rPr>
          <w:rStyle w:val="fontstyle01"/>
          <w:rFonts w:ascii="Times New Roman" w:hAnsi="Times New Roman"/>
          <w:b w:val="0"/>
          <w:bCs w:val="0"/>
          <w:i/>
          <w:iCs/>
          <w:sz w:val="24"/>
          <w:szCs w:val="24"/>
          <w:lang w:val="en-GB"/>
        </w:rPr>
        <w:t>B. belone</w:t>
      </w:r>
      <w:r w:rsidRPr="00535C3B">
        <w:rPr>
          <w:rStyle w:val="fontstyle01"/>
          <w:rFonts w:ascii="Times New Roman" w:hAnsi="Times New Roman"/>
          <w:b w:val="0"/>
          <w:bCs w:val="0"/>
          <w:sz w:val="24"/>
          <w:szCs w:val="24"/>
          <w:lang w:val="en-GB"/>
        </w:rPr>
        <w:t xml:space="preserve"> in Bulgaria and Turkish marine waters. Therefore, The Bulgarian and Turkish sides should consider urgent mutual management measures for the conservation of </w:t>
      </w:r>
      <w:r w:rsidRPr="00CE4EB3">
        <w:rPr>
          <w:rStyle w:val="fontstyle01"/>
          <w:rFonts w:ascii="Times New Roman" w:hAnsi="Times New Roman"/>
          <w:b w:val="0"/>
          <w:bCs w:val="0"/>
          <w:i/>
          <w:iCs/>
          <w:sz w:val="24"/>
          <w:szCs w:val="24"/>
          <w:lang w:val="en-GB"/>
        </w:rPr>
        <w:t>B. belone</w:t>
      </w:r>
      <w:r w:rsidRPr="00535C3B">
        <w:rPr>
          <w:rStyle w:val="fontstyle01"/>
          <w:rFonts w:ascii="Times New Roman" w:hAnsi="Times New Roman"/>
          <w:b w:val="0"/>
          <w:bCs w:val="0"/>
          <w:sz w:val="24"/>
          <w:szCs w:val="24"/>
          <w:lang w:val="en-GB"/>
        </w:rPr>
        <w:t xml:space="preserve"> populations in Bulgarian and Turkish marine waters.</w:t>
      </w:r>
    </w:p>
    <w:p w14:paraId="5BE31A9F" w14:textId="5493277F" w:rsidR="0050518E" w:rsidRPr="0050518E" w:rsidRDefault="0050518E" w:rsidP="0050518E">
      <w:pPr>
        <w:spacing w:before="240" w:after="240" w:line="276" w:lineRule="auto"/>
        <w:ind w:firstLine="0"/>
        <w:rPr>
          <w:rStyle w:val="fontstyle01"/>
          <w:rFonts w:ascii="Times New Roman" w:hAnsi="Times New Roman"/>
          <w:sz w:val="24"/>
          <w:szCs w:val="24"/>
          <w:lang w:val="en-GB"/>
        </w:rPr>
      </w:pPr>
      <w:r w:rsidRPr="0050518E">
        <w:rPr>
          <w:rStyle w:val="fontstyle01"/>
          <w:rFonts w:ascii="Times New Roman" w:hAnsi="Times New Roman"/>
          <w:sz w:val="24"/>
          <w:szCs w:val="24"/>
          <w:lang w:val="en-GB"/>
        </w:rPr>
        <w:t>Acknowledgements</w:t>
      </w:r>
    </w:p>
    <w:p w14:paraId="18850345" w14:textId="77777777" w:rsidR="00535C3B" w:rsidRDefault="00535C3B" w:rsidP="00535C3B">
      <w:pPr>
        <w:spacing w:line="276" w:lineRule="auto"/>
        <w:ind w:firstLine="0"/>
        <w:rPr>
          <w:szCs w:val="24"/>
          <w:lang w:val="en-US"/>
        </w:rPr>
      </w:pPr>
      <w:r w:rsidRPr="00924EED">
        <w:rPr>
          <w:szCs w:val="24"/>
          <w:lang w:val="en-US"/>
        </w:rPr>
        <w:t xml:space="preserve">This research was supported by the Scientific &amp; Technological Research Council of Turkey (TUBITAK-121N777) and </w:t>
      </w:r>
      <w:r>
        <w:rPr>
          <w:szCs w:val="24"/>
          <w:lang w:val="en-US"/>
        </w:rPr>
        <w:t xml:space="preserve">the </w:t>
      </w:r>
      <w:r w:rsidRPr="00924EED">
        <w:rPr>
          <w:szCs w:val="24"/>
          <w:lang w:val="en-US"/>
        </w:rPr>
        <w:t>Bulgarian Academy of Sciences (BAS-IC-TR/1/2022-2023). The authors thank TUBITAK for their support.</w:t>
      </w:r>
    </w:p>
    <w:p w14:paraId="7D3ACAB7" w14:textId="5F6CE8E1" w:rsidR="00330198" w:rsidRPr="002D5448" w:rsidRDefault="00330198" w:rsidP="00191BE8">
      <w:pPr>
        <w:spacing w:before="240" w:after="240" w:line="276" w:lineRule="auto"/>
        <w:ind w:firstLine="0"/>
        <w:rPr>
          <w:rFonts w:eastAsia="Yu Mincho"/>
          <w:b/>
          <w:bCs/>
          <w:szCs w:val="24"/>
          <w:lang w:val="en-US"/>
        </w:rPr>
      </w:pPr>
      <w:r w:rsidRPr="002D5448">
        <w:rPr>
          <w:rFonts w:eastAsia="Yu Mincho"/>
          <w:b/>
          <w:bCs/>
          <w:szCs w:val="24"/>
          <w:lang w:val="en-US"/>
        </w:rPr>
        <w:t>Conflict of Interest</w:t>
      </w:r>
    </w:p>
    <w:p w14:paraId="537FC039" w14:textId="61608BE9" w:rsidR="00330198" w:rsidRDefault="009120B3" w:rsidP="00C75215">
      <w:pPr>
        <w:spacing w:before="240" w:after="240" w:line="276" w:lineRule="auto"/>
        <w:ind w:firstLine="0"/>
        <w:rPr>
          <w:rFonts w:eastAsia="Yu Mincho"/>
          <w:szCs w:val="24"/>
          <w:lang w:val="en-US"/>
        </w:rPr>
      </w:pPr>
      <w:r w:rsidRPr="009120B3">
        <w:rPr>
          <w:rFonts w:eastAsia="Yu Mincho"/>
          <w:szCs w:val="24"/>
          <w:lang w:val="en-US"/>
        </w:rPr>
        <w:t>The authors declare that they have no competing interests</w:t>
      </w:r>
      <w:r w:rsidR="00330198" w:rsidRPr="002D5448">
        <w:rPr>
          <w:rFonts w:eastAsia="Yu Mincho"/>
          <w:szCs w:val="24"/>
          <w:lang w:val="en-US"/>
        </w:rPr>
        <w:t>.</w:t>
      </w:r>
    </w:p>
    <w:p w14:paraId="18F572F6" w14:textId="77777777" w:rsidR="00A96DB3" w:rsidRPr="00A96DB3" w:rsidRDefault="00A96DB3" w:rsidP="00A96DB3">
      <w:pPr>
        <w:spacing w:before="240" w:after="240" w:line="276" w:lineRule="auto"/>
        <w:ind w:firstLine="0"/>
        <w:rPr>
          <w:rFonts w:eastAsia="Yu Mincho"/>
          <w:b/>
          <w:bCs/>
          <w:szCs w:val="24"/>
          <w:lang w:val="en-US"/>
        </w:rPr>
      </w:pPr>
      <w:r w:rsidRPr="00A96DB3">
        <w:rPr>
          <w:rFonts w:eastAsia="Yu Mincho"/>
          <w:b/>
          <w:bCs/>
          <w:szCs w:val="24"/>
          <w:lang w:val="en-US"/>
        </w:rPr>
        <w:t>Author Contributions</w:t>
      </w:r>
    </w:p>
    <w:p w14:paraId="0713CDF8" w14:textId="77777777" w:rsidR="00535C3B" w:rsidRDefault="00535C3B" w:rsidP="00C75215">
      <w:pPr>
        <w:spacing w:before="240" w:after="240" w:line="276" w:lineRule="auto"/>
        <w:ind w:firstLine="0"/>
        <w:rPr>
          <w:rFonts w:eastAsia="Yu Mincho"/>
          <w:szCs w:val="24"/>
          <w:lang w:val="en-US"/>
        </w:rPr>
      </w:pPr>
      <w:r w:rsidRPr="00535C3B">
        <w:rPr>
          <w:rFonts w:eastAsia="Yu Mincho"/>
          <w:szCs w:val="24"/>
          <w:lang w:val="en-US"/>
        </w:rPr>
        <w:t>The authors performed all the experiments and drafted the main manuscript text. All authors reviewed and approved the final version of the manuscript.</w:t>
      </w:r>
    </w:p>
    <w:p w14:paraId="3F6659AA" w14:textId="21FD2226" w:rsidR="00330198" w:rsidRPr="00E30FB6" w:rsidRDefault="00330198" w:rsidP="00C75215">
      <w:pPr>
        <w:spacing w:before="240" w:after="240" w:line="276" w:lineRule="auto"/>
        <w:ind w:firstLine="0"/>
        <w:rPr>
          <w:rFonts w:eastAsia="Yu Mincho"/>
          <w:b/>
          <w:bCs/>
          <w:szCs w:val="24"/>
          <w:lang w:val="en-US"/>
        </w:rPr>
      </w:pPr>
      <w:r w:rsidRPr="00E30FB6">
        <w:rPr>
          <w:rFonts w:eastAsia="Yu Mincho"/>
          <w:b/>
          <w:bCs/>
          <w:szCs w:val="24"/>
          <w:lang w:val="en-US"/>
        </w:rPr>
        <w:t>Ethical Approval Statements</w:t>
      </w:r>
    </w:p>
    <w:p w14:paraId="637B5D29" w14:textId="77777777" w:rsidR="00DF179F" w:rsidRDefault="00DF179F" w:rsidP="00C75215">
      <w:pPr>
        <w:spacing w:before="240" w:after="240" w:line="276" w:lineRule="auto"/>
        <w:ind w:firstLine="0"/>
        <w:rPr>
          <w:rFonts w:eastAsia="Yu Mincho"/>
          <w:szCs w:val="24"/>
          <w:lang w:val="en-US"/>
        </w:rPr>
      </w:pPr>
      <w:r w:rsidRPr="00DF179F">
        <w:rPr>
          <w:rFonts w:eastAsia="Yu Mincho"/>
          <w:szCs w:val="24"/>
          <w:lang w:val="en-US"/>
        </w:rPr>
        <w:t>In this study, no experimental animals were used. Therefore, Local Ethics Committee Approval is not required.</w:t>
      </w:r>
    </w:p>
    <w:p w14:paraId="68920ECF" w14:textId="3984296D" w:rsidR="00330198" w:rsidRPr="00E30FB6" w:rsidRDefault="00330198" w:rsidP="00C75215">
      <w:pPr>
        <w:spacing w:before="240" w:after="240" w:line="276" w:lineRule="auto"/>
        <w:ind w:firstLine="0"/>
        <w:rPr>
          <w:rFonts w:eastAsia="Yu Mincho"/>
          <w:b/>
          <w:bCs/>
          <w:szCs w:val="24"/>
          <w:lang w:val="en-US"/>
        </w:rPr>
      </w:pPr>
      <w:r w:rsidRPr="00E30FB6">
        <w:rPr>
          <w:rFonts w:eastAsia="Yu Mincho"/>
          <w:b/>
          <w:bCs/>
          <w:szCs w:val="24"/>
          <w:lang w:val="en-US"/>
        </w:rPr>
        <w:t>Data Availability Statement</w:t>
      </w:r>
    </w:p>
    <w:p w14:paraId="569F64A2" w14:textId="14D49C21" w:rsidR="006B3BB1" w:rsidRDefault="00330198" w:rsidP="00C75215">
      <w:pPr>
        <w:spacing w:before="240" w:after="240" w:line="276" w:lineRule="auto"/>
        <w:ind w:firstLine="0"/>
        <w:rPr>
          <w:rFonts w:eastAsia="Yu Mincho"/>
          <w:szCs w:val="24"/>
          <w:lang w:val="en-US"/>
        </w:rPr>
      </w:pPr>
      <w:r w:rsidRPr="00E30FB6">
        <w:rPr>
          <w:rFonts w:eastAsia="Yu Mincho"/>
          <w:szCs w:val="24"/>
          <w:lang w:val="en-US"/>
        </w:rPr>
        <w:t>The data used in the present study are available upon request from the corresponding author.</w:t>
      </w:r>
    </w:p>
    <w:p w14:paraId="23F8665B" w14:textId="06B60C80" w:rsidR="00957575" w:rsidRDefault="00957575" w:rsidP="009F1A92">
      <w:pPr>
        <w:spacing w:after="240" w:line="276" w:lineRule="auto"/>
        <w:ind w:firstLine="0"/>
        <w:rPr>
          <w:rFonts w:eastAsia="Yu Mincho"/>
          <w:b/>
          <w:bCs/>
          <w:szCs w:val="24"/>
          <w:lang w:val="en-US"/>
        </w:rPr>
      </w:pPr>
      <w:r w:rsidRPr="00765659">
        <w:rPr>
          <w:rFonts w:eastAsia="Yu Mincho"/>
          <w:b/>
          <w:bCs/>
          <w:szCs w:val="24"/>
          <w:lang w:val="en-US"/>
        </w:rPr>
        <w:lastRenderedPageBreak/>
        <w:t>References</w:t>
      </w:r>
    </w:p>
    <w:p w14:paraId="45E6AAB9" w14:textId="77777777" w:rsidR="00535C3B" w:rsidRPr="00535C3B" w:rsidRDefault="00535C3B" w:rsidP="00535C3B">
      <w:pPr>
        <w:spacing w:line="276" w:lineRule="auto"/>
        <w:ind w:left="708" w:hanging="708"/>
        <w:rPr>
          <w:szCs w:val="24"/>
          <w:lang w:val="en-US"/>
        </w:rPr>
      </w:pPr>
      <w:r w:rsidRPr="00535C3B">
        <w:rPr>
          <w:szCs w:val="24"/>
          <w:lang w:val="en-US"/>
        </w:rPr>
        <w:t xml:space="preserve">Avise, J. C., Arnold, J., Ball, R. M., Bermingham, E., Lamb, T., Neigel, J. E., Saunders, N. C. (1987). Intraspecific phylogeography: the mitochondrial DNA bridge between population genetics and systematics. </w:t>
      </w:r>
      <w:r w:rsidRPr="002B0AFD">
        <w:rPr>
          <w:i/>
          <w:iCs/>
          <w:szCs w:val="24"/>
          <w:lang w:val="en-US"/>
        </w:rPr>
        <w:t>Annual Review of Ecology and Systematics</w:t>
      </w:r>
      <w:r w:rsidRPr="00535C3B">
        <w:rPr>
          <w:szCs w:val="24"/>
          <w:lang w:val="en-US"/>
        </w:rPr>
        <w:t>, 489-522.</w:t>
      </w:r>
    </w:p>
    <w:p w14:paraId="3D3047A2" w14:textId="77777777" w:rsidR="00535C3B" w:rsidRPr="00535C3B" w:rsidRDefault="00535C3B" w:rsidP="00535C3B">
      <w:pPr>
        <w:spacing w:line="276" w:lineRule="auto"/>
        <w:ind w:left="708" w:hanging="708"/>
        <w:rPr>
          <w:szCs w:val="24"/>
          <w:lang w:val="en-US"/>
        </w:rPr>
      </w:pPr>
      <w:r w:rsidRPr="00535C3B">
        <w:rPr>
          <w:szCs w:val="24"/>
          <w:lang w:val="en-US"/>
        </w:rPr>
        <w:t xml:space="preserve">Begg, G. A., Friedland, K. D., Pearce, J. B. (1999). Stock identification and its role in stock assessment and fisheries management: an overview. </w:t>
      </w:r>
      <w:r w:rsidRPr="002B0AFD">
        <w:rPr>
          <w:i/>
          <w:iCs/>
          <w:szCs w:val="24"/>
          <w:lang w:val="en-US"/>
        </w:rPr>
        <w:t>Fisheries Research</w:t>
      </w:r>
      <w:r w:rsidRPr="00535C3B">
        <w:rPr>
          <w:szCs w:val="24"/>
          <w:lang w:val="en-US"/>
        </w:rPr>
        <w:t>, 43(1-3), 1-8.</w:t>
      </w:r>
    </w:p>
    <w:p w14:paraId="0038F62F" w14:textId="1F724C53" w:rsidR="00535C3B" w:rsidRPr="00535C3B" w:rsidRDefault="00535C3B" w:rsidP="00535C3B">
      <w:pPr>
        <w:spacing w:line="276" w:lineRule="auto"/>
        <w:ind w:left="708" w:hanging="708"/>
        <w:rPr>
          <w:szCs w:val="24"/>
          <w:lang w:val="en-US"/>
        </w:rPr>
      </w:pPr>
      <w:r w:rsidRPr="00535C3B">
        <w:rPr>
          <w:szCs w:val="24"/>
          <w:lang w:val="en-US"/>
        </w:rPr>
        <w:t xml:space="preserve">Carvalho, G. R., Hauser, L. (1994). Molecular genetics and the stock concept in fisheries. </w:t>
      </w:r>
      <w:r w:rsidRPr="002B0AFD">
        <w:rPr>
          <w:i/>
          <w:iCs/>
          <w:szCs w:val="24"/>
          <w:lang w:val="en-US"/>
        </w:rPr>
        <w:t xml:space="preserve">Reviews in </w:t>
      </w:r>
      <w:r w:rsidR="002B0AFD" w:rsidRPr="002B0AFD">
        <w:rPr>
          <w:i/>
          <w:iCs/>
          <w:szCs w:val="24"/>
          <w:lang w:val="en-US"/>
        </w:rPr>
        <w:t xml:space="preserve">Fish Biology </w:t>
      </w:r>
      <w:r w:rsidRPr="002B0AFD">
        <w:rPr>
          <w:i/>
          <w:iCs/>
          <w:szCs w:val="24"/>
          <w:lang w:val="en-US"/>
        </w:rPr>
        <w:t xml:space="preserve">and </w:t>
      </w:r>
      <w:r w:rsidR="002B0AFD" w:rsidRPr="002B0AFD">
        <w:rPr>
          <w:i/>
          <w:iCs/>
          <w:szCs w:val="24"/>
          <w:lang w:val="en-US"/>
        </w:rPr>
        <w:t>Fisheries</w:t>
      </w:r>
      <w:r w:rsidRPr="00535C3B">
        <w:rPr>
          <w:szCs w:val="24"/>
          <w:lang w:val="en-US"/>
        </w:rPr>
        <w:t>, 4, 326-350.</w:t>
      </w:r>
    </w:p>
    <w:p w14:paraId="244924DE" w14:textId="77777777" w:rsidR="00535C3B" w:rsidRPr="00535C3B" w:rsidRDefault="00535C3B" w:rsidP="00535C3B">
      <w:pPr>
        <w:spacing w:line="276" w:lineRule="auto"/>
        <w:ind w:left="708" w:hanging="708"/>
        <w:rPr>
          <w:szCs w:val="24"/>
          <w:lang w:val="en-US"/>
        </w:rPr>
      </w:pPr>
      <w:r w:rsidRPr="00535C3B">
        <w:rPr>
          <w:szCs w:val="24"/>
          <w:lang w:val="en-US"/>
        </w:rPr>
        <w:t xml:space="preserve">Carvalho, G. R., Pitcher, T. J. (2012). </w:t>
      </w:r>
      <w:r w:rsidRPr="002B0AFD">
        <w:rPr>
          <w:i/>
          <w:iCs/>
          <w:szCs w:val="24"/>
          <w:lang w:val="en-US"/>
        </w:rPr>
        <w:t>Molecular genetics in fisheries</w:t>
      </w:r>
      <w:r w:rsidRPr="00535C3B">
        <w:rPr>
          <w:szCs w:val="24"/>
          <w:lang w:val="en-US"/>
        </w:rPr>
        <w:t>. Springer Science &amp; Business Media.</w:t>
      </w:r>
    </w:p>
    <w:p w14:paraId="2518308B" w14:textId="77777777" w:rsidR="00535C3B" w:rsidRPr="00535C3B" w:rsidRDefault="00535C3B" w:rsidP="00535C3B">
      <w:pPr>
        <w:spacing w:line="276" w:lineRule="auto"/>
        <w:ind w:left="708" w:hanging="708"/>
        <w:rPr>
          <w:szCs w:val="24"/>
          <w:lang w:val="en-US"/>
        </w:rPr>
      </w:pPr>
      <w:r w:rsidRPr="00535C3B">
        <w:rPr>
          <w:szCs w:val="24"/>
          <w:lang w:val="en-US"/>
        </w:rPr>
        <w:t xml:space="preserve">Çayır, Z., Bostancı, D. (2022). Kocaeli (Türkiye)’nin Farklı Sahillerinde Yaşayan Zargana </w:t>
      </w:r>
      <w:r w:rsidRPr="00CE4EB3">
        <w:rPr>
          <w:i/>
          <w:iCs/>
          <w:szCs w:val="24"/>
          <w:lang w:val="en-US"/>
        </w:rPr>
        <w:t>Belone belone</w:t>
      </w:r>
      <w:r w:rsidRPr="00535C3B">
        <w:rPr>
          <w:szCs w:val="24"/>
          <w:lang w:val="en-US"/>
        </w:rPr>
        <w:t xml:space="preserve"> için Boy-Ağırlık ve Boy-Boy İlişkilerinin Tespiti. </w:t>
      </w:r>
      <w:r w:rsidRPr="002B0AFD">
        <w:rPr>
          <w:i/>
          <w:iCs/>
          <w:szCs w:val="24"/>
          <w:lang w:val="en-US"/>
        </w:rPr>
        <w:t>Karadeniz Fen Bilimleri Dergisi</w:t>
      </w:r>
      <w:r w:rsidRPr="00535C3B">
        <w:rPr>
          <w:szCs w:val="24"/>
          <w:lang w:val="en-US"/>
        </w:rPr>
        <w:t>, 12(1), 33-42.</w:t>
      </w:r>
    </w:p>
    <w:p w14:paraId="2C0B08D5" w14:textId="77777777" w:rsidR="00535C3B" w:rsidRPr="00535C3B" w:rsidRDefault="00535C3B" w:rsidP="00535C3B">
      <w:pPr>
        <w:spacing w:line="276" w:lineRule="auto"/>
        <w:ind w:left="708" w:hanging="708"/>
        <w:rPr>
          <w:szCs w:val="24"/>
          <w:lang w:val="en-US"/>
        </w:rPr>
      </w:pPr>
      <w:r w:rsidRPr="00535C3B">
        <w:rPr>
          <w:szCs w:val="24"/>
          <w:lang w:val="en-US"/>
        </w:rPr>
        <w:t xml:space="preserve">Collette, B. B. (2016) </w:t>
      </w:r>
      <w:r w:rsidRPr="002B0AFD">
        <w:rPr>
          <w:i/>
          <w:iCs/>
          <w:szCs w:val="24"/>
          <w:lang w:val="en-US"/>
        </w:rPr>
        <w:t>Belonidae</w:t>
      </w:r>
      <w:r w:rsidRPr="00535C3B">
        <w:rPr>
          <w:szCs w:val="24"/>
          <w:lang w:val="en-US"/>
        </w:rPr>
        <w:t>. In: Carpenter KE, De Angelis N (Eds) The living marine resources of the Eastern Central Atlantic. Volume 3: Bony fishes part 1 (Elopiformes to Scorpaeniformes). FAO Species Identification Guide for Fishery Purposes. FAO, Rome, 914 pp.</w:t>
      </w:r>
    </w:p>
    <w:p w14:paraId="3E5EA008" w14:textId="77777777" w:rsidR="00535C3B" w:rsidRPr="00535C3B" w:rsidRDefault="00535C3B" w:rsidP="00535C3B">
      <w:pPr>
        <w:spacing w:line="276" w:lineRule="auto"/>
        <w:ind w:left="708" w:hanging="708"/>
        <w:rPr>
          <w:szCs w:val="24"/>
          <w:lang w:val="en-US"/>
        </w:rPr>
      </w:pPr>
      <w:r w:rsidRPr="00535C3B">
        <w:rPr>
          <w:szCs w:val="24"/>
          <w:lang w:val="en-US"/>
        </w:rPr>
        <w:t xml:space="preserve">Collette, B.B. and Parin, N.V. (1990). </w:t>
      </w:r>
      <w:r w:rsidRPr="002B0AFD">
        <w:rPr>
          <w:i/>
          <w:iCs/>
          <w:szCs w:val="24"/>
          <w:lang w:val="en-US"/>
        </w:rPr>
        <w:t>Belonidae</w:t>
      </w:r>
      <w:r w:rsidRPr="00535C3B">
        <w:rPr>
          <w:szCs w:val="24"/>
          <w:lang w:val="en-US"/>
        </w:rPr>
        <w:t>. In: J.C. Quero, J.C. Hureau, C. Karrer, A. Post and L. Saldanha (eds), Check-list of the fishes of the eastern tropical Atlantic (CLOFETA), pp. 592-597. UNESCO, Paris</w:t>
      </w:r>
    </w:p>
    <w:p w14:paraId="4F2E25C7" w14:textId="77777777" w:rsidR="00535C3B" w:rsidRPr="00535C3B" w:rsidRDefault="00535C3B" w:rsidP="00535C3B">
      <w:pPr>
        <w:spacing w:line="276" w:lineRule="auto"/>
        <w:ind w:left="708" w:hanging="708"/>
        <w:rPr>
          <w:szCs w:val="24"/>
          <w:lang w:val="en-US"/>
        </w:rPr>
      </w:pPr>
      <w:r w:rsidRPr="00535C3B">
        <w:rPr>
          <w:szCs w:val="24"/>
          <w:lang w:val="en-US"/>
        </w:rPr>
        <w:t xml:space="preserve">D'Amato, M. E., Carvalho, G. R. (2005). Population genetic structure and history of the long-tailed hake, </w:t>
      </w:r>
      <w:r w:rsidRPr="002B0AFD">
        <w:rPr>
          <w:i/>
          <w:iCs/>
          <w:szCs w:val="24"/>
          <w:lang w:val="en-US"/>
        </w:rPr>
        <w:t>Macruronus magellanicus</w:t>
      </w:r>
      <w:r w:rsidRPr="00535C3B">
        <w:rPr>
          <w:szCs w:val="24"/>
          <w:lang w:val="en-US"/>
        </w:rPr>
        <w:t xml:space="preserve">, in the SW Atlantic as revealed by mtDNA RFLP analysis. </w:t>
      </w:r>
      <w:r w:rsidRPr="002B0AFD">
        <w:rPr>
          <w:i/>
          <w:iCs/>
          <w:szCs w:val="24"/>
          <w:lang w:val="en-US"/>
        </w:rPr>
        <w:t>ICES Journal of Marine Science</w:t>
      </w:r>
      <w:r w:rsidRPr="00535C3B">
        <w:rPr>
          <w:szCs w:val="24"/>
          <w:lang w:val="en-US"/>
        </w:rPr>
        <w:t>, 62(2), 247-255.</w:t>
      </w:r>
    </w:p>
    <w:p w14:paraId="386C1916" w14:textId="77777777" w:rsidR="00535C3B" w:rsidRPr="00535C3B" w:rsidRDefault="00535C3B" w:rsidP="00535C3B">
      <w:pPr>
        <w:spacing w:line="276" w:lineRule="auto"/>
        <w:ind w:left="708" w:hanging="708"/>
        <w:rPr>
          <w:szCs w:val="24"/>
          <w:lang w:val="en-US"/>
        </w:rPr>
      </w:pPr>
      <w:r w:rsidRPr="00535C3B">
        <w:rPr>
          <w:szCs w:val="24"/>
          <w:lang w:val="en-US"/>
        </w:rPr>
        <w:t xml:space="preserve">Dobrovolov, I., Prodanov, K., Dobrovolova, S. V. (1980). Electrophoretic studies on lactate dehydrogenase (LHD) variants in Black Sea garfish </w:t>
      </w:r>
      <w:r w:rsidRPr="00CE4EB3">
        <w:rPr>
          <w:i/>
          <w:iCs/>
          <w:szCs w:val="24"/>
          <w:lang w:val="en-US"/>
        </w:rPr>
        <w:t>Belone belone</w:t>
      </w:r>
      <w:r w:rsidRPr="00535C3B">
        <w:rPr>
          <w:szCs w:val="24"/>
          <w:lang w:val="en-US"/>
        </w:rPr>
        <w:t xml:space="preserve"> (L). </w:t>
      </w:r>
      <w:r w:rsidRPr="002B0AFD">
        <w:rPr>
          <w:i/>
          <w:iCs/>
          <w:szCs w:val="24"/>
          <w:lang w:val="en-US"/>
        </w:rPr>
        <w:t>Izvestiq Institute Ribni Resursi</w:t>
      </w:r>
      <w:r w:rsidRPr="00535C3B">
        <w:rPr>
          <w:szCs w:val="24"/>
          <w:lang w:val="en-US"/>
        </w:rPr>
        <w:t>, 18, 155-160.</w:t>
      </w:r>
    </w:p>
    <w:p w14:paraId="260B3A02" w14:textId="77777777" w:rsidR="00535C3B" w:rsidRPr="00535C3B" w:rsidRDefault="00535C3B" w:rsidP="00535C3B">
      <w:pPr>
        <w:spacing w:line="276" w:lineRule="auto"/>
        <w:ind w:left="708" w:hanging="708"/>
        <w:rPr>
          <w:szCs w:val="24"/>
          <w:lang w:val="en-US"/>
        </w:rPr>
      </w:pPr>
      <w:r w:rsidRPr="00535C3B">
        <w:rPr>
          <w:szCs w:val="24"/>
          <w:lang w:val="en-US"/>
        </w:rPr>
        <w:t>Doğdu, S. A, Turan, C. (2021). Genetic and morphological impact of the cultured gilthead sea bream (</w:t>
      </w:r>
      <w:r w:rsidRPr="00CE4EB3">
        <w:rPr>
          <w:i/>
          <w:iCs/>
          <w:szCs w:val="24"/>
          <w:lang w:val="en-US"/>
        </w:rPr>
        <w:t>Sparus aurata</w:t>
      </w:r>
      <w:r w:rsidRPr="00535C3B">
        <w:rPr>
          <w:szCs w:val="24"/>
          <w:lang w:val="en-US"/>
        </w:rPr>
        <w:t xml:space="preserve"> Linnaeus, 1758) populations on wild stocks. Egyptian Journal of Aquatic Biology and Fisheries, 25(4), 499-511.</w:t>
      </w:r>
    </w:p>
    <w:p w14:paraId="17BD307A" w14:textId="77777777" w:rsidR="00535C3B" w:rsidRPr="00535C3B" w:rsidRDefault="00535C3B" w:rsidP="00535C3B">
      <w:pPr>
        <w:spacing w:line="276" w:lineRule="auto"/>
        <w:ind w:left="708" w:hanging="708"/>
        <w:rPr>
          <w:szCs w:val="24"/>
          <w:lang w:val="en-US"/>
        </w:rPr>
      </w:pPr>
      <w:r w:rsidRPr="00535C3B">
        <w:rPr>
          <w:szCs w:val="24"/>
          <w:lang w:val="en-US"/>
        </w:rPr>
        <w:t xml:space="preserve">Dorman, J. A. (1988). Diet of the garfish, </w:t>
      </w:r>
      <w:r w:rsidRPr="00CE4EB3">
        <w:rPr>
          <w:i/>
          <w:iCs/>
          <w:szCs w:val="24"/>
          <w:lang w:val="en-US"/>
        </w:rPr>
        <w:t>Belone belone</w:t>
      </w:r>
      <w:r w:rsidRPr="00535C3B">
        <w:rPr>
          <w:szCs w:val="24"/>
          <w:lang w:val="en-US"/>
        </w:rPr>
        <w:t xml:space="preserve"> (L.), from Courtmacsherry Bay, Ireland. Journal of Fish Biology, 33(3), 339-346.</w:t>
      </w:r>
    </w:p>
    <w:p w14:paraId="4FF97250" w14:textId="4AC6AEB8" w:rsidR="00535C3B" w:rsidRPr="00535C3B" w:rsidRDefault="00535C3B" w:rsidP="00535C3B">
      <w:pPr>
        <w:spacing w:line="276" w:lineRule="auto"/>
        <w:ind w:left="708" w:hanging="708"/>
        <w:rPr>
          <w:szCs w:val="24"/>
          <w:lang w:val="en-US"/>
        </w:rPr>
      </w:pPr>
      <w:r w:rsidRPr="00535C3B">
        <w:rPr>
          <w:szCs w:val="24"/>
          <w:lang w:val="en-US"/>
        </w:rPr>
        <w:t xml:space="preserve">Hall, T., Biosciences, I., Carlsbad, C. J. G. B. B. (2011). BioEdit: an important software for molecular biology. </w:t>
      </w:r>
      <w:r w:rsidR="002B0AFD" w:rsidRPr="002B0AFD">
        <w:rPr>
          <w:i/>
          <w:iCs/>
          <w:szCs w:val="24"/>
          <w:lang w:val="en-US"/>
        </w:rPr>
        <w:t>GERF Bulletin of Biosciences</w:t>
      </w:r>
      <w:r w:rsidRPr="00535C3B">
        <w:rPr>
          <w:szCs w:val="24"/>
          <w:lang w:val="en-US"/>
        </w:rPr>
        <w:t>, 2(1), 60-61.</w:t>
      </w:r>
    </w:p>
    <w:p w14:paraId="2FA35788" w14:textId="77777777" w:rsidR="00535C3B" w:rsidRPr="00535C3B" w:rsidRDefault="00535C3B" w:rsidP="00535C3B">
      <w:pPr>
        <w:spacing w:line="276" w:lineRule="auto"/>
        <w:ind w:left="708" w:hanging="708"/>
        <w:rPr>
          <w:szCs w:val="24"/>
          <w:lang w:val="en-US"/>
        </w:rPr>
      </w:pPr>
      <w:r w:rsidRPr="00535C3B">
        <w:rPr>
          <w:szCs w:val="24"/>
          <w:lang w:val="en-US"/>
        </w:rPr>
        <w:t xml:space="preserve">Hauser, L., Turan, C., Carvalho, G. R. (2001). Haplotype frequency distribution and discriminatory power of two mtDNA fragments in a marine pelagic teleost (Atlantic herring, </w:t>
      </w:r>
      <w:r w:rsidRPr="00CE4EB3">
        <w:rPr>
          <w:i/>
          <w:iCs/>
          <w:szCs w:val="24"/>
          <w:lang w:val="en-US"/>
        </w:rPr>
        <w:t>Clupea</w:t>
      </w:r>
      <w:r w:rsidRPr="00535C3B">
        <w:rPr>
          <w:szCs w:val="24"/>
          <w:lang w:val="en-US"/>
        </w:rPr>
        <w:t xml:space="preserve"> </w:t>
      </w:r>
      <w:r w:rsidRPr="00CE4EB3">
        <w:rPr>
          <w:i/>
          <w:iCs/>
          <w:szCs w:val="24"/>
          <w:lang w:val="en-US"/>
        </w:rPr>
        <w:t>harengus</w:t>
      </w:r>
      <w:r w:rsidRPr="00535C3B">
        <w:rPr>
          <w:szCs w:val="24"/>
          <w:lang w:val="en-US"/>
        </w:rPr>
        <w:t xml:space="preserve">). </w:t>
      </w:r>
      <w:r w:rsidRPr="002B0AFD">
        <w:rPr>
          <w:i/>
          <w:iCs/>
          <w:szCs w:val="24"/>
          <w:lang w:val="en-US"/>
        </w:rPr>
        <w:t>Heredity</w:t>
      </w:r>
      <w:r w:rsidRPr="00535C3B">
        <w:rPr>
          <w:szCs w:val="24"/>
          <w:lang w:val="en-US"/>
        </w:rPr>
        <w:t>, 87(6), 621-630.</w:t>
      </w:r>
    </w:p>
    <w:p w14:paraId="2861C889" w14:textId="77777777" w:rsidR="00535C3B" w:rsidRPr="00535C3B" w:rsidRDefault="00535C3B" w:rsidP="00535C3B">
      <w:pPr>
        <w:spacing w:line="276" w:lineRule="auto"/>
        <w:ind w:left="708" w:hanging="708"/>
        <w:rPr>
          <w:szCs w:val="24"/>
          <w:lang w:val="en-US"/>
        </w:rPr>
      </w:pPr>
      <w:r w:rsidRPr="00535C3B">
        <w:rPr>
          <w:szCs w:val="24"/>
          <w:lang w:val="en-US"/>
        </w:rPr>
        <w:t>Ivanova, P., Dzhembekova, N., Atanassov, I., Rusanov, K., Raykov, V., Zlateva, I., Nikolov, G. (2021). Genetic diversity and morphological characterisation of three turbot (</w:t>
      </w:r>
      <w:r w:rsidRPr="00CE4EB3">
        <w:rPr>
          <w:i/>
          <w:iCs/>
          <w:szCs w:val="24"/>
          <w:lang w:val="en-US"/>
        </w:rPr>
        <w:t>Scophthalmus</w:t>
      </w:r>
      <w:r w:rsidRPr="00535C3B">
        <w:rPr>
          <w:szCs w:val="24"/>
          <w:lang w:val="en-US"/>
        </w:rPr>
        <w:t xml:space="preserve"> </w:t>
      </w:r>
      <w:r w:rsidRPr="00CE4EB3">
        <w:rPr>
          <w:i/>
          <w:iCs/>
          <w:szCs w:val="24"/>
          <w:lang w:val="en-US"/>
        </w:rPr>
        <w:t>maximus</w:t>
      </w:r>
      <w:r w:rsidRPr="00535C3B">
        <w:rPr>
          <w:szCs w:val="24"/>
          <w:lang w:val="en-US"/>
        </w:rPr>
        <w:t xml:space="preserve"> L., 1758) populations along the Bulgarian Black Sea coast. </w:t>
      </w:r>
      <w:r w:rsidRPr="002B0AFD">
        <w:rPr>
          <w:i/>
          <w:iCs/>
          <w:szCs w:val="24"/>
          <w:lang w:val="en-US"/>
        </w:rPr>
        <w:t>Nature Conservation</w:t>
      </w:r>
      <w:r w:rsidRPr="00535C3B">
        <w:rPr>
          <w:szCs w:val="24"/>
          <w:lang w:val="en-US"/>
        </w:rPr>
        <w:t>, 43, 123-146.</w:t>
      </w:r>
    </w:p>
    <w:p w14:paraId="4A56F83A" w14:textId="77777777" w:rsidR="00535C3B" w:rsidRPr="00535C3B" w:rsidRDefault="00535C3B" w:rsidP="00535C3B">
      <w:pPr>
        <w:spacing w:line="276" w:lineRule="auto"/>
        <w:ind w:left="708" w:hanging="708"/>
        <w:rPr>
          <w:szCs w:val="24"/>
          <w:lang w:val="en-US"/>
        </w:rPr>
      </w:pPr>
      <w:r w:rsidRPr="00535C3B">
        <w:rPr>
          <w:szCs w:val="24"/>
          <w:lang w:val="en-US"/>
        </w:rPr>
        <w:t xml:space="preserve">Jacobs, D. K., Haney, T. A., Louie, K. D. (2004). Genes, diversity, and geologic process on the Pacific coast. </w:t>
      </w:r>
      <w:r w:rsidRPr="002B0AFD">
        <w:rPr>
          <w:i/>
          <w:iCs/>
          <w:szCs w:val="24"/>
          <w:lang w:val="en-US"/>
        </w:rPr>
        <w:t>Annual Review of Earth and Planetary Sciences</w:t>
      </w:r>
      <w:r w:rsidRPr="00535C3B">
        <w:rPr>
          <w:szCs w:val="24"/>
          <w:lang w:val="en-US"/>
        </w:rPr>
        <w:t>, 32(1), 601-652.</w:t>
      </w:r>
    </w:p>
    <w:p w14:paraId="057D955A" w14:textId="77777777" w:rsidR="00535C3B" w:rsidRPr="00535C3B" w:rsidRDefault="00535C3B" w:rsidP="00535C3B">
      <w:pPr>
        <w:spacing w:line="276" w:lineRule="auto"/>
        <w:ind w:left="708" w:hanging="708"/>
        <w:rPr>
          <w:szCs w:val="24"/>
          <w:lang w:val="en-US"/>
        </w:rPr>
      </w:pPr>
      <w:r w:rsidRPr="00535C3B">
        <w:rPr>
          <w:szCs w:val="24"/>
          <w:lang w:val="en-US"/>
        </w:rPr>
        <w:lastRenderedPageBreak/>
        <w:t xml:space="preserve">Knebelsberger, T., Landi, M., Neumann, H., Kloppmann, M., Sell, A. F., Campbell, P. D., Costa, F. O. (2014). A reliable DNA barcode reference library for the identification of the North European shelf fish fauna. </w:t>
      </w:r>
      <w:r w:rsidRPr="002B0AFD">
        <w:rPr>
          <w:i/>
          <w:iCs/>
          <w:szCs w:val="24"/>
          <w:lang w:val="en-US"/>
        </w:rPr>
        <w:t>Molecular Ecology Resources</w:t>
      </w:r>
      <w:r w:rsidRPr="00535C3B">
        <w:rPr>
          <w:szCs w:val="24"/>
          <w:lang w:val="en-US"/>
        </w:rPr>
        <w:t>, 14(5), 1060-1071.</w:t>
      </w:r>
    </w:p>
    <w:p w14:paraId="3DD74DBA" w14:textId="77777777" w:rsidR="00535C3B" w:rsidRPr="00535C3B" w:rsidRDefault="00535C3B" w:rsidP="00535C3B">
      <w:pPr>
        <w:spacing w:line="276" w:lineRule="auto"/>
        <w:ind w:left="708" w:hanging="708"/>
        <w:rPr>
          <w:szCs w:val="24"/>
          <w:lang w:val="en-US"/>
        </w:rPr>
      </w:pPr>
      <w:r w:rsidRPr="00535C3B">
        <w:rPr>
          <w:szCs w:val="24"/>
          <w:lang w:val="en-US"/>
        </w:rPr>
        <w:t xml:space="preserve">Kutlu, Y., Turan, C. (2018). An Intelligent Software for Measurements of Biological Materials: BioMorph. </w:t>
      </w:r>
      <w:r w:rsidRPr="002B0AFD">
        <w:rPr>
          <w:i/>
          <w:iCs/>
          <w:szCs w:val="24"/>
          <w:lang w:val="en-US"/>
        </w:rPr>
        <w:t>Natural and Engineering Sciences</w:t>
      </w:r>
      <w:r w:rsidRPr="00535C3B">
        <w:rPr>
          <w:szCs w:val="24"/>
          <w:lang w:val="en-US"/>
        </w:rPr>
        <w:t>, 3(2), 225-233.</w:t>
      </w:r>
    </w:p>
    <w:p w14:paraId="07CD9C9C" w14:textId="77777777" w:rsidR="00535C3B" w:rsidRPr="00535C3B" w:rsidRDefault="00535C3B" w:rsidP="00535C3B">
      <w:pPr>
        <w:spacing w:line="276" w:lineRule="auto"/>
        <w:ind w:left="708" w:hanging="708"/>
        <w:rPr>
          <w:szCs w:val="24"/>
          <w:lang w:val="en-US"/>
        </w:rPr>
      </w:pPr>
      <w:r w:rsidRPr="00535C3B">
        <w:rPr>
          <w:szCs w:val="24"/>
          <w:lang w:val="en-US"/>
        </w:rPr>
        <w:t xml:space="preserve">Leigh, J. W., Bryant, D., Nakagawa, S. (2015). POPART: full-feature software for haplotype network construction. </w:t>
      </w:r>
      <w:r w:rsidRPr="002B0AFD">
        <w:rPr>
          <w:i/>
          <w:iCs/>
          <w:szCs w:val="24"/>
          <w:lang w:val="en-US"/>
        </w:rPr>
        <w:t>Methods in Ecology &amp; Evolution</w:t>
      </w:r>
      <w:r w:rsidRPr="00535C3B">
        <w:rPr>
          <w:szCs w:val="24"/>
          <w:lang w:val="en-US"/>
        </w:rPr>
        <w:t>, 6(9).</w:t>
      </w:r>
    </w:p>
    <w:p w14:paraId="75FDBD72" w14:textId="77777777" w:rsidR="00535C3B" w:rsidRPr="00535C3B" w:rsidRDefault="00535C3B" w:rsidP="00535C3B">
      <w:pPr>
        <w:spacing w:line="276" w:lineRule="auto"/>
        <w:ind w:left="708" w:hanging="708"/>
        <w:rPr>
          <w:szCs w:val="24"/>
          <w:lang w:val="en-US"/>
        </w:rPr>
      </w:pPr>
      <w:r w:rsidRPr="00535C3B">
        <w:rPr>
          <w:szCs w:val="24"/>
          <w:lang w:val="en-US"/>
        </w:rPr>
        <w:t>Mamuris, Z., Sfougaris, A. I., Stamatis, C. (2001). Genetic structure of Greek brown hare (</w:t>
      </w:r>
      <w:r w:rsidRPr="002B0AFD">
        <w:rPr>
          <w:i/>
          <w:iCs/>
          <w:szCs w:val="24"/>
          <w:lang w:val="en-US"/>
        </w:rPr>
        <w:t>Lepus europaeus</w:t>
      </w:r>
      <w:r w:rsidRPr="00535C3B">
        <w:rPr>
          <w:szCs w:val="24"/>
          <w:lang w:val="en-US"/>
        </w:rPr>
        <w:t xml:space="preserve">) populations as revealed by mtDBNA RFLP-PCR analysis: implications for conserving genetic diversity. </w:t>
      </w:r>
      <w:r w:rsidRPr="002B0AFD">
        <w:rPr>
          <w:i/>
          <w:iCs/>
          <w:szCs w:val="24"/>
          <w:lang w:val="en-US"/>
        </w:rPr>
        <w:t>Biological Conservation</w:t>
      </w:r>
      <w:r w:rsidRPr="00535C3B">
        <w:rPr>
          <w:szCs w:val="24"/>
          <w:lang w:val="en-US"/>
        </w:rPr>
        <w:t>, 101(2), 187-196.</w:t>
      </w:r>
    </w:p>
    <w:p w14:paraId="2259C822" w14:textId="1CDB0311" w:rsidR="00535C3B" w:rsidRPr="00535C3B" w:rsidRDefault="00535C3B" w:rsidP="00535C3B">
      <w:pPr>
        <w:spacing w:line="276" w:lineRule="auto"/>
        <w:ind w:left="708" w:hanging="708"/>
        <w:rPr>
          <w:szCs w:val="24"/>
          <w:lang w:val="en-US"/>
        </w:rPr>
      </w:pPr>
      <w:r w:rsidRPr="00535C3B">
        <w:rPr>
          <w:szCs w:val="24"/>
          <w:lang w:val="en-US"/>
        </w:rPr>
        <w:t xml:space="preserve">Nei, M. (1987). </w:t>
      </w:r>
      <w:r w:rsidRPr="002B0AFD">
        <w:rPr>
          <w:i/>
          <w:iCs/>
          <w:szCs w:val="24"/>
          <w:lang w:val="en-US"/>
        </w:rPr>
        <w:t>Molecular evolutionary genetics</w:t>
      </w:r>
      <w:r w:rsidRPr="00535C3B">
        <w:rPr>
          <w:szCs w:val="24"/>
          <w:lang w:val="en-US"/>
        </w:rPr>
        <w:t xml:space="preserve">. Columbia </w:t>
      </w:r>
      <w:r w:rsidR="002B0AFD" w:rsidRPr="00535C3B">
        <w:rPr>
          <w:szCs w:val="24"/>
          <w:lang w:val="en-US"/>
        </w:rPr>
        <w:t>University Press</w:t>
      </w:r>
      <w:r w:rsidRPr="00535C3B">
        <w:rPr>
          <w:szCs w:val="24"/>
          <w:lang w:val="en-US"/>
        </w:rPr>
        <w:t>.</w:t>
      </w:r>
    </w:p>
    <w:p w14:paraId="695F94CB" w14:textId="77777777" w:rsidR="00535C3B" w:rsidRPr="00535C3B" w:rsidRDefault="00535C3B" w:rsidP="00535C3B">
      <w:pPr>
        <w:spacing w:line="276" w:lineRule="auto"/>
        <w:ind w:left="708" w:hanging="708"/>
        <w:rPr>
          <w:szCs w:val="24"/>
          <w:lang w:val="en-US"/>
        </w:rPr>
      </w:pPr>
      <w:r w:rsidRPr="00535C3B">
        <w:rPr>
          <w:szCs w:val="24"/>
          <w:lang w:val="en-US"/>
        </w:rPr>
        <w:t>Prodanov, K. (1982). Biometric studies on garfish (</w:t>
      </w:r>
      <w:r w:rsidRPr="00CE4EB3">
        <w:rPr>
          <w:i/>
          <w:iCs/>
          <w:szCs w:val="24"/>
          <w:lang w:val="en-US"/>
        </w:rPr>
        <w:t>Belone belone</w:t>
      </w:r>
      <w:r w:rsidRPr="00535C3B">
        <w:rPr>
          <w:szCs w:val="24"/>
          <w:lang w:val="en-US"/>
        </w:rPr>
        <w:t xml:space="preserve"> euxini, Gunther, 1866) from the Black Sea Area. </w:t>
      </w:r>
      <w:r w:rsidRPr="002B0AFD">
        <w:rPr>
          <w:i/>
          <w:iCs/>
          <w:szCs w:val="24"/>
          <w:lang w:val="en-US"/>
        </w:rPr>
        <w:t>Proceeding of Institute of Fishery</w:t>
      </w:r>
      <w:r w:rsidRPr="00535C3B">
        <w:rPr>
          <w:szCs w:val="24"/>
          <w:lang w:val="en-US"/>
        </w:rPr>
        <w:t>, 19, 67-89.</w:t>
      </w:r>
    </w:p>
    <w:p w14:paraId="12DC24CA" w14:textId="77777777" w:rsidR="00535C3B" w:rsidRPr="00535C3B" w:rsidRDefault="00535C3B" w:rsidP="00535C3B">
      <w:pPr>
        <w:spacing w:line="276" w:lineRule="auto"/>
        <w:ind w:left="708" w:hanging="708"/>
        <w:rPr>
          <w:szCs w:val="24"/>
          <w:lang w:val="en-US"/>
        </w:rPr>
      </w:pPr>
      <w:r w:rsidRPr="00535C3B">
        <w:rPr>
          <w:szCs w:val="24"/>
          <w:lang w:val="en-US"/>
        </w:rPr>
        <w:t xml:space="preserve">Rozas, J., Ferrer-Mata, A., Sánchez-DelBarrio, J. C., Guirao-Rico, S., Librado, P., Ramos-Onsins, S. E., Sánchez-Gracia, A. (2017). DnaSP 6: DNA sequence polymorphism analysis of large data sets. </w:t>
      </w:r>
      <w:r w:rsidRPr="002B0AFD">
        <w:rPr>
          <w:i/>
          <w:iCs/>
          <w:szCs w:val="24"/>
          <w:lang w:val="en-US"/>
        </w:rPr>
        <w:t>Molecular Biology and Evolution</w:t>
      </w:r>
      <w:r w:rsidRPr="00535C3B">
        <w:rPr>
          <w:szCs w:val="24"/>
          <w:lang w:val="en-US"/>
        </w:rPr>
        <w:t>, 34(12), 3299-3302.</w:t>
      </w:r>
    </w:p>
    <w:p w14:paraId="227C0239" w14:textId="77777777" w:rsidR="00535C3B" w:rsidRPr="00535C3B" w:rsidRDefault="00535C3B" w:rsidP="00535C3B">
      <w:pPr>
        <w:spacing w:line="276" w:lineRule="auto"/>
        <w:ind w:left="708" w:hanging="708"/>
        <w:rPr>
          <w:szCs w:val="24"/>
          <w:lang w:val="en-US"/>
        </w:rPr>
      </w:pPr>
      <w:r w:rsidRPr="00535C3B">
        <w:rPr>
          <w:szCs w:val="24"/>
          <w:lang w:val="en-US"/>
        </w:rPr>
        <w:t xml:space="preserve">Sambrook, J., Fritsch, E. F., &amp; Maniatis, T. (1989). </w:t>
      </w:r>
      <w:r w:rsidRPr="002B0AFD">
        <w:rPr>
          <w:i/>
          <w:iCs/>
          <w:szCs w:val="24"/>
          <w:lang w:val="en-US"/>
        </w:rPr>
        <w:t>Molecular cloning: a laboratory manual</w:t>
      </w:r>
      <w:r w:rsidRPr="00535C3B">
        <w:rPr>
          <w:szCs w:val="24"/>
          <w:lang w:val="en-US"/>
        </w:rPr>
        <w:t xml:space="preserve"> (No. Ed. 2). Cold spring harbor laboratory press.</w:t>
      </w:r>
    </w:p>
    <w:p w14:paraId="0A6DF7F6" w14:textId="2FCDF51F" w:rsidR="00535C3B" w:rsidRPr="00535C3B" w:rsidRDefault="00535C3B" w:rsidP="00535C3B">
      <w:pPr>
        <w:spacing w:line="276" w:lineRule="auto"/>
        <w:ind w:left="708" w:hanging="708"/>
        <w:rPr>
          <w:szCs w:val="24"/>
          <w:lang w:val="en-US"/>
        </w:rPr>
      </w:pPr>
      <w:r w:rsidRPr="00535C3B">
        <w:rPr>
          <w:szCs w:val="24"/>
          <w:lang w:val="en-US"/>
        </w:rPr>
        <w:t xml:space="preserve">Samsun, S., Sağlam, N. E. (2021). Length-weight relationships and condition factors of six fish species in the southern black sea (Ordu-Turkey). </w:t>
      </w:r>
      <w:r w:rsidRPr="002B0AFD">
        <w:rPr>
          <w:i/>
          <w:iCs/>
          <w:szCs w:val="24"/>
          <w:lang w:val="en-US"/>
        </w:rPr>
        <w:t>Journal of Agricultural Faculty of Gaziosmanpaşa University</w:t>
      </w:r>
      <w:r w:rsidRPr="00535C3B">
        <w:rPr>
          <w:szCs w:val="24"/>
          <w:lang w:val="en-US"/>
        </w:rPr>
        <w:t>, 38(2), 111-116.</w:t>
      </w:r>
    </w:p>
    <w:p w14:paraId="37CE5523" w14:textId="77777777" w:rsidR="00535C3B" w:rsidRPr="00535C3B" w:rsidRDefault="00535C3B" w:rsidP="00535C3B">
      <w:pPr>
        <w:spacing w:line="276" w:lineRule="auto"/>
        <w:ind w:left="708" w:hanging="708"/>
        <w:rPr>
          <w:szCs w:val="24"/>
          <w:lang w:val="en-US"/>
        </w:rPr>
      </w:pPr>
      <w:r w:rsidRPr="00535C3B">
        <w:rPr>
          <w:szCs w:val="24"/>
          <w:lang w:val="en-US"/>
        </w:rPr>
        <w:t xml:space="preserve">Sanger, F., Nicklen, S., Coulson, A. R. (1977). DNA sequencing with chain-terminating inhibitors. </w:t>
      </w:r>
      <w:r w:rsidRPr="002B0AFD">
        <w:rPr>
          <w:i/>
          <w:iCs/>
          <w:szCs w:val="24"/>
          <w:lang w:val="en-US"/>
        </w:rPr>
        <w:t>Proceedings of the National Academy of Sciences</w:t>
      </w:r>
      <w:r w:rsidRPr="00535C3B">
        <w:rPr>
          <w:szCs w:val="24"/>
          <w:lang w:val="en-US"/>
        </w:rPr>
        <w:t>, 74(12), 5463-5467.</w:t>
      </w:r>
    </w:p>
    <w:p w14:paraId="01A4DF1C" w14:textId="77777777" w:rsidR="00535C3B" w:rsidRPr="00535C3B" w:rsidRDefault="00535C3B" w:rsidP="00535C3B">
      <w:pPr>
        <w:spacing w:line="276" w:lineRule="auto"/>
        <w:ind w:left="708" w:hanging="708"/>
        <w:rPr>
          <w:szCs w:val="24"/>
          <w:lang w:val="en-US"/>
        </w:rPr>
      </w:pPr>
      <w:r w:rsidRPr="00535C3B">
        <w:rPr>
          <w:szCs w:val="24"/>
          <w:lang w:val="en-US"/>
        </w:rPr>
        <w:t>Schneider, S., Roessli, D., Excoffier, L. (2000). Arlequin ver. 2.000. A software for population genetics data analysis. Genetics and Biometry Laboratory, University of Geneva, Switzerland.</w:t>
      </w:r>
    </w:p>
    <w:p w14:paraId="2D0FDBE9" w14:textId="77777777" w:rsidR="00535C3B" w:rsidRPr="00535C3B" w:rsidRDefault="00535C3B" w:rsidP="00535C3B">
      <w:pPr>
        <w:spacing w:line="276" w:lineRule="auto"/>
        <w:ind w:left="708" w:hanging="708"/>
        <w:rPr>
          <w:szCs w:val="24"/>
          <w:lang w:val="en-US"/>
        </w:rPr>
      </w:pPr>
      <w:r w:rsidRPr="00535C3B">
        <w:rPr>
          <w:szCs w:val="24"/>
          <w:lang w:val="en-US"/>
        </w:rPr>
        <w:t xml:space="preserve">Tajima, F. (1983). Evolutionary relationship of DNA sequences in finite populations. </w:t>
      </w:r>
      <w:r w:rsidRPr="002B0AFD">
        <w:rPr>
          <w:i/>
          <w:iCs/>
          <w:szCs w:val="24"/>
          <w:lang w:val="en-US"/>
        </w:rPr>
        <w:t>Genetics</w:t>
      </w:r>
      <w:r w:rsidRPr="00535C3B">
        <w:rPr>
          <w:szCs w:val="24"/>
          <w:lang w:val="en-US"/>
        </w:rPr>
        <w:t>, 105(2), 437-460.</w:t>
      </w:r>
    </w:p>
    <w:p w14:paraId="54744FF6" w14:textId="77777777" w:rsidR="00535C3B" w:rsidRPr="00535C3B" w:rsidRDefault="00535C3B" w:rsidP="00535C3B">
      <w:pPr>
        <w:spacing w:line="276" w:lineRule="auto"/>
        <w:ind w:left="708" w:hanging="708"/>
        <w:rPr>
          <w:szCs w:val="24"/>
          <w:lang w:val="en-US"/>
        </w:rPr>
      </w:pPr>
      <w:r w:rsidRPr="00535C3B">
        <w:rPr>
          <w:szCs w:val="24"/>
          <w:lang w:val="en-US"/>
        </w:rPr>
        <w:t xml:space="preserve">Thompson, J. D., Higgins, D. G., &amp; Gibson, T. J. (1994). CLUSTAL W: improving the sensitivity of progressive multiple sequence alignment through sequence weighting, position-specific gap penalties and weight matrix choice. </w:t>
      </w:r>
      <w:r w:rsidRPr="002B0AFD">
        <w:rPr>
          <w:i/>
          <w:iCs/>
          <w:szCs w:val="24"/>
          <w:lang w:val="en-US"/>
        </w:rPr>
        <w:t>Nucleic Acids Research</w:t>
      </w:r>
      <w:r w:rsidRPr="00535C3B">
        <w:rPr>
          <w:szCs w:val="24"/>
          <w:lang w:val="en-US"/>
        </w:rPr>
        <w:t>, 22(22), 4673-4680.</w:t>
      </w:r>
    </w:p>
    <w:p w14:paraId="0D2C7F4D" w14:textId="77777777" w:rsidR="00535C3B" w:rsidRPr="00535C3B" w:rsidRDefault="00535C3B" w:rsidP="00535C3B">
      <w:pPr>
        <w:spacing w:line="276" w:lineRule="auto"/>
        <w:ind w:left="708" w:hanging="708"/>
        <w:rPr>
          <w:szCs w:val="24"/>
          <w:lang w:val="en-US"/>
        </w:rPr>
      </w:pPr>
      <w:r w:rsidRPr="00535C3B">
        <w:rPr>
          <w:szCs w:val="24"/>
          <w:lang w:val="en-US"/>
        </w:rPr>
        <w:t xml:space="preserve">Turan, C. (1999). A note on the examination of morphometric differentiation among fish populations: the truss system. </w:t>
      </w:r>
      <w:r w:rsidRPr="002B0AFD">
        <w:rPr>
          <w:i/>
          <w:iCs/>
          <w:szCs w:val="24"/>
          <w:lang w:val="en-US"/>
        </w:rPr>
        <w:t>Turkish Journal of Zoology</w:t>
      </w:r>
      <w:r w:rsidRPr="00535C3B">
        <w:rPr>
          <w:szCs w:val="24"/>
          <w:lang w:val="en-US"/>
        </w:rPr>
        <w:t>, 23(3), 259-264.</w:t>
      </w:r>
    </w:p>
    <w:p w14:paraId="7F1C708E" w14:textId="77777777" w:rsidR="00535C3B" w:rsidRPr="00535C3B" w:rsidRDefault="00535C3B" w:rsidP="00535C3B">
      <w:pPr>
        <w:spacing w:line="276" w:lineRule="auto"/>
        <w:ind w:left="708" w:hanging="708"/>
        <w:rPr>
          <w:szCs w:val="24"/>
          <w:lang w:val="en-US"/>
        </w:rPr>
      </w:pPr>
      <w:r w:rsidRPr="00535C3B">
        <w:rPr>
          <w:szCs w:val="24"/>
          <w:lang w:val="en-US"/>
        </w:rPr>
        <w:t>Turan, C., Ergüden, D., Gürlek, M., Çevik, C., Turan, F. (2015a). Molecular Systematic Analysis of Shad Species (</w:t>
      </w:r>
      <w:r w:rsidRPr="00CE4EB3">
        <w:rPr>
          <w:i/>
          <w:iCs/>
          <w:szCs w:val="24"/>
          <w:lang w:val="en-US"/>
        </w:rPr>
        <w:t>Alosa spp</w:t>
      </w:r>
      <w:r w:rsidRPr="00535C3B">
        <w:rPr>
          <w:szCs w:val="24"/>
          <w:lang w:val="en-US"/>
        </w:rPr>
        <w:t xml:space="preserve">.) from Turkish Marine Waters using mtDNA Genes. </w:t>
      </w:r>
      <w:r w:rsidRPr="002B0AFD">
        <w:rPr>
          <w:i/>
          <w:iCs/>
          <w:szCs w:val="24"/>
          <w:lang w:val="en-US"/>
        </w:rPr>
        <w:t>Turkish Journal of Fisheries and Aquatic Sciences</w:t>
      </w:r>
      <w:r w:rsidRPr="00535C3B">
        <w:rPr>
          <w:szCs w:val="24"/>
          <w:lang w:val="en-US"/>
        </w:rPr>
        <w:t>, 15, 149-155.</w:t>
      </w:r>
    </w:p>
    <w:p w14:paraId="0116F1A6" w14:textId="1D2C95CE" w:rsidR="00535C3B" w:rsidRPr="00535C3B" w:rsidRDefault="00535C3B" w:rsidP="00535C3B">
      <w:pPr>
        <w:spacing w:line="276" w:lineRule="auto"/>
        <w:ind w:left="708" w:hanging="708"/>
        <w:rPr>
          <w:szCs w:val="24"/>
          <w:lang w:val="en-US"/>
        </w:rPr>
      </w:pPr>
      <w:r w:rsidRPr="00535C3B">
        <w:rPr>
          <w:szCs w:val="24"/>
          <w:lang w:val="en-US"/>
        </w:rPr>
        <w:t xml:space="preserve">Turan, C., Gürlek, M., Ergüden, D., Yaglioglu, D., Uyan, A., Reyhaniye, A. N., Soldo, A. (2015b). Population genetic analysis of Atlantic bonito </w:t>
      </w:r>
      <w:r w:rsidRPr="00CE4EB3">
        <w:rPr>
          <w:i/>
          <w:iCs/>
          <w:szCs w:val="24"/>
          <w:lang w:val="en-US"/>
        </w:rPr>
        <w:t>Sarda Sarda</w:t>
      </w:r>
      <w:r w:rsidRPr="00535C3B">
        <w:rPr>
          <w:szCs w:val="24"/>
          <w:lang w:val="en-US"/>
        </w:rPr>
        <w:t xml:space="preserve"> (Bloch, 1793) using sequence analysis of mtDNA D-loop region. </w:t>
      </w:r>
      <w:r w:rsidRPr="002B0AFD">
        <w:rPr>
          <w:i/>
          <w:iCs/>
          <w:szCs w:val="24"/>
          <w:lang w:val="en-US"/>
        </w:rPr>
        <w:t xml:space="preserve">Fresenius </w:t>
      </w:r>
      <w:r w:rsidR="002B0AFD" w:rsidRPr="002B0AFD">
        <w:rPr>
          <w:i/>
          <w:iCs/>
          <w:szCs w:val="24"/>
          <w:lang w:val="en-US"/>
        </w:rPr>
        <w:t>Environmental Bulletin</w:t>
      </w:r>
      <w:r w:rsidRPr="00535C3B">
        <w:rPr>
          <w:szCs w:val="24"/>
          <w:lang w:val="en-US"/>
        </w:rPr>
        <w:t>, 24(10), 3148-3154.</w:t>
      </w:r>
    </w:p>
    <w:p w14:paraId="68411CBB" w14:textId="77777777" w:rsidR="00535C3B" w:rsidRPr="00535C3B" w:rsidRDefault="00535C3B" w:rsidP="00535C3B">
      <w:pPr>
        <w:spacing w:line="276" w:lineRule="auto"/>
        <w:ind w:left="708" w:hanging="708"/>
        <w:rPr>
          <w:szCs w:val="24"/>
          <w:lang w:val="en-US"/>
        </w:rPr>
      </w:pPr>
      <w:r w:rsidRPr="00535C3B">
        <w:rPr>
          <w:szCs w:val="24"/>
          <w:lang w:val="en-US"/>
        </w:rPr>
        <w:t>Turan, C., Ivanova, P. P., Raykov, V. S., Gurlek, M., Erguden, D., Yaglioglu, D., Giragosov, V. (2019). Genetics structure analysis of turbot (</w:t>
      </w:r>
      <w:r w:rsidRPr="00CE4EB3">
        <w:rPr>
          <w:i/>
          <w:iCs/>
          <w:szCs w:val="24"/>
          <w:lang w:val="en-US"/>
        </w:rPr>
        <w:t>Scophthalmus maximus</w:t>
      </w:r>
      <w:r w:rsidRPr="00535C3B">
        <w:rPr>
          <w:szCs w:val="24"/>
          <w:lang w:val="en-US"/>
        </w:rPr>
        <w:t xml:space="preserve">, Linnaeus, 1758) in the Black and Mediterranean Seas for application of innovative Management Strategies. </w:t>
      </w:r>
      <w:r w:rsidRPr="002B0AFD">
        <w:rPr>
          <w:i/>
          <w:iCs/>
          <w:szCs w:val="24"/>
          <w:lang w:val="en-US"/>
        </w:rPr>
        <w:t>Frontiers in Marine Science</w:t>
      </w:r>
      <w:r w:rsidRPr="00535C3B">
        <w:rPr>
          <w:szCs w:val="24"/>
          <w:lang w:val="en-US"/>
        </w:rPr>
        <w:t>, 6, 740.</w:t>
      </w:r>
    </w:p>
    <w:p w14:paraId="24F83151" w14:textId="77777777" w:rsidR="00535C3B" w:rsidRPr="00535C3B" w:rsidRDefault="00535C3B" w:rsidP="00535C3B">
      <w:pPr>
        <w:spacing w:line="276" w:lineRule="auto"/>
        <w:ind w:left="708" w:hanging="708"/>
        <w:rPr>
          <w:szCs w:val="24"/>
          <w:lang w:val="en-US"/>
        </w:rPr>
      </w:pPr>
      <w:r w:rsidRPr="00535C3B">
        <w:rPr>
          <w:szCs w:val="24"/>
          <w:lang w:val="en-US"/>
        </w:rPr>
        <w:lastRenderedPageBreak/>
        <w:t>Turan, C., Yaglioglu, D. (2010). Population identification of common cuttlefish (</w:t>
      </w:r>
      <w:r w:rsidRPr="00CE4EB3">
        <w:rPr>
          <w:i/>
          <w:iCs/>
          <w:szCs w:val="24"/>
          <w:lang w:val="en-US"/>
        </w:rPr>
        <w:t>Sepia officinalis</w:t>
      </w:r>
      <w:r w:rsidRPr="00535C3B">
        <w:rPr>
          <w:szCs w:val="24"/>
          <w:lang w:val="en-US"/>
        </w:rPr>
        <w:t xml:space="preserve">) inferred from genetic, morphometric and cuttlebone chemistry data in the NE Mediterranean Sea. </w:t>
      </w:r>
      <w:r w:rsidRPr="006C318C">
        <w:rPr>
          <w:i/>
          <w:iCs/>
          <w:szCs w:val="24"/>
          <w:lang w:val="en-US"/>
        </w:rPr>
        <w:t>Scientia Marina</w:t>
      </w:r>
      <w:r w:rsidRPr="00535C3B">
        <w:rPr>
          <w:szCs w:val="24"/>
          <w:lang w:val="en-US"/>
        </w:rPr>
        <w:t>, 74(1), 77-86.</w:t>
      </w:r>
    </w:p>
    <w:p w14:paraId="6088A746" w14:textId="77777777" w:rsidR="00535C3B" w:rsidRPr="00535C3B" w:rsidRDefault="00535C3B" w:rsidP="00535C3B">
      <w:pPr>
        <w:spacing w:line="276" w:lineRule="auto"/>
        <w:ind w:left="708" w:hanging="708"/>
        <w:rPr>
          <w:szCs w:val="24"/>
          <w:lang w:val="en-US"/>
        </w:rPr>
      </w:pPr>
      <w:r w:rsidRPr="00535C3B">
        <w:rPr>
          <w:szCs w:val="24"/>
          <w:lang w:val="en-US"/>
        </w:rPr>
        <w:t xml:space="preserve">Turan, C., Uyan, A., Atalay, M. A., Dogdu, S. A., Ayas, D., Erguden, D., Gurlek, M. (2023a). Genetic Differentiation of Round Sardinella </w:t>
      </w:r>
      <w:r w:rsidRPr="00CE4EB3">
        <w:rPr>
          <w:i/>
          <w:iCs/>
          <w:szCs w:val="24"/>
          <w:lang w:val="en-US"/>
        </w:rPr>
        <w:t>Sardinella aurita</w:t>
      </w:r>
      <w:r w:rsidRPr="00535C3B">
        <w:rPr>
          <w:szCs w:val="24"/>
          <w:lang w:val="en-US"/>
        </w:rPr>
        <w:t xml:space="preserve"> (Clupeidae) Populations from the Northeastern Mediterranean. </w:t>
      </w:r>
      <w:r w:rsidRPr="006C318C">
        <w:rPr>
          <w:i/>
          <w:iCs/>
          <w:szCs w:val="24"/>
          <w:lang w:val="en-US"/>
        </w:rPr>
        <w:t>Journal of Ichthyology</w:t>
      </w:r>
      <w:r w:rsidRPr="00535C3B">
        <w:rPr>
          <w:szCs w:val="24"/>
          <w:lang w:val="en-US"/>
        </w:rPr>
        <w:t>, 63(5), 962-968.</w:t>
      </w:r>
    </w:p>
    <w:p w14:paraId="758600C4" w14:textId="77777777" w:rsidR="00535C3B" w:rsidRPr="00535C3B" w:rsidRDefault="00535C3B" w:rsidP="00535C3B">
      <w:pPr>
        <w:spacing w:line="276" w:lineRule="auto"/>
        <w:ind w:left="708" w:hanging="708"/>
        <w:rPr>
          <w:szCs w:val="24"/>
          <w:lang w:val="en-US"/>
        </w:rPr>
      </w:pPr>
      <w:r w:rsidRPr="00535C3B">
        <w:rPr>
          <w:szCs w:val="24"/>
          <w:lang w:val="en-US"/>
        </w:rPr>
        <w:t xml:space="preserve">Turan, C., Yağlıoğlu, D., Doğdu, S. A., Ergüden, D., Ivanova, P. P., Raykov, V. S. (202b3). Existence of </w:t>
      </w:r>
      <w:r w:rsidRPr="00CE4EB3">
        <w:rPr>
          <w:i/>
          <w:iCs/>
          <w:szCs w:val="24"/>
          <w:lang w:val="en-US"/>
        </w:rPr>
        <w:t>Belone svetovidovi</w:t>
      </w:r>
      <w:r w:rsidRPr="00535C3B">
        <w:rPr>
          <w:szCs w:val="24"/>
          <w:lang w:val="en-US"/>
        </w:rPr>
        <w:t xml:space="preserve"> Collette &amp; Parin, 1970 (Family: Belonidae) in the Marmara Sea and Black Sea Coasts of Türkiye. </w:t>
      </w:r>
      <w:r w:rsidRPr="006C318C">
        <w:rPr>
          <w:i/>
          <w:iCs/>
          <w:szCs w:val="24"/>
          <w:lang w:val="en-US"/>
        </w:rPr>
        <w:t>Natural and Engineering Sciences</w:t>
      </w:r>
      <w:r w:rsidRPr="00535C3B">
        <w:rPr>
          <w:szCs w:val="24"/>
          <w:lang w:val="en-US"/>
        </w:rPr>
        <w:t>, 8(2), 72-81.</w:t>
      </w:r>
    </w:p>
    <w:p w14:paraId="30D86553" w14:textId="77777777" w:rsidR="00535C3B" w:rsidRPr="00535C3B" w:rsidRDefault="00535C3B" w:rsidP="00535C3B">
      <w:pPr>
        <w:spacing w:line="276" w:lineRule="auto"/>
        <w:ind w:left="708" w:hanging="708"/>
        <w:rPr>
          <w:szCs w:val="24"/>
          <w:lang w:val="en-US"/>
        </w:rPr>
      </w:pPr>
      <w:r w:rsidRPr="00535C3B">
        <w:rPr>
          <w:szCs w:val="24"/>
          <w:lang w:val="en-US"/>
        </w:rPr>
        <w:t>Uçkun, D., Akalin, S., Taşkavak, E., Toǧulga, M. (2004). Some biological characteristics of the garfish (</w:t>
      </w:r>
      <w:r w:rsidRPr="00CE4EB3">
        <w:rPr>
          <w:i/>
          <w:iCs/>
          <w:szCs w:val="24"/>
          <w:lang w:val="en-US"/>
        </w:rPr>
        <w:t>Belone belone</w:t>
      </w:r>
      <w:r w:rsidRPr="00535C3B">
        <w:rPr>
          <w:szCs w:val="24"/>
          <w:lang w:val="en-US"/>
        </w:rPr>
        <w:t xml:space="preserve"> L., 1761) in Izmir Bay, Aegean Sea. </w:t>
      </w:r>
      <w:r w:rsidRPr="006C318C">
        <w:rPr>
          <w:i/>
          <w:iCs/>
          <w:szCs w:val="24"/>
          <w:lang w:val="en-US"/>
        </w:rPr>
        <w:t>Journal of Applied Ichthyology</w:t>
      </w:r>
      <w:r w:rsidRPr="00535C3B">
        <w:rPr>
          <w:szCs w:val="24"/>
          <w:lang w:val="en-US"/>
        </w:rPr>
        <w:t>, 20(5), 413-416.</w:t>
      </w:r>
    </w:p>
    <w:p w14:paraId="78B40062" w14:textId="09B7E68F" w:rsidR="00535C3B" w:rsidRPr="00535C3B" w:rsidRDefault="00535C3B" w:rsidP="00535C3B">
      <w:pPr>
        <w:spacing w:line="276" w:lineRule="auto"/>
        <w:ind w:left="708" w:hanging="708"/>
        <w:rPr>
          <w:szCs w:val="24"/>
          <w:lang w:val="en-US"/>
        </w:rPr>
      </w:pPr>
      <w:r w:rsidRPr="00535C3B">
        <w:rPr>
          <w:szCs w:val="24"/>
          <w:lang w:val="en-US"/>
        </w:rPr>
        <w:t xml:space="preserve">Uyan, A., Turan, C., Doğdu, S. A., Gürlek, M., Yağlıoğlu, D., Sönmez, B. (2024). Genetic and Some Bio-Ecological Characteristics of Lessepsian Lizardfish </w:t>
      </w:r>
      <w:r w:rsidRPr="00CE4EB3">
        <w:rPr>
          <w:i/>
          <w:iCs/>
          <w:szCs w:val="24"/>
          <w:lang w:val="en-US"/>
        </w:rPr>
        <w:t>Saurida lessepsianus</w:t>
      </w:r>
      <w:r w:rsidRPr="00535C3B">
        <w:rPr>
          <w:szCs w:val="24"/>
          <w:lang w:val="en-US"/>
        </w:rPr>
        <w:t xml:space="preserve"> from the Northeastern Mediterranean Sea. </w:t>
      </w:r>
      <w:r w:rsidR="006C318C" w:rsidRPr="006C318C">
        <w:rPr>
          <w:i/>
          <w:iCs/>
          <w:szCs w:val="24"/>
          <w:lang w:val="en-US"/>
        </w:rPr>
        <w:t>Tethys Environmental Sciences</w:t>
      </w:r>
      <w:r w:rsidRPr="00535C3B">
        <w:rPr>
          <w:szCs w:val="24"/>
          <w:lang w:val="en-US"/>
        </w:rPr>
        <w:t>, 1(1), 1-16.</w:t>
      </w:r>
    </w:p>
    <w:p w14:paraId="2C7FAAA3" w14:textId="657D3A5C" w:rsidR="00535C3B" w:rsidRPr="00535C3B" w:rsidRDefault="00535C3B" w:rsidP="00535C3B">
      <w:pPr>
        <w:spacing w:line="276" w:lineRule="auto"/>
        <w:ind w:left="708" w:hanging="708"/>
        <w:rPr>
          <w:szCs w:val="24"/>
          <w:lang w:val="en-US"/>
        </w:rPr>
      </w:pPr>
      <w:r w:rsidRPr="00535C3B">
        <w:rPr>
          <w:szCs w:val="24"/>
          <w:lang w:val="en-US"/>
        </w:rPr>
        <w:t xml:space="preserve">Viñas, J., Alvarado Bremer, J. R., Pla, C. (2010). Phylogeography and phylogeny of the epineritic cosmopolitan bonitos of the genus Sarda (Cuvier): Inferred patterns of intra‐and inter‐oceanic connectivity derived from nuclear and mitochondrial DNA data. </w:t>
      </w:r>
      <w:r w:rsidRPr="006C318C">
        <w:rPr>
          <w:i/>
          <w:iCs/>
          <w:szCs w:val="24"/>
          <w:lang w:val="en-US"/>
        </w:rPr>
        <w:t>Journal of Biogeography</w:t>
      </w:r>
      <w:r w:rsidRPr="00535C3B">
        <w:rPr>
          <w:szCs w:val="24"/>
          <w:lang w:val="en-US"/>
        </w:rPr>
        <w:t>, 37(3), 557-570.</w:t>
      </w:r>
    </w:p>
    <w:p w14:paraId="38C1EC95" w14:textId="77777777" w:rsidR="00535C3B" w:rsidRPr="00535C3B" w:rsidRDefault="00535C3B" w:rsidP="00535C3B">
      <w:pPr>
        <w:spacing w:line="276" w:lineRule="auto"/>
        <w:ind w:left="708" w:hanging="708"/>
        <w:rPr>
          <w:szCs w:val="24"/>
          <w:lang w:val="en-US"/>
        </w:rPr>
      </w:pPr>
      <w:r w:rsidRPr="00535C3B">
        <w:rPr>
          <w:szCs w:val="24"/>
          <w:lang w:val="en-US"/>
        </w:rPr>
        <w:t xml:space="preserve">Ward, R. D., Woodwark, M., Skibinski, D. O. F. (1994). A comparison of genetic diversity levels in marine, freshwater, and anadromous fishes. </w:t>
      </w:r>
      <w:r w:rsidRPr="006C318C">
        <w:rPr>
          <w:i/>
          <w:iCs/>
          <w:szCs w:val="24"/>
          <w:lang w:val="en-US"/>
        </w:rPr>
        <w:t>Journal of fish biology</w:t>
      </w:r>
      <w:r w:rsidRPr="00535C3B">
        <w:rPr>
          <w:szCs w:val="24"/>
          <w:lang w:val="en-US"/>
        </w:rPr>
        <w:t>, 44(2), 213-232.</w:t>
      </w:r>
    </w:p>
    <w:p w14:paraId="029DE0E8" w14:textId="6F14B664" w:rsidR="00535C3B" w:rsidRPr="00535C3B" w:rsidRDefault="00535C3B" w:rsidP="00535C3B">
      <w:pPr>
        <w:spacing w:line="276" w:lineRule="auto"/>
        <w:ind w:left="708" w:hanging="708"/>
        <w:rPr>
          <w:szCs w:val="24"/>
          <w:lang w:val="en-US"/>
        </w:rPr>
      </w:pPr>
      <w:r w:rsidRPr="00535C3B">
        <w:rPr>
          <w:szCs w:val="24"/>
          <w:lang w:val="en-US"/>
        </w:rPr>
        <w:t xml:space="preserve">Wei, H., Geng, L., Shang, X., Li, L., Ma, B., Zhang, Y., Xu, W. (2023). Comparison genetic diversity and population structure of four </w:t>
      </w:r>
      <w:r w:rsidRPr="00CE4EB3">
        <w:rPr>
          <w:i/>
          <w:iCs/>
          <w:szCs w:val="24"/>
          <w:lang w:val="en-US"/>
        </w:rPr>
        <w:t>Pseudaspius leptocephalus</w:t>
      </w:r>
      <w:r w:rsidRPr="00535C3B">
        <w:rPr>
          <w:szCs w:val="24"/>
          <w:lang w:val="en-US"/>
        </w:rPr>
        <w:t xml:space="preserve"> populations in Heilongjiang River Basin based on mitochondrial COI gene. </w:t>
      </w:r>
      <w:r w:rsidRPr="006C318C">
        <w:rPr>
          <w:i/>
          <w:iCs/>
          <w:szCs w:val="24"/>
          <w:lang w:val="en-US"/>
        </w:rPr>
        <w:t>Frontiers in Marine Science</w:t>
      </w:r>
      <w:r w:rsidRPr="00535C3B">
        <w:rPr>
          <w:szCs w:val="24"/>
          <w:lang w:val="en-US"/>
        </w:rPr>
        <w:t>, 10, 1158845.</w:t>
      </w:r>
    </w:p>
    <w:p w14:paraId="7DC9D069" w14:textId="6D08607B" w:rsidR="00535C3B" w:rsidRPr="00535C3B" w:rsidRDefault="00535C3B" w:rsidP="00535C3B">
      <w:pPr>
        <w:spacing w:line="276" w:lineRule="auto"/>
        <w:ind w:left="708" w:hanging="708"/>
        <w:rPr>
          <w:szCs w:val="24"/>
          <w:lang w:val="en-US"/>
        </w:rPr>
      </w:pPr>
      <w:r w:rsidRPr="00535C3B">
        <w:rPr>
          <w:szCs w:val="24"/>
          <w:lang w:val="en-US"/>
        </w:rPr>
        <w:t xml:space="preserve">Yankova, M., Raykov, V., Ivanova, P., Dzhembekova, N., Turan, C., Raev, Y. (2023). Morphological and genetic characteristics of garfish </w:t>
      </w:r>
      <w:r w:rsidRPr="00CE4EB3">
        <w:rPr>
          <w:i/>
          <w:iCs/>
          <w:szCs w:val="24"/>
          <w:lang w:val="en-US"/>
        </w:rPr>
        <w:t>Belone belone</w:t>
      </w:r>
      <w:r w:rsidRPr="00535C3B">
        <w:rPr>
          <w:szCs w:val="24"/>
          <w:lang w:val="en-US"/>
        </w:rPr>
        <w:t xml:space="preserve"> (L., 1760)</w:t>
      </w:r>
      <w:r w:rsidR="00CE4EB3">
        <w:rPr>
          <w:szCs w:val="24"/>
          <w:lang w:val="en-US"/>
        </w:rPr>
        <w:t xml:space="preserve"> </w:t>
      </w:r>
      <w:r w:rsidRPr="00535C3B">
        <w:rPr>
          <w:szCs w:val="24"/>
          <w:lang w:val="en-US"/>
        </w:rPr>
        <w:t xml:space="preserve">(Belonidae, Teleostei) population from the southern Bulgarian Black Sea coast. </w:t>
      </w:r>
      <w:r w:rsidRPr="006C318C">
        <w:rPr>
          <w:i/>
          <w:iCs/>
          <w:szCs w:val="24"/>
          <w:lang w:val="en-US"/>
        </w:rPr>
        <w:t>Nature Conservation</w:t>
      </w:r>
      <w:r w:rsidRPr="00535C3B">
        <w:rPr>
          <w:szCs w:val="24"/>
          <w:lang w:val="en-US"/>
        </w:rPr>
        <w:t>, 54, 1-12.</w:t>
      </w:r>
    </w:p>
    <w:p w14:paraId="424D4BD3" w14:textId="77777777" w:rsidR="00535C3B" w:rsidRPr="00535C3B" w:rsidRDefault="00535C3B" w:rsidP="00535C3B">
      <w:pPr>
        <w:spacing w:line="276" w:lineRule="auto"/>
        <w:ind w:left="708" w:hanging="708"/>
        <w:rPr>
          <w:szCs w:val="24"/>
          <w:lang w:val="en-US"/>
        </w:rPr>
      </w:pPr>
      <w:r w:rsidRPr="00535C3B">
        <w:rPr>
          <w:szCs w:val="24"/>
          <w:lang w:val="en-US"/>
        </w:rPr>
        <w:t xml:space="preserve">Zorica, B., Čikeš Keč, V. (2011). Phenotypic characteristics of garfish </w:t>
      </w:r>
      <w:r w:rsidRPr="00CE4EB3">
        <w:rPr>
          <w:i/>
          <w:iCs/>
          <w:szCs w:val="24"/>
          <w:lang w:val="en-US"/>
        </w:rPr>
        <w:t>Belone belone</w:t>
      </w:r>
      <w:r w:rsidRPr="00535C3B">
        <w:rPr>
          <w:szCs w:val="24"/>
          <w:lang w:val="en-US"/>
        </w:rPr>
        <w:t xml:space="preserve"> (Linnaeus, 1761) in the Adriatic Sea. </w:t>
      </w:r>
      <w:r w:rsidRPr="006C318C">
        <w:rPr>
          <w:i/>
          <w:iCs/>
          <w:szCs w:val="24"/>
          <w:lang w:val="en-US"/>
        </w:rPr>
        <w:t>Acta adriatica</w:t>
      </w:r>
      <w:r w:rsidRPr="00535C3B">
        <w:rPr>
          <w:szCs w:val="24"/>
          <w:lang w:val="en-US"/>
        </w:rPr>
        <w:t>, 52(2), 269-278.</w:t>
      </w:r>
    </w:p>
    <w:p w14:paraId="7C85B4A3" w14:textId="2A62BBFD" w:rsidR="00DF179F" w:rsidRPr="0050518E" w:rsidRDefault="00535C3B" w:rsidP="00535C3B">
      <w:pPr>
        <w:spacing w:line="276" w:lineRule="auto"/>
        <w:ind w:left="708" w:hanging="708"/>
        <w:rPr>
          <w:szCs w:val="24"/>
          <w:lang w:val="en-US"/>
        </w:rPr>
      </w:pPr>
      <w:r w:rsidRPr="00535C3B">
        <w:rPr>
          <w:szCs w:val="24"/>
          <w:lang w:val="en-US"/>
        </w:rPr>
        <w:t>Zorica, B., Sinovčić, G., Keč, V. Č. (2011). The reproductive cycle, size at maturity and fecundity of garfish (</w:t>
      </w:r>
      <w:r w:rsidRPr="00CE4EB3">
        <w:rPr>
          <w:i/>
          <w:iCs/>
          <w:szCs w:val="24"/>
          <w:lang w:val="en-US"/>
        </w:rPr>
        <w:t>Belone belone</w:t>
      </w:r>
      <w:r w:rsidRPr="00535C3B">
        <w:rPr>
          <w:szCs w:val="24"/>
          <w:lang w:val="en-US"/>
        </w:rPr>
        <w:t xml:space="preserve">, L. 1761) in the eastern Adriatic Sea. </w:t>
      </w:r>
      <w:r w:rsidRPr="006C318C">
        <w:rPr>
          <w:i/>
          <w:iCs/>
          <w:szCs w:val="24"/>
          <w:lang w:val="en-US"/>
        </w:rPr>
        <w:t>Helgoland Marine Research</w:t>
      </w:r>
      <w:r w:rsidRPr="00535C3B">
        <w:rPr>
          <w:szCs w:val="24"/>
          <w:lang w:val="en-US"/>
        </w:rPr>
        <w:t>, 65, 435-444.</w:t>
      </w:r>
    </w:p>
    <w:sectPr w:rsidR="00DF179F" w:rsidRPr="0050518E" w:rsidSect="006C318C">
      <w:headerReference w:type="default" r:id="rId29"/>
      <w:footerReference w:type="first" r:id="rId30"/>
      <w:pgSz w:w="11906" w:h="16838"/>
      <w:pgMar w:top="1134" w:right="1134" w:bottom="1134" w:left="1134" w:header="709" w:footer="709" w:gutter="0"/>
      <w:pgNumType w:start="15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FBAD1F" w14:textId="77777777" w:rsidR="00301124" w:rsidRDefault="00301124" w:rsidP="005C053D">
      <w:r>
        <w:separator/>
      </w:r>
    </w:p>
  </w:endnote>
  <w:endnote w:type="continuationSeparator" w:id="0">
    <w:p w14:paraId="7307C3C0" w14:textId="77777777" w:rsidR="00301124" w:rsidRDefault="00301124" w:rsidP="005C0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oKlavuzu"/>
      <w:tblW w:w="9856"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6"/>
    </w:tblGrid>
    <w:tr w:rsidR="00D22A28" w14:paraId="3FC02B2A" w14:textId="77777777" w:rsidTr="007301A6">
      <w:trPr>
        <w:trHeight w:val="401"/>
      </w:trPr>
      <w:tc>
        <w:tcPr>
          <w:tcW w:w="3285" w:type="dxa"/>
          <w:tcBorders>
            <w:top w:val="single" w:sz="12" w:space="0" w:color="5B9BD5" w:themeColor="accent1"/>
          </w:tcBorders>
        </w:tcPr>
        <w:p w14:paraId="39723AAB" w14:textId="42919782" w:rsidR="00D22A28" w:rsidRPr="000D0839" w:rsidRDefault="00D22A28" w:rsidP="005C053D">
          <w:pPr>
            <w:pStyle w:val="AltBilgi"/>
            <w:ind w:firstLine="0"/>
            <w:rPr>
              <w:b/>
              <w:bCs/>
              <w:sz w:val="20"/>
              <w:szCs w:val="16"/>
            </w:rPr>
          </w:pPr>
          <w:r w:rsidRPr="000D0839">
            <w:rPr>
              <w:b/>
              <w:bCs/>
              <w:i/>
              <w:iCs/>
              <w:sz w:val="20"/>
              <w:szCs w:val="16"/>
            </w:rPr>
            <w:t>Tethys Env. Sci.</w:t>
          </w:r>
          <w:r w:rsidRPr="000D0839">
            <w:rPr>
              <w:b/>
              <w:bCs/>
              <w:sz w:val="20"/>
              <w:szCs w:val="16"/>
            </w:rPr>
            <w:t xml:space="preserve"> 202</w:t>
          </w:r>
          <w:r w:rsidR="00CD46CD">
            <w:rPr>
              <w:b/>
              <w:bCs/>
              <w:sz w:val="20"/>
              <w:szCs w:val="16"/>
            </w:rPr>
            <w:t>4</w:t>
          </w:r>
          <w:r w:rsidRPr="000D0839">
            <w:rPr>
              <w:b/>
              <w:bCs/>
              <w:sz w:val="20"/>
              <w:szCs w:val="16"/>
            </w:rPr>
            <w:t xml:space="preserve">, </w:t>
          </w:r>
          <w:r w:rsidR="007A11A0">
            <w:rPr>
              <w:b/>
              <w:bCs/>
              <w:sz w:val="20"/>
              <w:szCs w:val="16"/>
            </w:rPr>
            <w:t>1 (</w:t>
          </w:r>
          <w:r w:rsidR="008A6BED">
            <w:rPr>
              <w:b/>
              <w:bCs/>
              <w:sz w:val="20"/>
              <w:szCs w:val="16"/>
            </w:rPr>
            <w:t>3</w:t>
          </w:r>
          <w:r w:rsidR="007A11A0">
            <w:rPr>
              <w:b/>
              <w:bCs/>
              <w:sz w:val="20"/>
              <w:szCs w:val="16"/>
            </w:rPr>
            <w:t xml:space="preserve">): </w:t>
          </w:r>
          <w:r w:rsidR="00505CA4">
            <w:rPr>
              <w:b/>
              <w:bCs/>
              <w:sz w:val="20"/>
              <w:szCs w:val="16"/>
            </w:rPr>
            <w:t>152</w:t>
          </w:r>
          <w:r w:rsidR="002B6414">
            <w:rPr>
              <w:b/>
              <w:bCs/>
              <w:sz w:val="20"/>
              <w:szCs w:val="16"/>
            </w:rPr>
            <w:t>-</w:t>
          </w:r>
          <w:r w:rsidR="006C318C">
            <w:rPr>
              <w:b/>
              <w:bCs/>
              <w:sz w:val="20"/>
              <w:szCs w:val="16"/>
            </w:rPr>
            <w:t>163</w:t>
          </w:r>
        </w:p>
      </w:tc>
      <w:tc>
        <w:tcPr>
          <w:tcW w:w="3285" w:type="dxa"/>
          <w:tcBorders>
            <w:top w:val="single" w:sz="12" w:space="0" w:color="5B9BD5" w:themeColor="accent1"/>
          </w:tcBorders>
        </w:tcPr>
        <w:p w14:paraId="6E4178C7" w14:textId="0431094C" w:rsidR="00D22A28" w:rsidRPr="00706D49" w:rsidRDefault="00000000" w:rsidP="00947E59">
          <w:pPr>
            <w:pStyle w:val="AltBilgi"/>
            <w:ind w:firstLine="0"/>
            <w:jc w:val="center"/>
            <w:rPr>
              <w:b/>
              <w:bCs/>
              <w:sz w:val="20"/>
              <w:szCs w:val="16"/>
            </w:rPr>
          </w:pPr>
          <w:hyperlink r:id="rId1" w:history="1">
            <w:r w:rsidR="00D22A28" w:rsidRPr="00706D49">
              <w:rPr>
                <w:rStyle w:val="Kpr"/>
                <w:b/>
                <w:bCs/>
                <w:color w:val="auto"/>
                <w:sz w:val="20"/>
                <w:szCs w:val="16"/>
                <w:u w:val="none"/>
              </w:rPr>
              <w:t>www.tethysjournal.com</w:t>
            </w:r>
          </w:hyperlink>
        </w:p>
      </w:tc>
      <w:tc>
        <w:tcPr>
          <w:tcW w:w="3286" w:type="dxa"/>
          <w:tcBorders>
            <w:top w:val="single" w:sz="12" w:space="0" w:color="5B9BD5" w:themeColor="accent1"/>
          </w:tcBorders>
        </w:tcPr>
        <w:p w14:paraId="76DEE277" w14:textId="227CBE7C" w:rsidR="00D22A28" w:rsidRDefault="00D22A28" w:rsidP="00947E59">
          <w:pPr>
            <w:ind w:firstLine="0"/>
            <w:jc w:val="right"/>
            <w:rPr>
              <w:sz w:val="16"/>
              <w:szCs w:val="16"/>
            </w:rPr>
          </w:pPr>
          <w:r w:rsidRPr="003D2D7E">
            <w:rPr>
              <w:b/>
              <w:sz w:val="16"/>
              <w:szCs w:val="16"/>
            </w:rPr>
            <w:t>Corrospondence:</w:t>
          </w:r>
          <w:r>
            <w:rPr>
              <w:b/>
              <w:sz w:val="16"/>
              <w:szCs w:val="16"/>
            </w:rPr>
            <w:t xml:space="preserve"> </w:t>
          </w:r>
          <w:r w:rsidR="00D3334A">
            <w:rPr>
              <w:sz w:val="16"/>
              <w:szCs w:val="16"/>
            </w:rPr>
            <w:t>Cemal Turan</w:t>
          </w:r>
        </w:p>
        <w:p w14:paraId="60C34F25" w14:textId="7486A586" w:rsidR="00D22A28" w:rsidRPr="00A13D73" w:rsidRDefault="00D3334A" w:rsidP="00947E59">
          <w:pPr>
            <w:ind w:firstLine="0"/>
            <w:jc w:val="right"/>
            <w:rPr>
              <w:sz w:val="16"/>
              <w:szCs w:val="16"/>
            </w:rPr>
          </w:pPr>
          <w:r>
            <w:rPr>
              <w:sz w:val="16"/>
              <w:szCs w:val="16"/>
            </w:rPr>
            <w:t>cemal</w:t>
          </w:r>
          <w:r w:rsidR="00EE03EF">
            <w:rPr>
              <w:sz w:val="16"/>
              <w:szCs w:val="16"/>
            </w:rPr>
            <w:t>.erguden@iste.edu.tr</w:t>
          </w:r>
        </w:p>
      </w:tc>
    </w:tr>
  </w:tbl>
  <w:p w14:paraId="6EADF090" w14:textId="3381C3A5" w:rsidR="00D22A28" w:rsidRPr="005C053D" w:rsidRDefault="00D22A28" w:rsidP="005C053D">
    <w:pPr>
      <w:pStyle w:val="AltBilgi"/>
      <w:ind w:firstLine="0"/>
      <w:rPr>
        <w:sz w:val="20"/>
        <w:szCs w:val="16"/>
      </w:rPr>
    </w:pPr>
    <w:r>
      <w:rPr>
        <w:sz w:val="20"/>
        <w:szCs w:val="16"/>
      </w:rPr>
      <w:tab/>
    </w:r>
    <w:r>
      <w:rPr>
        <w:sz w:val="20"/>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BCCE78" w14:textId="77777777" w:rsidR="00301124" w:rsidRDefault="00301124" w:rsidP="005C053D">
      <w:r>
        <w:separator/>
      </w:r>
    </w:p>
  </w:footnote>
  <w:footnote w:type="continuationSeparator" w:id="0">
    <w:p w14:paraId="4B9F1163" w14:textId="77777777" w:rsidR="00301124" w:rsidRDefault="00301124" w:rsidP="005C0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oKlavuzu"/>
      <w:tblW w:w="0" w:type="auto"/>
      <w:tblBorders>
        <w:top w:val="none" w:sz="0" w:space="0" w:color="auto"/>
        <w:left w:val="none" w:sz="0" w:space="0" w:color="auto"/>
        <w:bottom w:val="single" w:sz="12" w:space="0" w:color="5B9BD5" w:themeColor="accent1"/>
        <w:right w:val="none" w:sz="0" w:space="0" w:color="auto"/>
        <w:insideH w:val="single" w:sz="12" w:space="0" w:color="5B9BD5" w:themeColor="accent1"/>
        <w:insideV w:val="single" w:sz="12" w:space="0" w:color="5B9BD5" w:themeColor="accent1"/>
      </w:tblBorders>
      <w:tblLook w:val="04A0" w:firstRow="1" w:lastRow="0" w:firstColumn="1" w:lastColumn="0" w:noHBand="0" w:noVBand="1"/>
    </w:tblPr>
    <w:tblGrid>
      <w:gridCol w:w="5068"/>
      <w:gridCol w:w="4540"/>
    </w:tblGrid>
    <w:tr w:rsidR="00CF3D0D" w14:paraId="3CA36644" w14:textId="12AD19D8" w:rsidTr="00CF3D0D">
      <w:trPr>
        <w:trHeight w:val="454"/>
      </w:trPr>
      <w:tc>
        <w:tcPr>
          <w:tcW w:w="5068" w:type="dxa"/>
          <w:tcBorders>
            <w:top w:val="nil"/>
            <w:right w:val="nil"/>
          </w:tcBorders>
          <w:vAlign w:val="center"/>
        </w:tcPr>
        <w:p w14:paraId="48C80638" w14:textId="49461FC1" w:rsidR="00CF3D0D" w:rsidRPr="00D22A28" w:rsidRDefault="00CF3D0D" w:rsidP="00D22A28">
          <w:pPr>
            <w:pStyle w:val="stBilgi"/>
            <w:ind w:firstLine="0"/>
            <w:jc w:val="left"/>
            <w:rPr>
              <w:rFonts w:ascii="Agency FB" w:hAnsi="Agency FB"/>
              <w:sz w:val="20"/>
            </w:rPr>
          </w:pPr>
          <w:r w:rsidRPr="00D22A28">
            <w:rPr>
              <w:rFonts w:ascii="Agency FB" w:hAnsi="Agency FB"/>
              <w:b/>
              <w:bCs/>
              <w:i/>
              <w:iCs/>
              <w:color w:val="000000" w:themeColor="text1"/>
              <w:sz w:val="20"/>
            </w:rPr>
            <w:t xml:space="preserve">Tethys </w:t>
          </w:r>
          <w:r w:rsidRPr="00DC10B7">
            <w:rPr>
              <w:rFonts w:ascii="Agency FB" w:hAnsi="Agency FB"/>
              <w:b/>
              <w:bCs/>
              <w:i/>
              <w:iCs/>
              <w:color w:val="000000" w:themeColor="text1"/>
              <w:sz w:val="20"/>
              <w:lang w:val="en-US"/>
            </w:rPr>
            <w:t>Environmental</w:t>
          </w:r>
          <w:r w:rsidRPr="00D22A28">
            <w:rPr>
              <w:rFonts w:ascii="Agency FB" w:hAnsi="Agency FB"/>
              <w:b/>
              <w:bCs/>
              <w:i/>
              <w:iCs/>
              <w:color w:val="000000" w:themeColor="text1"/>
              <w:sz w:val="20"/>
            </w:rPr>
            <w:t xml:space="preserve"> Science</w:t>
          </w:r>
        </w:p>
      </w:tc>
      <w:tc>
        <w:tcPr>
          <w:tcW w:w="4540" w:type="dxa"/>
          <w:tcBorders>
            <w:left w:val="nil"/>
          </w:tcBorders>
          <w:vAlign w:val="center"/>
        </w:tcPr>
        <w:p w14:paraId="15C53DA7" w14:textId="53E961DA" w:rsidR="00CF3D0D" w:rsidRPr="00D22A28" w:rsidRDefault="00CF3D0D" w:rsidP="00CF3D0D">
          <w:pPr>
            <w:pStyle w:val="stBilgi"/>
            <w:ind w:left="3861" w:firstLine="0"/>
            <w:jc w:val="right"/>
            <w:rPr>
              <w:rFonts w:ascii="Agency FB" w:hAnsi="Agency FB"/>
              <w:sz w:val="20"/>
            </w:rPr>
          </w:pPr>
          <w:r w:rsidRPr="00D22A28">
            <w:rPr>
              <w:b/>
              <w:bCs/>
              <w:i/>
              <w:color w:val="000000" w:themeColor="text1"/>
              <w:sz w:val="20"/>
            </w:rPr>
            <w:fldChar w:fldCharType="begin"/>
          </w:r>
          <w:r w:rsidRPr="00D22A28">
            <w:rPr>
              <w:b/>
              <w:bCs/>
              <w:i/>
              <w:color w:val="000000" w:themeColor="text1"/>
              <w:sz w:val="20"/>
            </w:rPr>
            <w:instrText>PAGE   \* MERGEFORMAT</w:instrText>
          </w:r>
          <w:r w:rsidRPr="00D22A28">
            <w:rPr>
              <w:b/>
              <w:bCs/>
              <w:i/>
              <w:color w:val="000000" w:themeColor="text1"/>
              <w:sz w:val="20"/>
            </w:rPr>
            <w:fldChar w:fldCharType="separate"/>
          </w:r>
          <w:r w:rsidR="00567AA7">
            <w:rPr>
              <w:b/>
              <w:bCs/>
              <w:i/>
              <w:noProof/>
              <w:color w:val="000000" w:themeColor="text1"/>
              <w:sz w:val="20"/>
            </w:rPr>
            <w:t>98</w:t>
          </w:r>
          <w:r w:rsidRPr="00D22A28">
            <w:rPr>
              <w:b/>
              <w:bCs/>
              <w:i/>
              <w:color w:val="000000" w:themeColor="text1"/>
              <w:sz w:val="20"/>
            </w:rPr>
            <w:fldChar w:fldCharType="end"/>
          </w:r>
        </w:p>
      </w:tc>
    </w:tr>
  </w:tbl>
  <w:p w14:paraId="1AFD8F65" w14:textId="77777777" w:rsidR="00D22A28" w:rsidRDefault="00D22A28">
    <w:pPr>
      <w:pStyle w:val="stBilgi"/>
    </w:pPr>
  </w:p>
  <w:p w14:paraId="2F87BE3E" w14:textId="77777777" w:rsidR="002B7707" w:rsidRDefault="002B77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B4709C"/>
    <w:multiLevelType w:val="hybridMultilevel"/>
    <w:tmpl w:val="CCFA5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DC4F24"/>
    <w:multiLevelType w:val="hybridMultilevel"/>
    <w:tmpl w:val="B096E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FA0292"/>
    <w:multiLevelType w:val="hybridMultilevel"/>
    <w:tmpl w:val="8D2C7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8983169">
    <w:abstractNumId w:val="0"/>
  </w:num>
  <w:num w:numId="2" w16cid:durableId="838235385">
    <w:abstractNumId w:val="1"/>
  </w:num>
  <w:num w:numId="3" w16cid:durableId="2119636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0NTU1MjY0szQxMTdT0lEKTi0uzszPAykwNKkFALmcchMtAAAA"/>
  </w:docVars>
  <w:rsids>
    <w:rsidRoot w:val="00F338E8"/>
    <w:rsid w:val="000079E7"/>
    <w:rsid w:val="000105C4"/>
    <w:rsid w:val="000125A1"/>
    <w:rsid w:val="00012812"/>
    <w:rsid w:val="00014312"/>
    <w:rsid w:val="00014484"/>
    <w:rsid w:val="00017219"/>
    <w:rsid w:val="00020E42"/>
    <w:rsid w:val="00021053"/>
    <w:rsid w:val="00021F79"/>
    <w:rsid w:val="00030574"/>
    <w:rsid w:val="000310A9"/>
    <w:rsid w:val="00040F3F"/>
    <w:rsid w:val="0005283A"/>
    <w:rsid w:val="00070F4B"/>
    <w:rsid w:val="00074081"/>
    <w:rsid w:val="000777BF"/>
    <w:rsid w:val="00084D86"/>
    <w:rsid w:val="00085AAF"/>
    <w:rsid w:val="00085BF4"/>
    <w:rsid w:val="00091B73"/>
    <w:rsid w:val="00096300"/>
    <w:rsid w:val="000A2E9C"/>
    <w:rsid w:val="000A4421"/>
    <w:rsid w:val="000B1930"/>
    <w:rsid w:val="000D067F"/>
    <w:rsid w:val="000D0839"/>
    <w:rsid w:val="000D7EA6"/>
    <w:rsid w:val="000E0625"/>
    <w:rsid w:val="000E533E"/>
    <w:rsid w:val="000E7AC9"/>
    <w:rsid w:val="000F479A"/>
    <w:rsid w:val="00112AE6"/>
    <w:rsid w:val="00122F1B"/>
    <w:rsid w:val="0013131E"/>
    <w:rsid w:val="00136BEB"/>
    <w:rsid w:val="00142629"/>
    <w:rsid w:val="0015080C"/>
    <w:rsid w:val="00154F90"/>
    <w:rsid w:val="0015735B"/>
    <w:rsid w:val="00161CF0"/>
    <w:rsid w:val="001706CF"/>
    <w:rsid w:val="00170BA5"/>
    <w:rsid w:val="00172ACD"/>
    <w:rsid w:val="00185B94"/>
    <w:rsid w:val="00191BE8"/>
    <w:rsid w:val="00197F56"/>
    <w:rsid w:val="001A0A09"/>
    <w:rsid w:val="001A2D2E"/>
    <w:rsid w:val="001B5C0E"/>
    <w:rsid w:val="001C38F2"/>
    <w:rsid w:val="001D4ED1"/>
    <w:rsid w:val="001E409D"/>
    <w:rsid w:val="001F11FA"/>
    <w:rsid w:val="001F48D4"/>
    <w:rsid w:val="001F5230"/>
    <w:rsid w:val="001F56A7"/>
    <w:rsid w:val="001F5D29"/>
    <w:rsid w:val="00201F30"/>
    <w:rsid w:val="00222024"/>
    <w:rsid w:val="00240703"/>
    <w:rsid w:val="00243FEC"/>
    <w:rsid w:val="00253D17"/>
    <w:rsid w:val="00257292"/>
    <w:rsid w:val="00286C14"/>
    <w:rsid w:val="002904F5"/>
    <w:rsid w:val="00291AE6"/>
    <w:rsid w:val="002956C2"/>
    <w:rsid w:val="002967EA"/>
    <w:rsid w:val="00296E56"/>
    <w:rsid w:val="00297D44"/>
    <w:rsid w:val="002A1515"/>
    <w:rsid w:val="002A4B95"/>
    <w:rsid w:val="002A67B5"/>
    <w:rsid w:val="002B0AFD"/>
    <w:rsid w:val="002B6414"/>
    <w:rsid w:val="002B7707"/>
    <w:rsid w:val="002C1710"/>
    <w:rsid w:val="002C2774"/>
    <w:rsid w:val="002C3415"/>
    <w:rsid w:val="002D410A"/>
    <w:rsid w:val="002D71CB"/>
    <w:rsid w:val="002D795A"/>
    <w:rsid w:val="002E1F1E"/>
    <w:rsid w:val="002E7EEA"/>
    <w:rsid w:val="00301124"/>
    <w:rsid w:val="00304CA8"/>
    <w:rsid w:val="00311BE6"/>
    <w:rsid w:val="00312FC4"/>
    <w:rsid w:val="0032013B"/>
    <w:rsid w:val="00320BDB"/>
    <w:rsid w:val="00325D70"/>
    <w:rsid w:val="00330198"/>
    <w:rsid w:val="00337989"/>
    <w:rsid w:val="00342F6B"/>
    <w:rsid w:val="00351F69"/>
    <w:rsid w:val="00357BA1"/>
    <w:rsid w:val="00360AC8"/>
    <w:rsid w:val="003614A7"/>
    <w:rsid w:val="00365E62"/>
    <w:rsid w:val="00371A44"/>
    <w:rsid w:val="003739CC"/>
    <w:rsid w:val="00376583"/>
    <w:rsid w:val="00380A4C"/>
    <w:rsid w:val="00380E31"/>
    <w:rsid w:val="00386104"/>
    <w:rsid w:val="003B126B"/>
    <w:rsid w:val="003B4D50"/>
    <w:rsid w:val="003C1F3D"/>
    <w:rsid w:val="003D048F"/>
    <w:rsid w:val="003D2D7E"/>
    <w:rsid w:val="003D36AA"/>
    <w:rsid w:val="003D3D24"/>
    <w:rsid w:val="003D5809"/>
    <w:rsid w:val="003E12E2"/>
    <w:rsid w:val="003F4E2F"/>
    <w:rsid w:val="003F5BA2"/>
    <w:rsid w:val="004033A4"/>
    <w:rsid w:val="00414AD1"/>
    <w:rsid w:val="00440D62"/>
    <w:rsid w:val="0044157E"/>
    <w:rsid w:val="00444E3F"/>
    <w:rsid w:val="00450967"/>
    <w:rsid w:val="00453B80"/>
    <w:rsid w:val="004657E6"/>
    <w:rsid w:val="00465AA3"/>
    <w:rsid w:val="0046713B"/>
    <w:rsid w:val="00481E04"/>
    <w:rsid w:val="0048234B"/>
    <w:rsid w:val="00482ED8"/>
    <w:rsid w:val="00485270"/>
    <w:rsid w:val="004A1B79"/>
    <w:rsid w:val="004A34A2"/>
    <w:rsid w:val="004A5AB9"/>
    <w:rsid w:val="004A792D"/>
    <w:rsid w:val="004A79C3"/>
    <w:rsid w:val="004B216A"/>
    <w:rsid w:val="004C1677"/>
    <w:rsid w:val="004C1B0E"/>
    <w:rsid w:val="004C2DD5"/>
    <w:rsid w:val="004C2FFD"/>
    <w:rsid w:val="004C3EFA"/>
    <w:rsid w:val="004C45CF"/>
    <w:rsid w:val="004C608C"/>
    <w:rsid w:val="004D118A"/>
    <w:rsid w:val="004D29E5"/>
    <w:rsid w:val="004E0216"/>
    <w:rsid w:val="004E255B"/>
    <w:rsid w:val="004E37A9"/>
    <w:rsid w:val="004F2D08"/>
    <w:rsid w:val="0050518E"/>
    <w:rsid w:val="005055C6"/>
    <w:rsid w:val="00505CA4"/>
    <w:rsid w:val="005203B1"/>
    <w:rsid w:val="0052212F"/>
    <w:rsid w:val="00534A01"/>
    <w:rsid w:val="00535C3B"/>
    <w:rsid w:val="00537615"/>
    <w:rsid w:val="00543723"/>
    <w:rsid w:val="00545EF8"/>
    <w:rsid w:val="0055043D"/>
    <w:rsid w:val="00565EA6"/>
    <w:rsid w:val="0056693E"/>
    <w:rsid w:val="00567AA7"/>
    <w:rsid w:val="0057347E"/>
    <w:rsid w:val="0058357B"/>
    <w:rsid w:val="005900E1"/>
    <w:rsid w:val="00592793"/>
    <w:rsid w:val="005945E8"/>
    <w:rsid w:val="00594ED5"/>
    <w:rsid w:val="005A2B92"/>
    <w:rsid w:val="005A4106"/>
    <w:rsid w:val="005A52BE"/>
    <w:rsid w:val="005A5F1A"/>
    <w:rsid w:val="005B1A93"/>
    <w:rsid w:val="005B5D59"/>
    <w:rsid w:val="005C01FA"/>
    <w:rsid w:val="005C053D"/>
    <w:rsid w:val="005C5239"/>
    <w:rsid w:val="005C5B16"/>
    <w:rsid w:val="005D16A1"/>
    <w:rsid w:val="005D1DB8"/>
    <w:rsid w:val="005D2962"/>
    <w:rsid w:val="005D4EEF"/>
    <w:rsid w:val="005D6C28"/>
    <w:rsid w:val="005F2817"/>
    <w:rsid w:val="00607F5B"/>
    <w:rsid w:val="0061367A"/>
    <w:rsid w:val="00613BF0"/>
    <w:rsid w:val="006318AB"/>
    <w:rsid w:val="0064335E"/>
    <w:rsid w:val="00644EFF"/>
    <w:rsid w:val="00645DD9"/>
    <w:rsid w:val="00646C2C"/>
    <w:rsid w:val="00646D20"/>
    <w:rsid w:val="00651BF1"/>
    <w:rsid w:val="00655EF6"/>
    <w:rsid w:val="00657B59"/>
    <w:rsid w:val="00676C07"/>
    <w:rsid w:val="0068089D"/>
    <w:rsid w:val="00681CD3"/>
    <w:rsid w:val="00690DEC"/>
    <w:rsid w:val="006A083F"/>
    <w:rsid w:val="006A1980"/>
    <w:rsid w:val="006A4DE4"/>
    <w:rsid w:val="006B3BB1"/>
    <w:rsid w:val="006C0B3D"/>
    <w:rsid w:val="006C318C"/>
    <w:rsid w:val="006C56CB"/>
    <w:rsid w:val="006D075A"/>
    <w:rsid w:val="006D2E70"/>
    <w:rsid w:val="006D44BA"/>
    <w:rsid w:val="006E2F91"/>
    <w:rsid w:val="006E3282"/>
    <w:rsid w:val="006E7FCB"/>
    <w:rsid w:val="006F3A14"/>
    <w:rsid w:val="006F3E78"/>
    <w:rsid w:val="00706D49"/>
    <w:rsid w:val="00725191"/>
    <w:rsid w:val="007260A7"/>
    <w:rsid w:val="007301A6"/>
    <w:rsid w:val="00735327"/>
    <w:rsid w:val="00735844"/>
    <w:rsid w:val="00744867"/>
    <w:rsid w:val="00751247"/>
    <w:rsid w:val="00754A24"/>
    <w:rsid w:val="0076106D"/>
    <w:rsid w:val="007629C4"/>
    <w:rsid w:val="00765072"/>
    <w:rsid w:val="00765659"/>
    <w:rsid w:val="007740F6"/>
    <w:rsid w:val="0077480A"/>
    <w:rsid w:val="00777A67"/>
    <w:rsid w:val="00784B97"/>
    <w:rsid w:val="00786914"/>
    <w:rsid w:val="00797574"/>
    <w:rsid w:val="007A11A0"/>
    <w:rsid w:val="007A6334"/>
    <w:rsid w:val="007A7CC1"/>
    <w:rsid w:val="007B39D3"/>
    <w:rsid w:val="007B5189"/>
    <w:rsid w:val="007B5BD5"/>
    <w:rsid w:val="007C4A98"/>
    <w:rsid w:val="007D24B9"/>
    <w:rsid w:val="007D28D2"/>
    <w:rsid w:val="007D7683"/>
    <w:rsid w:val="007D7E1D"/>
    <w:rsid w:val="007E700E"/>
    <w:rsid w:val="007F1CB2"/>
    <w:rsid w:val="008216FD"/>
    <w:rsid w:val="00826E39"/>
    <w:rsid w:val="008306DA"/>
    <w:rsid w:val="00833985"/>
    <w:rsid w:val="00835041"/>
    <w:rsid w:val="00844598"/>
    <w:rsid w:val="008517EC"/>
    <w:rsid w:val="008623A5"/>
    <w:rsid w:val="0086400B"/>
    <w:rsid w:val="00864D6E"/>
    <w:rsid w:val="00866AAE"/>
    <w:rsid w:val="00867527"/>
    <w:rsid w:val="00870AE1"/>
    <w:rsid w:val="00877821"/>
    <w:rsid w:val="00886BA4"/>
    <w:rsid w:val="008955F0"/>
    <w:rsid w:val="008A36A6"/>
    <w:rsid w:val="008A6BED"/>
    <w:rsid w:val="008B4CBC"/>
    <w:rsid w:val="008C154F"/>
    <w:rsid w:val="008C282D"/>
    <w:rsid w:val="008E1BAB"/>
    <w:rsid w:val="008E2EDE"/>
    <w:rsid w:val="008E4472"/>
    <w:rsid w:val="008E7384"/>
    <w:rsid w:val="008F0E44"/>
    <w:rsid w:val="008F5811"/>
    <w:rsid w:val="008F7B37"/>
    <w:rsid w:val="009120B3"/>
    <w:rsid w:val="00912360"/>
    <w:rsid w:val="009128FE"/>
    <w:rsid w:val="0091320E"/>
    <w:rsid w:val="009159FA"/>
    <w:rsid w:val="00925CA3"/>
    <w:rsid w:val="00930834"/>
    <w:rsid w:val="00941CFB"/>
    <w:rsid w:val="00945BB4"/>
    <w:rsid w:val="00947E59"/>
    <w:rsid w:val="00950F29"/>
    <w:rsid w:val="00952259"/>
    <w:rsid w:val="00957575"/>
    <w:rsid w:val="00987921"/>
    <w:rsid w:val="00992FF3"/>
    <w:rsid w:val="009A6626"/>
    <w:rsid w:val="009B5587"/>
    <w:rsid w:val="009C0408"/>
    <w:rsid w:val="009C058C"/>
    <w:rsid w:val="009C62F3"/>
    <w:rsid w:val="009D44B0"/>
    <w:rsid w:val="009D4F05"/>
    <w:rsid w:val="009E48D4"/>
    <w:rsid w:val="009E70D9"/>
    <w:rsid w:val="009E7830"/>
    <w:rsid w:val="009F1A92"/>
    <w:rsid w:val="00A066F8"/>
    <w:rsid w:val="00A06D8B"/>
    <w:rsid w:val="00A11C06"/>
    <w:rsid w:val="00A13D73"/>
    <w:rsid w:val="00A26CCC"/>
    <w:rsid w:val="00A3222A"/>
    <w:rsid w:val="00A32DAD"/>
    <w:rsid w:val="00A37AB6"/>
    <w:rsid w:val="00A41538"/>
    <w:rsid w:val="00A475B2"/>
    <w:rsid w:val="00A514A0"/>
    <w:rsid w:val="00A53A2C"/>
    <w:rsid w:val="00A54AB9"/>
    <w:rsid w:val="00A6549B"/>
    <w:rsid w:val="00A74FA2"/>
    <w:rsid w:val="00A76FB9"/>
    <w:rsid w:val="00A83AA8"/>
    <w:rsid w:val="00A84F5C"/>
    <w:rsid w:val="00A96DB3"/>
    <w:rsid w:val="00AB5002"/>
    <w:rsid w:val="00AB5ADA"/>
    <w:rsid w:val="00AD3139"/>
    <w:rsid w:val="00AE3B50"/>
    <w:rsid w:val="00B035A4"/>
    <w:rsid w:val="00B07373"/>
    <w:rsid w:val="00B250E5"/>
    <w:rsid w:val="00B31E9B"/>
    <w:rsid w:val="00B604F5"/>
    <w:rsid w:val="00B66C76"/>
    <w:rsid w:val="00B709D5"/>
    <w:rsid w:val="00B7760D"/>
    <w:rsid w:val="00B7770F"/>
    <w:rsid w:val="00B77D8C"/>
    <w:rsid w:val="00B848F7"/>
    <w:rsid w:val="00B910BA"/>
    <w:rsid w:val="00B92235"/>
    <w:rsid w:val="00B94353"/>
    <w:rsid w:val="00B95BE8"/>
    <w:rsid w:val="00BA6475"/>
    <w:rsid w:val="00BB02C5"/>
    <w:rsid w:val="00BB35E3"/>
    <w:rsid w:val="00BB5CAB"/>
    <w:rsid w:val="00BC4C20"/>
    <w:rsid w:val="00BC6C90"/>
    <w:rsid w:val="00BD2FC9"/>
    <w:rsid w:val="00BD7610"/>
    <w:rsid w:val="00BE0C11"/>
    <w:rsid w:val="00BF1CA1"/>
    <w:rsid w:val="00C1035C"/>
    <w:rsid w:val="00C22EE2"/>
    <w:rsid w:val="00C262D9"/>
    <w:rsid w:val="00C30638"/>
    <w:rsid w:val="00C321DF"/>
    <w:rsid w:val="00C332D2"/>
    <w:rsid w:val="00C35A01"/>
    <w:rsid w:val="00C37C33"/>
    <w:rsid w:val="00C42B41"/>
    <w:rsid w:val="00C45D7B"/>
    <w:rsid w:val="00C56B66"/>
    <w:rsid w:val="00C56CD3"/>
    <w:rsid w:val="00C75215"/>
    <w:rsid w:val="00C77D42"/>
    <w:rsid w:val="00C86A45"/>
    <w:rsid w:val="00CB403B"/>
    <w:rsid w:val="00CC4F6B"/>
    <w:rsid w:val="00CD4607"/>
    <w:rsid w:val="00CD46CD"/>
    <w:rsid w:val="00CD5294"/>
    <w:rsid w:val="00CE4EB3"/>
    <w:rsid w:val="00CF111F"/>
    <w:rsid w:val="00CF2A3A"/>
    <w:rsid w:val="00CF3D0D"/>
    <w:rsid w:val="00CF4EB2"/>
    <w:rsid w:val="00CF6280"/>
    <w:rsid w:val="00D01400"/>
    <w:rsid w:val="00D16627"/>
    <w:rsid w:val="00D176E6"/>
    <w:rsid w:val="00D22A28"/>
    <w:rsid w:val="00D22A5D"/>
    <w:rsid w:val="00D23FE7"/>
    <w:rsid w:val="00D30A0E"/>
    <w:rsid w:val="00D30EFE"/>
    <w:rsid w:val="00D3334A"/>
    <w:rsid w:val="00D41ACA"/>
    <w:rsid w:val="00D42A44"/>
    <w:rsid w:val="00D73FD0"/>
    <w:rsid w:val="00D77FF4"/>
    <w:rsid w:val="00D96657"/>
    <w:rsid w:val="00DA7AFE"/>
    <w:rsid w:val="00DB073D"/>
    <w:rsid w:val="00DC10B7"/>
    <w:rsid w:val="00DC1A11"/>
    <w:rsid w:val="00DC37DD"/>
    <w:rsid w:val="00DC44DF"/>
    <w:rsid w:val="00DD03BB"/>
    <w:rsid w:val="00DE1023"/>
    <w:rsid w:val="00DE5FEC"/>
    <w:rsid w:val="00DF1659"/>
    <w:rsid w:val="00DF179F"/>
    <w:rsid w:val="00DF4888"/>
    <w:rsid w:val="00E030E3"/>
    <w:rsid w:val="00E14F70"/>
    <w:rsid w:val="00E23F5E"/>
    <w:rsid w:val="00E52E81"/>
    <w:rsid w:val="00E5368E"/>
    <w:rsid w:val="00E54D66"/>
    <w:rsid w:val="00E56D0D"/>
    <w:rsid w:val="00E56F3C"/>
    <w:rsid w:val="00E6303B"/>
    <w:rsid w:val="00E72BAE"/>
    <w:rsid w:val="00E7363A"/>
    <w:rsid w:val="00E826FF"/>
    <w:rsid w:val="00E95863"/>
    <w:rsid w:val="00E96562"/>
    <w:rsid w:val="00EA5A5C"/>
    <w:rsid w:val="00EA6EEF"/>
    <w:rsid w:val="00EA7CB7"/>
    <w:rsid w:val="00EC3C81"/>
    <w:rsid w:val="00ED7EAC"/>
    <w:rsid w:val="00EE03EF"/>
    <w:rsid w:val="00EF0B46"/>
    <w:rsid w:val="00EF163E"/>
    <w:rsid w:val="00EF3E4F"/>
    <w:rsid w:val="00F07256"/>
    <w:rsid w:val="00F27755"/>
    <w:rsid w:val="00F338E8"/>
    <w:rsid w:val="00F342C7"/>
    <w:rsid w:val="00F34F40"/>
    <w:rsid w:val="00F41360"/>
    <w:rsid w:val="00F44B8F"/>
    <w:rsid w:val="00F528DA"/>
    <w:rsid w:val="00F562EA"/>
    <w:rsid w:val="00F70953"/>
    <w:rsid w:val="00F7275A"/>
    <w:rsid w:val="00F802E5"/>
    <w:rsid w:val="00F822C8"/>
    <w:rsid w:val="00F976E1"/>
    <w:rsid w:val="00FB4A97"/>
    <w:rsid w:val="00FC723D"/>
    <w:rsid w:val="00FC732E"/>
    <w:rsid w:val="00FD4585"/>
    <w:rsid w:val="00FD493D"/>
    <w:rsid w:val="00FD5F0E"/>
    <w:rsid w:val="00FE4270"/>
    <w:rsid w:val="00FF30EB"/>
    <w:rsid w:val="00FF4C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B5E7A"/>
  <w15:chartTrackingRefBased/>
  <w15:docId w15:val="{1C0C9D00-F694-411A-A88F-C08C9A389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F5D29"/>
    <w:pPr>
      <w:spacing w:after="0" w:line="240" w:lineRule="auto"/>
      <w:ind w:firstLine="567"/>
      <w:jc w:val="both"/>
    </w:pPr>
    <w:rPr>
      <w:rFonts w:ascii="Times New Roman" w:eastAsia="Times New Roman" w:hAnsi="Times New Roman" w:cs="Times New Roman"/>
      <w:sz w:val="24"/>
      <w:szCs w:val="20"/>
    </w:rPr>
  </w:style>
  <w:style w:type="paragraph" w:styleId="Balk1">
    <w:name w:val="heading 1"/>
    <w:basedOn w:val="Normal"/>
    <w:next w:val="Normal"/>
    <w:link w:val="Balk1Char"/>
    <w:uiPriority w:val="9"/>
    <w:qFormat/>
    <w:rsid w:val="00644E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semiHidden/>
    <w:unhideWhenUsed/>
    <w:qFormat/>
    <w:rsid w:val="008E447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325D70"/>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C33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Affilliation">
    <w:name w:val="Author Affilliation"/>
    <w:rsid w:val="00C332D2"/>
    <w:pPr>
      <w:spacing w:after="0" w:line="240" w:lineRule="auto"/>
      <w:jc w:val="center"/>
    </w:pPr>
    <w:rPr>
      <w:rFonts w:ascii="Times New Roman" w:eastAsia="Times New Roman" w:hAnsi="Times New Roman" w:cs="Times New Roman"/>
      <w:noProof/>
      <w:sz w:val="24"/>
      <w:szCs w:val="20"/>
      <w:lang w:val="en-US"/>
    </w:rPr>
  </w:style>
  <w:style w:type="paragraph" w:styleId="stBilgi">
    <w:name w:val="header"/>
    <w:basedOn w:val="Normal"/>
    <w:link w:val="stBilgiChar"/>
    <w:uiPriority w:val="99"/>
    <w:unhideWhenUsed/>
    <w:rsid w:val="005C053D"/>
    <w:pPr>
      <w:tabs>
        <w:tab w:val="center" w:pos="4536"/>
        <w:tab w:val="right" w:pos="9072"/>
      </w:tabs>
    </w:pPr>
  </w:style>
  <w:style w:type="character" w:customStyle="1" w:styleId="stBilgiChar">
    <w:name w:val="Üst Bilgi Char"/>
    <w:basedOn w:val="VarsaylanParagrafYazTipi"/>
    <w:link w:val="stBilgi"/>
    <w:uiPriority w:val="99"/>
    <w:rsid w:val="005C053D"/>
    <w:rPr>
      <w:rFonts w:ascii="Times New Roman" w:eastAsia="Times New Roman" w:hAnsi="Times New Roman" w:cs="Times New Roman"/>
      <w:noProof/>
      <w:sz w:val="24"/>
      <w:szCs w:val="20"/>
    </w:rPr>
  </w:style>
  <w:style w:type="paragraph" w:styleId="AltBilgi">
    <w:name w:val="footer"/>
    <w:basedOn w:val="Normal"/>
    <w:link w:val="AltBilgiChar"/>
    <w:uiPriority w:val="99"/>
    <w:unhideWhenUsed/>
    <w:rsid w:val="005C053D"/>
    <w:pPr>
      <w:tabs>
        <w:tab w:val="center" w:pos="4536"/>
        <w:tab w:val="right" w:pos="9072"/>
      </w:tabs>
    </w:pPr>
  </w:style>
  <w:style w:type="character" w:customStyle="1" w:styleId="AltBilgiChar">
    <w:name w:val="Alt Bilgi Char"/>
    <w:basedOn w:val="VarsaylanParagrafYazTipi"/>
    <w:link w:val="AltBilgi"/>
    <w:uiPriority w:val="99"/>
    <w:rsid w:val="005C053D"/>
    <w:rPr>
      <w:rFonts w:ascii="Times New Roman" w:eastAsia="Times New Roman" w:hAnsi="Times New Roman" w:cs="Times New Roman"/>
      <w:noProof/>
      <w:sz w:val="24"/>
      <w:szCs w:val="20"/>
    </w:rPr>
  </w:style>
  <w:style w:type="character" w:styleId="Kpr">
    <w:name w:val="Hyperlink"/>
    <w:basedOn w:val="VarsaylanParagrafYazTipi"/>
    <w:uiPriority w:val="99"/>
    <w:unhideWhenUsed/>
    <w:rsid w:val="00866AAE"/>
    <w:rPr>
      <w:color w:val="0563C1" w:themeColor="hyperlink"/>
      <w:u w:val="single"/>
    </w:rPr>
  </w:style>
  <w:style w:type="character" w:customStyle="1" w:styleId="UnresolvedMention1">
    <w:name w:val="Unresolved Mention1"/>
    <w:basedOn w:val="VarsaylanParagrafYazTipi"/>
    <w:uiPriority w:val="99"/>
    <w:semiHidden/>
    <w:unhideWhenUsed/>
    <w:rsid w:val="00866AAE"/>
    <w:rPr>
      <w:color w:val="605E5C"/>
      <w:shd w:val="clear" w:color="auto" w:fill="E1DFDD"/>
    </w:rPr>
  </w:style>
  <w:style w:type="character" w:styleId="AklamaBavurusu">
    <w:name w:val="annotation reference"/>
    <w:basedOn w:val="VarsaylanParagrafYazTipi"/>
    <w:uiPriority w:val="99"/>
    <w:semiHidden/>
    <w:unhideWhenUsed/>
    <w:rsid w:val="009C058C"/>
    <w:rPr>
      <w:sz w:val="16"/>
      <w:szCs w:val="16"/>
    </w:rPr>
  </w:style>
  <w:style w:type="paragraph" w:styleId="AklamaMetni">
    <w:name w:val="annotation text"/>
    <w:basedOn w:val="Normal"/>
    <w:link w:val="AklamaMetniChar"/>
    <w:uiPriority w:val="99"/>
    <w:semiHidden/>
    <w:unhideWhenUsed/>
    <w:rsid w:val="009C058C"/>
    <w:rPr>
      <w:sz w:val="20"/>
    </w:rPr>
  </w:style>
  <w:style w:type="character" w:customStyle="1" w:styleId="AklamaMetniChar">
    <w:name w:val="Açıklama Metni Char"/>
    <w:basedOn w:val="VarsaylanParagrafYazTipi"/>
    <w:link w:val="AklamaMetni"/>
    <w:uiPriority w:val="99"/>
    <w:semiHidden/>
    <w:rsid w:val="009C058C"/>
    <w:rPr>
      <w:rFonts w:ascii="Times New Roman" w:eastAsia="Times New Roman" w:hAnsi="Times New Roman" w:cs="Times New Roman"/>
      <w:noProof/>
      <w:sz w:val="20"/>
      <w:szCs w:val="20"/>
    </w:rPr>
  </w:style>
  <w:style w:type="paragraph" w:styleId="AklamaKonusu">
    <w:name w:val="annotation subject"/>
    <w:basedOn w:val="AklamaMetni"/>
    <w:next w:val="AklamaMetni"/>
    <w:link w:val="AklamaKonusuChar"/>
    <w:uiPriority w:val="99"/>
    <w:semiHidden/>
    <w:unhideWhenUsed/>
    <w:rsid w:val="009C058C"/>
    <w:rPr>
      <w:b/>
      <w:bCs/>
    </w:rPr>
  </w:style>
  <w:style w:type="character" w:customStyle="1" w:styleId="AklamaKonusuChar">
    <w:name w:val="Açıklama Konusu Char"/>
    <w:basedOn w:val="AklamaMetniChar"/>
    <w:link w:val="AklamaKonusu"/>
    <w:uiPriority w:val="99"/>
    <w:semiHidden/>
    <w:rsid w:val="009C058C"/>
    <w:rPr>
      <w:rFonts w:ascii="Times New Roman" w:eastAsia="Times New Roman" w:hAnsi="Times New Roman" w:cs="Times New Roman"/>
      <w:b/>
      <w:bCs/>
      <w:noProof/>
      <w:sz w:val="20"/>
      <w:szCs w:val="20"/>
    </w:rPr>
  </w:style>
  <w:style w:type="paragraph" w:styleId="BalonMetni">
    <w:name w:val="Balloon Text"/>
    <w:basedOn w:val="Normal"/>
    <w:link w:val="BalonMetniChar"/>
    <w:uiPriority w:val="99"/>
    <w:semiHidden/>
    <w:unhideWhenUsed/>
    <w:rsid w:val="009C058C"/>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C058C"/>
    <w:rPr>
      <w:rFonts w:ascii="Segoe UI" w:eastAsia="Times New Roman" w:hAnsi="Segoe UI" w:cs="Segoe UI"/>
      <w:noProof/>
      <w:sz w:val="18"/>
      <w:szCs w:val="18"/>
    </w:rPr>
  </w:style>
  <w:style w:type="character" w:customStyle="1" w:styleId="Balk1Char">
    <w:name w:val="Başlık 1 Char"/>
    <w:basedOn w:val="VarsaylanParagrafYazTipi"/>
    <w:link w:val="Balk1"/>
    <w:uiPriority w:val="9"/>
    <w:rsid w:val="00644EFF"/>
    <w:rPr>
      <w:rFonts w:asciiTheme="majorHAnsi" w:eastAsiaTheme="majorEastAsia" w:hAnsiTheme="majorHAnsi" w:cstheme="majorBidi"/>
      <w:noProof/>
      <w:color w:val="2E74B5" w:themeColor="accent1" w:themeShade="BF"/>
      <w:sz w:val="32"/>
      <w:szCs w:val="32"/>
    </w:rPr>
  </w:style>
  <w:style w:type="character" w:customStyle="1" w:styleId="zmlenmeyenBahsetme1">
    <w:name w:val="Çözümlenmeyen Bahsetme1"/>
    <w:basedOn w:val="VarsaylanParagrafYazTipi"/>
    <w:uiPriority w:val="99"/>
    <w:semiHidden/>
    <w:unhideWhenUsed/>
    <w:rsid w:val="00644EFF"/>
    <w:rPr>
      <w:color w:val="605E5C"/>
      <w:shd w:val="clear" w:color="auto" w:fill="E1DFDD"/>
    </w:rPr>
  </w:style>
  <w:style w:type="paragraph" w:styleId="Dzeltme">
    <w:name w:val="Revision"/>
    <w:hidden/>
    <w:uiPriority w:val="99"/>
    <w:semiHidden/>
    <w:rsid w:val="00F34F40"/>
    <w:pPr>
      <w:spacing w:after="0" w:line="240" w:lineRule="auto"/>
    </w:pPr>
    <w:rPr>
      <w:rFonts w:ascii="Times New Roman" w:eastAsia="Times New Roman" w:hAnsi="Times New Roman" w:cs="Times New Roman"/>
      <w:noProof/>
      <w:sz w:val="24"/>
      <w:szCs w:val="20"/>
    </w:rPr>
  </w:style>
  <w:style w:type="character" w:customStyle="1" w:styleId="zmlenmeyenBahsetme2">
    <w:name w:val="Çözümlenmeyen Bahsetme2"/>
    <w:basedOn w:val="VarsaylanParagrafYazTipi"/>
    <w:uiPriority w:val="99"/>
    <w:semiHidden/>
    <w:unhideWhenUsed/>
    <w:rsid w:val="00706D49"/>
    <w:rPr>
      <w:color w:val="605E5C"/>
      <w:shd w:val="clear" w:color="auto" w:fill="E1DFDD"/>
    </w:rPr>
  </w:style>
  <w:style w:type="character" w:customStyle="1" w:styleId="WW-NormalWeb1Char">
    <w:name w:val="WW-Normal (Web)1 Char"/>
    <w:link w:val="WW-NormalWeb1"/>
    <w:locked/>
    <w:rsid w:val="00297D44"/>
    <w:rPr>
      <w:rFonts w:ascii="Times New Roman" w:eastAsia="Times New Roman" w:hAnsi="Times New Roman" w:cs="Times New Roman"/>
      <w:sz w:val="24"/>
      <w:szCs w:val="24"/>
      <w:lang w:eastAsia="tr-TR"/>
    </w:rPr>
  </w:style>
  <w:style w:type="paragraph" w:customStyle="1" w:styleId="WW-NormalWeb1">
    <w:name w:val="WW-Normal (Web)1"/>
    <w:basedOn w:val="Normal"/>
    <w:link w:val="WW-NormalWeb1Char"/>
    <w:rsid w:val="00297D44"/>
    <w:pPr>
      <w:spacing w:before="280" w:after="119"/>
      <w:ind w:firstLine="0"/>
      <w:jc w:val="left"/>
    </w:pPr>
    <w:rPr>
      <w:szCs w:val="24"/>
      <w:lang w:eastAsia="tr-TR"/>
    </w:rPr>
  </w:style>
  <w:style w:type="character" w:customStyle="1" w:styleId="fontstyle01">
    <w:name w:val="fontstyle01"/>
    <w:basedOn w:val="VarsaylanParagrafYazTipi"/>
    <w:rsid w:val="00297D44"/>
    <w:rPr>
      <w:rFonts w:ascii="TimesNewRomanPS-BoldMT" w:hAnsi="TimesNewRomanPS-BoldMT" w:hint="default"/>
      <w:b/>
      <w:bCs/>
      <w:i w:val="0"/>
      <w:iCs w:val="0"/>
      <w:color w:val="000000"/>
      <w:sz w:val="20"/>
      <w:szCs w:val="20"/>
    </w:rPr>
  </w:style>
  <w:style w:type="character" w:customStyle="1" w:styleId="tlid-translation">
    <w:name w:val="tlid-translation"/>
    <w:basedOn w:val="VarsaylanParagrafYazTipi"/>
    <w:rsid w:val="00297D44"/>
  </w:style>
  <w:style w:type="character" w:customStyle="1" w:styleId="Balk2Char">
    <w:name w:val="Başlık 2 Char"/>
    <w:basedOn w:val="VarsaylanParagrafYazTipi"/>
    <w:link w:val="Balk2"/>
    <w:uiPriority w:val="9"/>
    <w:semiHidden/>
    <w:rsid w:val="008E4472"/>
    <w:rPr>
      <w:rFonts w:asciiTheme="majorHAnsi" w:eastAsiaTheme="majorEastAsia" w:hAnsiTheme="majorHAnsi" w:cstheme="majorBidi"/>
      <w:noProof/>
      <w:color w:val="2E74B5" w:themeColor="accent1" w:themeShade="BF"/>
      <w:sz w:val="26"/>
      <w:szCs w:val="26"/>
    </w:rPr>
  </w:style>
  <w:style w:type="character" w:customStyle="1" w:styleId="Balk3Char">
    <w:name w:val="Başlık 3 Char"/>
    <w:basedOn w:val="VarsaylanParagrafYazTipi"/>
    <w:link w:val="Balk3"/>
    <w:uiPriority w:val="9"/>
    <w:semiHidden/>
    <w:rsid w:val="00325D70"/>
    <w:rPr>
      <w:rFonts w:asciiTheme="majorHAnsi" w:eastAsiaTheme="majorEastAsia" w:hAnsiTheme="majorHAnsi" w:cstheme="majorBidi"/>
      <w:noProof/>
      <w:color w:val="1F4D78" w:themeColor="accent1" w:themeShade="7F"/>
      <w:sz w:val="24"/>
      <w:szCs w:val="24"/>
    </w:rPr>
  </w:style>
  <w:style w:type="paragraph" w:styleId="NormalWeb">
    <w:name w:val="Normal (Web)"/>
    <w:basedOn w:val="Normal"/>
    <w:uiPriority w:val="99"/>
    <w:unhideWhenUsed/>
    <w:rsid w:val="00FF30EB"/>
    <w:pPr>
      <w:spacing w:before="100" w:beforeAutospacing="1" w:after="100" w:afterAutospacing="1"/>
      <w:ind w:firstLine="0"/>
      <w:jc w:val="left"/>
    </w:pPr>
    <w:rPr>
      <w:szCs w:val="24"/>
      <w:lang w:val="en-GB" w:eastAsia="en-GB"/>
    </w:rPr>
  </w:style>
  <w:style w:type="character" w:customStyle="1" w:styleId="zmlenmeyenBahsetme3">
    <w:name w:val="Çözümlenmeyen Bahsetme3"/>
    <w:basedOn w:val="VarsaylanParagrafYazTipi"/>
    <w:uiPriority w:val="99"/>
    <w:semiHidden/>
    <w:unhideWhenUsed/>
    <w:rsid w:val="004C3EFA"/>
    <w:rPr>
      <w:color w:val="605E5C"/>
      <w:shd w:val="clear" w:color="auto" w:fill="E1DFDD"/>
    </w:rPr>
  </w:style>
  <w:style w:type="paragraph" w:styleId="ListeParagraf">
    <w:name w:val="List Paragraph"/>
    <w:basedOn w:val="Normal"/>
    <w:uiPriority w:val="34"/>
    <w:qFormat/>
    <w:rsid w:val="00161CF0"/>
    <w:pPr>
      <w:ind w:left="720"/>
      <w:contextualSpacing/>
    </w:pPr>
  </w:style>
  <w:style w:type="character" w:styleId="SatrNumaras">
    <w:name w:val="line number"/>
    <w:basedOn w:val="VarsaylanParagrafYazTipi"/>
    <w:uiPriority w:val="99"/>
    <w:semiHidden/>
    <w:unhideWhenUsed/>
    <w:rsid w:val="009120B3"/>
  </w:style>
  <w:style w:type="character" w:styleId="zmlenmeyenBahsetme">
    <w:name w:val="Unresolved Mention"/>
    <w:basedOn w:val="VarsaylanParagrafYazTipi"/>
    <w:uiPriority w:val="99"/>
    <w:semiHidden/>
    <w:unhideWhenUsed/>
    <w:rsid w:val="00CD46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27231">
      <w:bodyDiv w:val="1"/>
      <w:marLeft w:val="0"/>
      <w:marRight w:val="0"/>
      <w:marTop w:val="0"/>
      <w:marBottom w:val="0"/>
      <w:divBdr>
        <w:top w:val="none" w:sz="0" w:space="0" w:color="auto"/>
        <w:left w:val="none" w:sz="0" w:space="0" w:color="auto"/>
        <w:bottom w:val="none" w:sz="0" w:space="0" w:color="auto"/>
        <w:right w:val="none" w:sz="0" w:space="0" w:color="auto"/>
      </w:divBdr>
    </w:div>
    <w:div w:id="52511361">
      <w:bodyDiv w:val="1"/>
      <w:marLeft w:val="0"/>
      <w:marRight w:val="0"/>
      <w:marTop w:val="0"/>
      <w:marBottom w:val="0"/>
      <w:divBdr>
        <w:top w:val="none" w:sz="0" w:space="0" w:color="auto"/>
        <w:left w:val="none" w:sz="0" w:space="0" w:color="auto"/>
        <w:bottom w:val="none" w:sz="0" w:space="0" w:color="auto"/>
        <w:right w:val="none" w:sz="0" w:space="0" w:color="auto"/>
      </w:divBdr>
    </w:div>
    <w:div w:id="80612663">
      <w:bodyDiv w:val="1"/>
      <w:marLeft w:val="0"/>
      <w:marRight w:val="0"/>
      <w:marTop w:val="0"/>
      <w:marBottom w:val="0"/>
      <w:divBdr>
        <w:top w:val="none" w:sz="0" w:space="0" w:color="auto"/>
        <w:left w:val="none" w:sz="0" w:space="0" w:color="auto"/>
        <w:bottom w:val="none" w:sz="0" w:space="0" w:color="auto"/>
        <w:right w:val="none" w:sz="0" w:space="0" w:color="auto"/>
      </w:divBdr>
    </w:div>
    <w:div w:id="118110514">
      <w:bodyDiv w:val="1"/>
      <w:marLeft w:val="0"/>
      <w:marRight w:val="0"/>
      <w:marTop w:val="0"/>
      <w:marBottom w:val="0"/>
      <w:divBdr>
        <w:top w:val="none" w:sz="0" w:space="0" w:color="auto"/>
        <w:left w:val="none" w:sz="0" w:space="0" w:color="auto"/>
        <w:bottom w:val="none" w:sz="0" w:space="0" w:color="auto"/>
        <w:right w:val="none" w:sz="0" w:space="0" w:color="auto"/>
      </w:divBdr>
    </w:div>
    <w:div w:id="144590383">
      <w:bodyDiv w:val="1"/>
      <w:marLeft w:val="0"/>
      <w:marRight w:val="0"/>
      <w:marTop w:val="0"/>
      <w:marBottom w:val="0"/>
      <w:divBdr>
        <w:top w:val="none" w:sz="0" w:space="0" w:color="auto"/>
        <w:left w:val="none" w:sz="0" w:space="0" w:color="auto"/>
        <w:bottom w:val="none" w:sz="0" w:space="0" w:color="auto"/>
        <w:right w:val="none" w:sz="0" w:space="0" w:color="auto"/>
      </w:divBdr>
    </w:div>
    <w:div w:id="183174237">
      <w:bodyDiv w:val="1"/>
      <w:marLeft w:val="0"/>
      <w:marRight w:val="0"/>
      <w:marTop w:val="0"/>
      <w:marBottom w:val="0"/>
      <w:divBdr>
        <w:top w:val="none" w:sz="0" w:space="0" w:color="auto"/>
        <w:left w:val="none" w:sz="0" w:space="0" w:color="auto"/>
        <w:bottom w:val="none" w:sz="0" w:space="0" w:color="auto"/>
        <w:right w:val="none" w:sz="0" w:space="0" w:color="auto"/>
      </w:divBdr>
    </w:div>
    <w:div w:id="190657343">
      <w:bodyDiv w:val="1"/>
      <w:marLeft w:val="0"/>
      <w:marRight w:val="0"/>
      <w:marTop w:val="0"/>
      <w:marBottom w:val="0"/>
      <w:divBdr>
        <w:top w:val="none" w:sz="0" w:space="0" w:color="auto"/>
        <w:left w:val="none" w:sz="0" w:space="0" w:color="auto"/>
        <w:bottom w:val="none" w:sz="0" w:space="0" w:color="auto"/>
        <w:right w:val="none" w:sz="0" w:space="0" w:color="auto"/>
      </w:divBdr>
    </w:div>
    <w:div w:id="359556247">
      <w:bodyDiv w:val="1"/>
      <w:marLeft w:val="0"/>
      <w:marRight w:val="0"/>
      <w:marTop w:val="0"/>
      <w:marBottom w:val="0"/>
      <w:divBdr>
        <w:top w:val="none" w:sz="0" w:space="0" w:color="auto"/>
        <w:left w:val="none" w:sz="0" w:space="0" w:color="auto"/>
        <w:bottom w:val="none" w:sz="0" w:space="0" w:color="auto"/>
        <w:right w:val="none" w:sz="0" w:space="0" w:color="auto"/>
      </w:divBdr>
    </w:div>
    <w:div w:id="361438258">
      <w:bodyDiv w:val="1"/>
      <w:marLeft w:val="0"/>
      <w:marRight w:val="0"/>
      <w:marTop w:val="0"/>
      <w:marBottom w:val="0"/>
      <w:divBdr>
        <w:top w:val="none" w:sz="0" w:space="0" w:color="auto"/>
        <w:left w:val="none" w:sz="0" w:space="0" w:color="auto"/>
        <w:bottom w:val="none" w:sz="0" w:space="0" w:color="auto"/>
        <w:right w:val="none" w:sz="0" w:space="0" w:color="auto"/>
      </w:divBdr>
    </w:div>
    <w:div w:id="401828991">
      <w:bodyDiv w:val="1"/>
      <w:marLeft w:val="0"/>
      <w:marRight w:val="0"/>
      <w:marTop w:val="0"/>
      <w:marBottom w:val="0"/>
      <w:divBdr>
        <w:top w:val="none" w:sz="0" w:space="0" w:color="auto"/>
        <w:left w:val="none" w:sz="0" w:space="0" w:color="auto"/>
        <w:bottom w:val="none" w:sz="0" w:space="0" w:color="auto"/>
        <w:right w:val="none" w:sz="0" w:space="0" w:color="auto"/>
      </w:divBdr>
    </w:div>
    <w:div w:id="437679184">
      <w:bodyDiv w:val="1"/>
      <w:marLeft w:val="0"/>
      <w:marRight w:val="0"/>
      <w:marTop w:val="0"/>
      <w:marBottom w:val="0"/>
      <w:divBdr>
        <w:top w:val="none" w:sz="0" w:space="0" w:color="auto"/>
        <w:left w:val="none" w:sz="0" w:space="0" w:color="auto"/>
        <w:bottom w:val="none" w:sz="0" w:space="0" w:color="auto"/>
        <w:right w:val="none" w:sz="0" w:space="0" w:color="auto"/>
      </w:divBdr>
    </w:div>
    <w:div w:id="476144106">
      <w:bodyDiv w:val="1"/>
      <w:marLeft w:val="0"/>
      <w:marRight w:val="0"/>
      <w:marTop w:val="0"/>
      <w:marBottom w:val="0"/>
      <w:divBdr>
        <w:top w:val="none" w:sz="0" w:space="0" w:color="auto"/>
        <w:left w:val="none" w:sz="0" w:space="0" w:color="auto"/>
        <w:bottom w:val="none" w:sz="0" w:space="0" w:color="auto"/>
        <w:right w:val="none" w:sz="0" w:space="0" w:color="auto"/>
      </w:divBdr>
    </w:div>
    <w:div w:id="636569606">
      <w:bodyDiv w:val="1"/>
      <w:marLeft w:val="0"/>
      <w:marRight w:val="0"/>
      <w:marTop w:val="0"/>
      <w:marBottom w:val="0"/>
      <w:divBdr>
        <w:top w:val="none" w:sz="0" w:space="0" w:color="auto"/>
        <w:left w:val="none" w:sz="0" w:space="0" w:color="auto"/>
        <w:bottom w:val="none" w:sz="0" w:space="0" w:color="auto"/>
        <w:right w:val="none" w:sz="0" w:space="0" w:color="auto"/>
      </w:divBdr>
    </w:div>
    <w:div w:id="650333433">
      <w:bodyDiv w:val="1"/>
      <w:marLeft w:val="0"/>
      <w:marRight w:val="0"/>
      <w:marTop w:val="0"/>
      <w:marBottom w:val="0"/>
      <w:divBdr>
        <w:top w:val="none" w:sz="0" w:space="0" w:color="auto"/>
        <w:left w:val="none" w:sz="0" w:space="0" w:color="auto"/>
        <w:bottom w:val="none" w:sz="0" w:space="0" w:color="auto"/>
        <w:right w:val="none" w:sz="0" w:space="0" w:color="auto"/>
      </w:divBdr>
    </w:div>
    <w:div w:id="715082969">
      <w:bodyDiv w:val="1"/>
      <w:marLeft w:val="0"/>
      <w:marRight w:val="0"/>
      <w:marTop w:val="0"/>
      <w:marBottom w:val="0"/>
      <w:divBdr>
        <w:top w:val="none" w:sz="0" w:space="0" w:color="auto"/>
        <w:left w:val="none" w:sz="0" w:space="0" w:color="auto"/>
        <w:bottom w:val="none" w:sz="0" w:space="0" w:color="auto"/>
        <w:right w:val="none" w:sz="0" w:space="0" w:color="auto"/>
      </w:divBdr>
    </w:div>
    <w:div w:id="723525966">
      <w:bodyDiv w:val="1"/>
      <w:marLeft w:val="0"/>
      <w:marRight w:val="0"/>
      <w:marTop w:val="0"/>
      <w:marBottom w:val="0"/>
      <w:divBdr>
        <w:top w:val="none" w:sz="0" w:space="0" w:color="auto"/>
        <w:left w:val="none" w:sz="0" w:space="0" w:color="auto"/>
        <w:bottom w:val="none" w:sz="0" w:space="0" w:color="auto"/>
        <w:right w:val="none" w:sz="0" w:space="0" w:color="auto"/>
      </w:divBdr>
    </w:div>
    <w:div w:id="741023745">
      <w:bodyDiv w:val="1"/>
      <w:marLeft w:val="0"/>
      <w:marRight w:val="0"/>
      <w:marTop w:val="0"/>
      <w:marBottom w:val="0"/>
      <w:divBdr>
        <w:top w:val="none" w:sz="0" w:space="0" w:color="auto"/>
        <w:left w:val="none" w:sz="0" w:space="0" w:color="auto"/>
        <w:bottom w:val="none" w:sz="0" w:space="0" w:color="auto"/>
        <w:right w:val="none" w:sz="0" w:space="0" w:color="auto"/>
      </w:divBdr>
    </w:div>
    <w:div w:id="786703700">
      <w:bodyDiv w:val="1"/>
      <w:marLeft w:val="0"/>
      <w:marRight w:val="0"/>
      <w:marTop w:val="0"/>
      <w:marBottom w:val="0"/>
      <w:divBdr>
        <w:top w:val="none" w:sz="0" w:space="0" w:color="auto"/>
        <w:left w:val="none" w:sz="0" w:space="0" w:color="auto"/>
        <w:bottom w:val="none" w:sz="0" w:space="0" w:color="auto"/>
        <w:right w:val="none" w:sz="0" w:space="0" w:color="auto"/>
      </w:divBdr>
    </w:div>
    <w:div w:id="897125975">
      <w:bodyDiv w:val="1"/>
      <w:marLeft w:val="0"/>
      <w:marRight w:val="0"/>
      <w:marTop w:val="0"/>
      <w:marBottom w:val="0"/>
      <w:divBdr>
        <w:top w:val="none" w:sz="0" w:space="0" w:color="auto"/>
        <w:left w:val="none" w:sz="0" w:space="0" w:color="auto"/>
        <w:bottom w:val="none" w:sz="0" w:space="0" w:color="auto"/>
        <w:right w:val="none" w:sz="0" w:space="0" w:color="auto"/>
      </w:divBdr>
    </w:div>
    <w:div w:id="909535313">
      <w:bodyDiv w:val="1"/>
      <w:marLeft w:val="0"/>
      <w:marRight w:val="0"/>
      <w:marTop w:val="0"/>
      <w:marBottom w:val="0"/>
      <w:divBdr>
        <w:top w:val="none" w:sz="0" w:space="0" w:color="auto"/>
        <w:left w:val="none" w:sz="0" w:space="0" w:color="auto"/>
        <w:bottom w:val="none" w:sz="0" w:space="0" w:color="auto"/>
        <w:right w:val="none" w:sz="0" w:space="0" w:color="auto"/>
      </w:divBdr>
    </w:div>
    <w:div w:id="995185357">
      <w:bodyDiv w:val="1"/>
      <w:marLeft w:val="0"/>
      <w:marRight w:val="0"/>
      <w:marTop w:val="0"/>
      <w:marBottom w:val="0"/>
      <w:divBdr>
        <w:top w:val="none" w:sz="0" w:space="0" w:color="auto"/>
        <w:left w:val="none" w:sz="0" w:space="0" w:color="auto"/>
        <w:bottom w:val="none" w:sz="0" w:space="0" w:color="auto"/>
        <w:right w:val="none" w:sz="0" w:space="0" w:color="auto"/>
      </w:divBdr>
    </w:div>
    <w:div w:id="1022048893">
      <w:bodyDiv w:val="1"/>
      <w:marLeft w:val="0"/>
      <w:marRight w:val="0"/>
      <w:marTop w:val="0"/>
      <w:marBottom w:val="0"/>
      <w:divBdr>
        <w:top w:val="none" w:sz="0" w:space="0" w:color="auto"/>
        <w:left w:val="none" w:sz="0" w:space="0" w:color="auto"/>
        <w:bottom w:val="none" w:sz="0" w:space="0" w:color="auto"/>
        <w:right w:val="none" w:sz="0" w:space="0" w:color="auto"/>
      </w:divBdr>
    </w:div>
    <w:div w:id="1051031581">
      <w:bodyDiv w:val="1"/>
      <w:marLeft w:val="0"/>
      <w:marRight w:val="0"/>
      <w:marTop w:val="0"/>
      <w:marBottom w:val="0"/>
      <w:divBdr>
        <w:top w:val="none" w:sz="0" w:space="0" w:color="auto"/>
        <w:left w:val="none" w:sz="0" w:space="0" w:color="auto"/>
        <w:bottom w:val="none" w:sz="0" w:space="0" w:color="auto"/>
        <w:right w:val="none" w:sz="0" w:space="0" w:color="auto"/>
      </w:divBdr>
    </w:div>
    <w:div w:id="1068453324">
      <w:bodyDiv w:val="1"/>
      <w:marLeft w:val="0"/>
      <w:marRight w:val="0"/>
      <w:marTop w:val="0"/>
      <w:marBottom w:val="0"/>
      <w:divBdr>
        <w:top w:val="none" w:sz="0" w:space="0" w:color="auto"/>
        <w:left w:val="none" w:sz="0" w:space="0" w:color="auto"/>
        <w:bottom w:val="none" w:sz="0" w:space="0" w:color="auto"/>
        <w:right w:val="none" w:sz="0" w:space="0" w:color="auto"/>
      </w:divBdr>
    </w:div>
    <w:div w:id="1200820635">
      <w:bodyDiv w:val="1"/>
      <w:marLeft w:val="0"/>
      <w:marRight w:val="0"/>
      <w:marTop w:val="0"/>
      <w:marBottom w:val="0"/>
      <w:divBdr>
        <w:top w:val="none" w:sz="0" w:space="0" w:color="auto"/>
        <w:left w:val="none" w:sz="0" w:space="0" w:color="auto"/>
        <w:bottom w:val="none" w:sz="0" w:space="0" w:color="auto"/>
        <w:right w:val="none" w:sz="0" w:space="0" w:color="auto"/>
      </w:divBdr>
    </w:div>
    <w:div w:id="1270353211">
      <w:bodyDiv w:val="1"/>
      <w:marLeft w:val="0"/>
      <w:marRight w:val="0"/>
      <w:marTop w:val="0"/>
      <w:marBottom w:val="0"/>
      <w:divBdr>
        <w:top w:val="none" w:sz="0" w:space="0" w:color="auto"/>
        <w:left w:val="none" w:sz="0" w:space="0" w:color="auto"/>
        <w:bottom w:val="none" w:sz="0" w:space="0" w:color="auto"/>
        <w:right w:val="none" w:sz="0" w:space="0" w:color="auto"/>
      </w:divBdr>
    </w:div>
    <w:div w:id="1427263976">
      <w:bodyDiv w:val="1"/>
      <w:marLeft w:val="0"/>
      <w:marRight w:val="0"/>
      <w:marTop w:val="0"/>
      <w:marBottom w:val="0"/>
      <w:divBdr>
        <w:top w:val="none" w:sz="0" w:space="0" w:color="auto"/>
        <w:left w:val="none" w:sz="0" w:space="0" w:color="auto"/>
        <w:bottom w:val="none" w:sz="0" w:space="0" w:color="auto"/>
        <w:right w:val="none" w:sz="0" w:space="0" w:color="auto"/>
      </w:divBdr>
      <w:divsChild>
        <w:div w:id="1871143522">
          <w:marLeft w:val="0"/>
          <w:marRight w:val="0"/>
          <w:marTop w:val="0"/>
          <w:marBottom w:val="0"/>
          <w:divBdr>
            <w:top w:val="none" w:sz="0" w:space="0" w:color="auto"/>
            <w:left w:val="none" w:sz="0" w:space="0" w:color="auto"/>
            <w:bottom w:val="none" w:sz="0" w:space="0" w:color="auto"/>
            <w:right w:val="none" w:sz="0" w:space="0" w:color="auto"/>
          </w:divBdr>
        </w:div>
      </w:divsChild>
    </w:div>
    <w:div w:id="1444303510">
      <w:bodyDiv w:val="1"/>
      <w:marLeft w:val="0"/>
      <w:marRight w:val="0"/>
      <w:marTop w:val="0"/>
      <w:marBottom w:val="0"/>
      <w:divBdr>
        <w:top w:val="none" w:sz="0" w:space="0" w:color="auto"/>
        <w:left w:val="none" w:sz="0" w:space="0" w:color="auto"/>
        <w:bottom w:val="none" w:sz="0" w:space="0" w:color="auto"/>
        <w:right w:val="none" w:sz="0" w:space="0" w:color="auto"/>
      </w:divBdr>
      <w:divsChild>
        <w:div w:id="127823165">
          <w:marLeft w:val="0"/>
          <w:marRight w:val="0"/>
          <w:marTop w:val="0"/>
          <w:marBottom w:val="0"/>
          <w:divBdr>
            <w:top w:val="none" w:sz="0" w:space="0" w:color="auto"/>
            <w:left w:val="none" w:sz="0" w:space="0" w:color="auto"/>
            <w:bottom w:val="none" w:sz="0" w:space="0" w:color="auto"/>
            <w:right w:val="none" w:sz="0" w:space="0" w:color="auto"/>
          </w:divBdr>
          <w:divsChild>
            <w:div w:id="107162690">
              <w:marLeft w:val="0"/>
              <w:marRight w:val="0"/>
              <w:marTop w:val="0"/>
              <w:marBottom w:val="0"/>
              <w:divBdr>
                <w:top w:val="none" w:sz="0" w:space="0" w:color="auto"/>
                <w:left w:val="none" w:sz="0" w:space="0" w:color="auto"/>
                <w:bottom w:val="none" w:sz="0" w:space="0" w:color="auto"/>
                <w:right w:val="none" w:sz="0" w:space="0" w:color="auto"/>
              </w:divBdr>
              <w:divsChild>
                <w:div w:id="1491823043">
                  <w:marLeft w:val="0"/>
                  <w:marRight w:val="0"/>
                  <w:marTop w:val="0"/>
                  <w:marBottom w:val="0"/>
                  <w:divBdr>
                    <w:top w:val="none" w:sz="0" w:space="0" w:color="auto"/>
                    <w:left w:val="none" w:sz="0" w:space="0" w:color="auto"/>
                    <w:bottom w:val="none" w:sz="0" w:space="0" w:color="auto"/>
                    <w:right w:val="none" w:sz="0" w:space="0" w:color="auto"/>
                  </w:divBdr>
                  <w:divsChild>
                    <w:div w:id="1813673514">
                      <w:marLeft w:val="0"/>
                      <w:marRight w:val="0"/>
                      <w:marTop w:val="0"/>
                      <w:marBottom w:val="0"/>
                      <w:divBdr>
                        <w:top w:val="none" w:sz="0" w:space="0" w:color="auto"/>
                        <w:left w:val="none" w:sz="0" w:space="0" w:color="auto"/>
                        <w:bottom w:val="none" w:sz="0" w:space="0" w:color="auto"/>
                        <w:right w:val="none" w:sz="0" w:space="0" w:color="auto"/>
                      </w:divBdr>
                      <w:divsChild>
                        <w:div w:id="1363089075">
                          <w:marLeft w:val="0"/>
                          <w:marRight w:val="0"/>
                          <w:marTop w:val="0"/>
                          <w:marBottom w:val="0"/>
                          <w:divBdr>
                            <w:top w:val="none" w:sz="0" w:space="0" w:color="auto"/>
                            <w:left w:val="none" w:sz="0" w:space="0" w:color="auto"/>
                            <w:bottom w:val="none" w:sz="0" w:space="0" w:color="auto"/>
                            <w:right w:val="none" w:sz="0" w:space="0" w:color="auto"/>
                          </w:divBdr>
                          <w:divsChild>
                            <w:div w:id="8565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047670">
      <w:bodyDiv w:val="1"/>
      <w:marLeft w:val="0"/>
      <w:marRight w:val="0"/>
      <w:marTop w:val="0"/>
      <w:marBottom w:val="0"/>
      <w:divBdr>
        <w:top w:val="none" w:sz="0" w:space="0" w:color="auto"/>
        <w:left w:val="none" w:sz="0" w:space="0" w:color="auto"/>
        <w:bottom w:val="none" w:sz="0" w:space="0" w:color="auto"/>
        <w:right w:val="none" w:sz="0" w:space="0" w:color="auto"/>
      </w:divBdr>
    </w:div>
    <w:div w:id="1552768413">
      <w:bodyDiv w:val="1"/>
      <w:marLeft w:val="0"/>
      <w:marRight w:val="0"/>
      <w:marTop w:val="0"/>
      <w:marBottom w:val="0"/>
      <w:divBdr>
        <w:top w:val="none" w:sz="0" w:space="0" w:color="auto"/>
        <w:left w:val="none" w:sz="0" w:space="0" w:color="auto"/>
        <w:bottom w:val="none" w:sz="0" w:space="0" w:color="auto"/>
        <w:right w:val="none" w:sz="0" w:space="0" w:color="auto"/>
      </w:divBdr>
    </w:div>
    <w:div w:id="1566791723">
      <w:bodyDiv w:val="1"/>
      <w:marLeft w:val="0"/>
      <w:marRight w:val="0"/>
      <w:marTop w:val="0"/>
      <w:marBottom w:val="0"/>
      <w:divBdr>
        <w:top w:val="none" w:sz="0" w:space="0" w:color="auto"/>
        <w:left w:val="none" w:sz="0" w:space="0" w:color="auto"/>
        <w:bottom w:val="none" w:sz="0" w:space="0" w:color="auto"/>
        <w:right w:val="none" w:sz="0" w:space="0" w:color="auto"/>
      </w:divBdr>
    </w:div>
    <w:div w:id="1573616816">
      <w:bodyDiv w:val="1"/>
      <w:marLeft w:val="0"/>
      <w:marRight w:val="0"/>
      <w:marTop w:val="0"/>
      <w:marBottom w:val="0"/>
      <w:divBdr>
        <w:top w:val="none" w:sz="0" w:space="0" w:color="auto"/>
        <w:left w:val="none" w:sz="0" w:space="0" w:color="auto"/>
        <w:bottom w:val="none" w:sz="0" w:space="0" w:color="auto"/>
        <w:right w:val="none" w:sz="0" w:space="0" w:color="auto"/>
      </w:divBdr>
    </w:div>
    <w:div w:id="1615937358">
      <w:bodyDiv w:val="1"/>
      <w:marLeft w:val="0"/>
      <w:marRight w:val="0"/>
      <w:marTop w:val="0"/>
      <w:marBottom w:val="0"/>
      <w:divBdr>
        <w:top w:val="none" w:sz="0" w:space="0" w:color="auto"/>
        <w:left w:val="none" w:sz="0" w:space="0" w:color="auto"/>
        <w:bottom w:val="none" w:sz="0" w:space="0" w:color="auto"/>
        <w:right w:val="none" w:sz="0" w:space="0" w:color="auto"/>
      </w:divBdr>
    </w:div>
    <w:div w:id="1624267876">
      <w:bodyDiv w:val="1"/>
      <w:marLeft w:val="0"/>
      <w:marRight w:val="0"/>
      <w:marTop w:val="0"/>
      <w:marBottom w:val="0"/>
      <w:divBdr>
        <w:top w:val="none" w:sz="0" w:space="0" w:color="auto"/>
        <w:left w:val="none" w:sz="0" w:space="0" w:color="auto"/>
        <w:bottom w:val="none" w:sz="0" w:space="0" w:color="auto"/>
        <w:right w:val="none" w:sz="0" w:space="0" w:color="auto"/>
      </w:divBdr>
    </w:div>
    <w:div w:id="1661808823">
      <w:bodyDiv w:val="1"/>
      <w:marLeft w:val="0"/>
      <w:marRight w:val="0"/>
      <w:marTop w:val="0"/>
      <w:marBottom w:val="0"/>
      <w:divBdr>
        <w:top w:val="none" w:sz="0" w:space="0" w:color="auto"/>
        <w:left w:val="none" w:sz="0" w:space="0" w:color="auto"/>
        <w:bottom w:val="none" w:sz="0" w:space="0" w:color="auto"/>
        <w:right w:val="none" w:sz="0" w:space="0" w:color="auto"/>
      </w:divBdr>
      <w:divsChild>
        <w:div w:id="732433875">
          <w:marLeft w:val="0"/>
          <w:marRight w:val="0"/>
          <w:marTop w:val="0"/>
          <w:marBottom w:val="0"/>
          <w:divBdr>
            <w:top w:val="none" w:sz="0" w:space="0" w:color="auto"/>
            <w:left w:val="none" w:sz="0" w:space="0" w:color="auto"/>
            <w:bottom w:val="none" w:sz="0" w:space="0" w:color="auto"/>
            <w:right w:val="none" w:sz="0" w:space="0" w:color="auto"/>
          </w:divBdr>
          <w:divsChild>
            <w:div w:id="2472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7837">
      <w:bodyDiv w:val="1"/>
      <w:marLeft w:val="0"/>
      <w:marRight w:val="0"/>
      <w:marTop w:val="0"/>
      <w:marBottom w:val="0"/>
      <w:divBdr>
        <w:top w:val="none" w:sz="0" w:space="0" w:color="auto"/>
        <w:left w:val="none" w:sz="0" w:space="0" w:color="auto"/>
        <w:bottom w:val="none" w:sz="0" w:space="0" w:color="auto"/>
        <w:right w:val="none" w:sz="0" w:space="0" w:color="auto"/>
      </w:divBdr>
    </w:div>
    <w:div w:id="1666742706">
      <w:bodyDiv w:val="1"/>
      <w:marLeft w:val="0"/>
      <w:marRight w:val="0"/>
      <w:marTop w:val="0"/>
      <w:marBottom w:val="0"/>
      <w:divBdr>
        <w:top w:val="none" w:sz="0" w:space="0" w:color="auto"/>
        <w:left w:val="none" w:sz="0" w:space="0" w:color="auto"/>
        <w:bottom w:val="none" w:sz="0" w:space="0" w:color="auto"/>
        <w:right w:val="none" w:sz="0" w:space="0" w:color="auto"/>
      </w:divBdr>
    </w:div>
    <w:div w:id="1745495561">
      <w:bodyDiv w:val="1"/>
      <w:marLeft w:val="0"/>
      <w:marRight w:val="0"/>
      <w:marTop w:val="0"/>
      <w:marBottom w:val="0"/>
      <w:divBdr>
        <w:top w:val="none" w:sz="0" w:space="0" w:color="auto"/>
        <w:left w:val="none" w:sz="0" w:space="0" w:color="auto"/>
        <w:bottom w:val="none" w:sz="0" w:space="0" w:color="auto"/>
        <w:right w:val="none" w:sz="0" w:space="0" w:color="auto"/>
      </w:divBdr>
    </w:div>
    <w:div w:id="1820537774">
      <w:bodyDiv w:val="1"/>
      <w:marLeft w:val="0"/>
      <w:marRight w:val="0"/>
      <w:marTop w:val="0"/>
      <w:marBottom w:val="0"/>
      <w:divBdr>
        <w:top w:val="none" w:sz="0" w:space="0" w:color="auto"/>
        <w:left w:val="none" w:sz="0" w:space="0" w:color="auto"/>
        <w:bottom w:val="none" w:sz="0" w:space="0" w:color="auto"/>
        <w:right w:val="none" w:sz="0" w:space="0" w:color="auto"/>
      </w:divBdr>
      <w:divsChild>
        <w:div w:id="1506744500">
          <w:marLeft w:val="0"/>
          <w:marRight w:val="0"/>
          <w:marTop w:val="0"/>
          <w:marBottom w:val="0"/>
          <w:divBdr>
            <w:top w:val="none" w:sz="0" w:space="0" w:color="auto"/>
            <w:left w:val="none" w:sz="0" w:space="0" w:color="auto"/>
            <w:bottom w:val="none" w:sz="0" w:space="0" w:color="auto"/>
            <w:right w:val="none" w:sz="0" w:space="0" w:color="auto"/>
          </w:divBdr>
        </w:div>
      </w:divsChild>
    </w:div>
    <w:div w:id="1827627291">
      <w:bodyDiv w:val="1"/>
      <w:marLeft w:val="0"/>
      <w:marRight w:val="0"/>
      <w:marTop w:val="0"/>
      <w:marBottom w:val="0"/>
      <w:divBdr>
        <w:top w:val="none" w:sz="0" w:space="0" w:color="auto"/>
        <w:left w:val="none" w:sz="0" w:space="0" w:color="auto"/>
        <w:bottom w:val="none" w:sz="0" w:space="0" w:color="auto"/>
        <w:right w:val="none" w:sz="0" w:space="0" w:color="auto"/>
      </w:divBdr>
    </w:div>
    <w:div w:id="1885604763">
      <w:bodyDiv w:val="1"/>
      <w:marLeft w:val="0"/>
      <w:marRight w:val="0"/>
      <w:marTop w:val="0"/>
      <w:marBottom w:val="0"/>
      <w:divBdr>
        <w:top w:val="none" w:sz="0" w:space="0" w:color="auto"/>
        <w:left w:val="none" w:sz="0" w:space="0" w:color="auto"/>
        <w:bottom w:val="none" w:sz="0" w:space="0" w:color="auto"/>
        <w:right w:val="none" w:sz="0" w:space="0" w:color="auto"/>
      </w:divBdr>
    </w:div>
    <w:div w:id="1931768102">
      <w:bodyDiv w:val="1"/>
      <w:marLeft w:val="0"/>
      <w:marRight w:val="0"/>
      <w:marTop w:val="0"/>
      <w:marBottom w:val="0"/>
      <w:divBdr>
        <w:top w:val="none" w:sz="0" w:space="0" w:color="auto"/>
        <w:left w:val="none" w:sz="0" w:space="0" w:color="auto"/>
        <w:bottom w:val="none" w:sz="0" w:space="0" w:color="auto"/>
        <w:right w:val="none" w:sz="0" w:space="0" w:color="auto"/>
      </w:divBdr>
    </w:div>
    <w:div w:id="1957980657">
      <w:bodyDiv w:val="1"/>
      <w:marLeft w:val="0"/>
      <w:marRight w:val="0"/>
      <w:marTop w:val="0"/>
      <w:marBottom w:val="0"/>
      <w:divBdr>
        <w:top w:val="none" w:sz="0" w:space="0" w:color="auto"/>
        <w:left w:val="none" w:sz="0" w:space="0" w:color="auto"/>
        <w:bottom w:val="none" w:sz="0" w:space="0" w:color="auto"/>
        <w:right w:val="none" w:sz="0" w:space="0" w:color="auto"/>
      </w:divBdr>
    </w:div>
    <w:div w:id="1992632699">
      <w:bodyDiv w:val="1"/>
      <w:marLeft w:val="0"/>
      <w:marRight w:val="0"/>
      <w:marTop w:val="0"/>
      <w:marBottom w:val="0"/>
      <w:divBdr>
        <w:top w:val="none" w:sz="0" w:space="0" w:color="auto"/>
        <w:left w:val="none" w:sz="0" w:space="0" w:color="auto"/>
        <w:bottom w:val="none" w:sz="0" w:space="0" w:color="auto"/>
        <w:right w:val="none" w:sz="0" w:space="0" w:color="auto"/>
      </w:divBdr>
    </w:div>
    <w:div w:id="214172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orcid.org/0000-0002-3333-7131" TargetMode="External"/><Relationship Id="rId26"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hyperlink" Target="https://orcid.org/0000-0003-4133-5627" TargetMode="External"/><Relationship Id="rId7" Type="http://schemas.openxmlformats.org/officeDocument/2006/relationships/settings" Target="settings.xml"/><Relationship Id="rId12" Type="http://schemas.openxmlformats.org/officeDocument/2006/relationships/hyperlink" Target="https://orcid.org/0000-0001-9584-0261" TargetMode="External"/><Relationship Id="rId17" Type="http://schemas.openxmlformats.org/officeDocument/2006/relationships/hyperlink" Target="https://orcid.org/0000-0003-4322-6352" TargetMode="Externa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orcid.org/0000-0002-7682-6867" TargetMode="External"/><Relationship Id="rId20" Type="http://schemas.openxmlformats.org/officeDocument/2006/relationships/hyperlink" Target="https://orcid.org/0000-0001-9186-3909"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orcid.org/0000-0003-2939-5838" TargetMode="Externa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hyperlink" Target="https://orcid.org/0000-0002-3468-4696"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2-7268-0442" TargetMode="External"/><Relationship Id="rId22" Type="http://schemas.openxmlformats.org/officeDocument/2006/relationships/hyperlink" Target="https://orcid.org/0000-0001-9620-6422" TargetMode="External"/><Relationship Id="rId27" Type="http://schemas.openxmlformats.org/officeDocument/2006/relationships/image" Target="media/image7.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tethysjournal.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b514647-da7e-4b7e-b4a0-730b108e08a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3B5DBC35835788419FEBD34638F2F47F" ma:contentTypeVersion="13" ma:contentTypeDescription="Stvaranje novog dokumenta." ma:contentTypeScope="" ma:versionID="060cf7a895b51b4e57033d2974d25ca2">
  <xsd:schema xmlns:xsd="http://www.w3.org/2001/XMLSchema" xmlns:xs="http://www.w3.org/2001/XMLSchema" xmlns:p="http://schemas.microsoft.com/office/2006/metadata/properties" xmlns:ns3="4b514647-da7e-4b7e-b4a0-730b108e08ac" targetNamespace="http://schemas.microsoft.com/office/2006/metadata/properties" ma:root="true" ma:fieldsID="84746b982bc27a94621613bab94bc298" ns3:_="">
    <xsd:import namespace="4b514647-da7e-4b7e-b4a0-730b108e08a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14647-da7e-4b7e-b4a0-730b108e0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F1308D-9546-4DC7-8161-5363CF8F21BE}">
  <ds:schemaRefs>
    <ds:schemaRef ds:uri="http://schemas.microsoft.com/office/2006/metadata/properties"/>
    <ds:schemaRef ds:uri="http://schemas.microsoft.com/office/infopath/2007/PartnerControls"/>
    <ds:schemaRef ds:uri="4b514647-da7e-4b7e-b4a0-730b108e08ac"/>
  </ds:schemaRefs>
</ds:datastoreItem>
</file>

<file path=customXml/itemProps2.xml><?xml version="1.0" encoding="utf-8"?>
<ds:datastoreItem xmlns:ds="http://schemas.openxmlformats.org/officeDocument/2006/customXml" ds:itemID="{E49D6E6E-9DBE-452A-983B-C9E2773562D2}">
  <ds:schemaRefs>
    <ds:schemaRef ds:uri="http://schemas.microsoft.com/sharepoint/v3/contenttype/forms"/>
  </ds:schemaRefs>
</ds:datastoreItem>
</file>

<file path=customXml/itemProps3.xml><?xml version="1.0" encoding="utf-8"?>
<ds:datastoreItem xmlns:ds="http://schemas.openxmlformats.org/officeDocument/2006/customXml" ds:itemID="{0DB53278-1784-48F7-ABB8-BAC92DAF4487}">
  <ds:schemaRefs>
    <ds:schemaRef ds:uri="http://schemas.openxmlformats.org/officeDocument/2006/bibliography"/>
  </ds:schemaRefs>
</ds:datastoreItem>
</file>

<file path=customXml/itemProps4.xml><?xml version="1.0" encoding="utf-8"?>
<ds:datastoreItem xmlns:ds="http://schemas.openxmlformats.org/officeDocument/2006/customXml" ds:itemID="{AA4D3547-95C0-4F49-84DA-6DE33F929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514647-da7e-4b7e-b4a0-730b108e0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12</Pages>
  <Words>4363</Words>
  <Characters>24875</Characters>
  <Application>Microsoft Office Word</Application>
  <DocSecurity>0</DocSecurity>
  <Lines>207</Lines>
  <Paragraphs>58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ISTE-PC</dc:creator>
  <cp:keywords/>
  <dc:description/>
  <cp:lastModifiedBy>__</cp:lastModifiedBy>
  <cp:revision>42</cp:revision>
  <cp:lastPrinted>2024-09-09T00:13:00Z</cp:lastPrinted>
  <dcterms:created xsi:type="dcterms:W3CDTF">2024-07-30T20:14:00Z</dcterms:created>
  <dcterms:modified xsi:type="dcterms:W3CDTF">2024-09-17T13:29:00Z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0x0101003B5DBC35835788419FEBD34638F2F47F</vt:lpwstr>
  </property>
  <property fmtid="{D5CDD505-2E9C-101B-9397-08002B2CF9AE}" pid="3" name="GrammarlyDocumentId">
    <vt:lpwstr>b5c0836e4aa645e93aae28cd6a86887e089717a15735de478eee528b9130c0ec</vt:lpwstr>
  </property>
</Properties>
</file>