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7048B5" w14:textId="77777777" w:rsidR="00153CE3" w:rsidRDefault="001602F3" w:rsidP="00153CE3">
      <w:pPr>
        <w:spacing w:after="0" w:line="240" w:lineRule="auto"/>
        <w:jc w:val="center"/>
        <w:rPr>
          <w:rFonts w:ascii="Times New Roman" w:hAnsi="Times New Roman" w:cs="Times New Roman"/>
          <w:i/>
          <w:sz w:val="30"/>
          <w:szCs w:val="30"/>
        </w:rPr>
      </w:pPr>
      <w:r w:rsidRPr="001602F3">
        <w:rPr>
          <w:rFonts w:ascii="Times New Roman" w:hAnsi="Times New Roman" w:cs="Times New Roman"/>
          <w:sz w:val="30"/>
          <w:szCs w:val="30"/>
        </w:rPr>
        <w:t>Expansion of the Invasive Moon</w:t>
      </w:r>
      <w:r w:rsidRPr="001602F3">
        <w:rPr>
          <w:rFonts w:ascii="Times New Roman" w:hAnsi="Times New Roman" w:cs="Times New Roman"/>
          <w:i/>
          <w:sz w:val="30"/>
          <w:szCs w:val="30"/>
        </w:rPr>
        <w:t xml:space="preserve"> Crab Matuta victor </w:t>
      </w:r>
      <w:r w:rsidRPr="001602F3">
        <w:rPr>
          <w:rFonts w:ascii="Times New Roman" w:hAnsi="Times New Roman" w:cs="Times New Roman"/>
          <w:sz w:val="30"/>
          <w:szCs w:val="30"/>
        </w:rPr>
        <w:t>in Turkish Waters: A</w:t>
      </w:r>
      <w:r w:rsidRPr="001602F3">
        <w:rPr>
          <w:rFonts w:ascii="Times New Roman" w:hAnsi="Times New Roman" w:cs="Times New Roman"/>
          <w:i/>
          <w:sz w:val="30"/>
          <w:szCs w:val="30"/>
        </w:rPr>
        <w:t xml:space="preserve"> </w:t>
      </w:r>
      <w:r w:rsidRPr="001602F3">
        <w:rPr>
          <w:rFonts w:ascii="Times New Roman" w:hAnsi="Times New Roman" w:cs="Times New Roman"/>
          <w:sz w:val="30"/>
          <w:szCs w:val="30"/>
        </w:rPr>
        <w:t>New Record from Mersin</w:t>
      </w:r>
    </w:p>
    <w:p w14:paraId="7CA2397E" w14:textId="77777777" w:rsidR="001602F3" w:rsidRDefault="001602F3" w:rsidP="00153CE3">
      <w:pPr>
        <w:spacing w:after="0" w:line="240" w:lineRule="auto"/>
        <w:jc w:val="center"/>
        <w:rPr>
          <w:rFonts w:ascii="Times New Roman" w:hAnsi="Times New Roman" w:cs="Times New Roman"/>
          <w:sz w:val="30"/>
          <w:szCs w:val="30"/>
        </w:rPr>
      </w:pPr>
    </w:p>
    <w:p w14:paraId="76848CA2" w14:textId="77777777" w:rsidR="00D76497" w:rsidRPr="009F7BA7" w:rsidRDefault="00D76497" w:rsidP="00D76497">
      <w:pPr>
        <w:jc w:val="center"/>
        <w:rPr>
          <w:rFonts w:ascii="Times New Roman" w:hAnsi="Times New Roman" w:cs="Times New Roman"/>
          <w:sz w:val="24"/>
          <w:szCs w:val="24"/>
          <w:vertAlign w:val="superscript"/>
        </w:rPr>
      </w:pPr>
      <w:r w:rsidRPr="009F7BA7">
        <w:rPr>
          <w:rFonts w:ascii="Times New Roman" w:hAnsi="Times New Roman" w:cs="Times New Roman"/>
          <w:sz w:val="24"/>
          <w:szCs w:val="24"/>
        </w:rPr>
        <w:t>Aybüke Uysal</w:t>
      </w:r>
      <w:r w:rsidRPr="009F7BA7">
        <w:rPr>
          <w:rFonts w:ascii="Times New Roman" w:hAnsi="Times New Roman" w:cs="Times New Roman"/>
          <w:sz w:val="24"/>
          <w:szCs w:val="24"/>
          <w:vertAlign w:val="superscript"/>
        </w:rPr>
        <w:t>1</w:t>
      </w:r>
      <w:r w:rsidR="00240002">
        <w:rPr>
          <w:rFonts w:ascii="Times New Roman" w:hAnsi="Times New Roman" w:cs="Times New Roman"/>
          <w:sz w:val="24"/>
          <w:szCs w:val="24"/>
          <w:vertAlign w:val="superscript"/>
        </w:rPr>
        <w:t>*</w:t>
      </w:r>
      <w:r w:rsidRPr="009F7BA7">
        <w:rPr>
          <w:rFonts w:ascii="Times New Roman" w:hAnsi="Times New Roman" w:cs="Times New Roman"/>
          <w:sz w:val="24"/>
          <w:szCs w:val="24"/>
        </w:rPr>
        <w:t>, Deniz Ayas</w:t>
      </w:r>
      <w:r w:rsidRPr="009F7BA7">
        <w:rPr>
          <w:rFonts w:ascii="Times New Roman" w:hAnsi="Times New Roman" w:cs="Times New Roman"/>
          <w:sz w:val="24"/>
          <w:szCs w:val="24"/>
          <w:vertAlign w:val="superscript"/>
        </w:rPr>
        <w:t>2</w:t>
      </w:r>
      <w:r w:rsidR="00C619C9" w:rsidRPr="009F7BA7">
        <w:rPr>
          <w:rFonts w:ascii="Times New Roman" w:hAnsi="Times New Roman" w:cs="Times New Roman"/>
          <w:sz w:val="24"/>
          <w:szCs w:val="24"/>
        </w:rPr>
        <w:t>, Deniz Ergüden</w:t>
      </w:r>
      <w:r w:rsidR="00C619C9" w:rsidRPr="009F7BA7">
        <w:rPr>
          <w:rFonts w:ascii="Times New Roman" w:hAnsi="Times New Roman" w:cs="Times New Roman"/>
          <w:sz w:val="24"/>
          <w:szCs w:val="24"/>
          <w:vertAlign w:val="superscript"/>
        </w:rPr>
        <w:t>3</w:t>
      </w:r>
    </w:p>
    <w:p w14:paraId="5614186A" w14:textId="77777777" w:rsidR="00153CE3" w:rsidRPr="00C619C9" w:rsidRDefault="00153CE3" w:rsidP="00153CE3">
      <w:pPr>
        <w:spacing w:after="0" w:line="240" w:lineRule="auto"/>
        <w:jc w:val="center"/>
        <w:rPr>
          <w:rFonts w:ascii="Times New Roman" w:hAnsi="Times New Roman" w:cs="Times New Roman"/>
          <w:sz w:val="20"/>
          <w:szCs w:val="20"/>
          <w:vertAlign w:val="superscript"/>
        </w:rPr>
      </w:pPr>
    </w:p>
    <w:p w14:paraId="5BF97432" w14:textId="77777777" w:rsidR="00D76497" w:rsidRPr="00803215" w:rsidRDefault="00D76497" w:rsidP="00240002">
      <w:pPr>
        <w:spacing w:after="0" w:line="360" w:lineRule="auto"/>
        <w:jc w:val="center"/>
        <w:rPr>
          <w:rFonts w:ascii="Times New Roman" w:hAnsi="Times New Roman" w:cs="Times New Roman"/>
          <w:i/>
        </w:rPr>
      </w:pPr>
      <w:r w:rsidRPr="00803215">
        <w:rPr>
          <w:rFonts w:ascii="Times New Roman" w:hAnsi="Times New Roman" w:cs="Times New Roman"/>
          <w:i/>
          <w:vertAlign w:val="superscript"/>
        </w:rPr>
        <w:t>1</w:t>
      </w:r>
      <w:r w:rsidR="002A1B75" w:rsidRPr="00803215">
        <w:rPr>
          <w:rFonts w:ascii="Times New Roman" w:hAnsi="Times New Roman" w:cs="Times New Roman"/>
          <w:i/>
        </w:rPr>
        <w:t>Middle East Technical University</w:t>
      </w:r>
      <w:r w:rsidRPr="00803215">
        <w:rPr>
          <w:rFonts w:ascii="Times New Roman" w:hAnsi="Times New Roman" w:cs="Times New Roman"/>
          <w:i/>
        </w:rPr>
        <w:t xml:space="preserve"> Institute of Marine Sciences, </w:t>
      </w:r>
      <w:r w:rsidRPr="00803215">
        <w:rPr>
          <w:rFonts w:ascii="Times New Roman" w:hAnsi="Times New Roman" w:cs="Times New Roman"/>
          <w:i/>
          <w:vertAlign w:val="superscript"/>
        </w:rPr>
        <w:t>2</w:t>
      </w:r>
      <w:r w:rsidRPr="00803215">
        <w:rPr>
          <w:rFonts w:ascii="Times New Roman" w:hAnsi="Times New Roman" w:cs="Times New Roman"/>
          <w:i/>
        </w:rPr>
        <w:t xml:space="preserve">Mersin University, </w:t>
      </w:r>
      <w:r w:rsidR="00803215">
        <w:rPr>
          <w:rFonts w:ascii="Times New Roman" w:hAnsi="Times New Roman" w:cs="Times New Roman"/>
          <w:i/>
        </w:rPr>
        <w:t>Faculty of Fisheries, Mersin, Türki</w:t>
      </w:r>
      <w:r w:rsidRPr="00803215">
        <w:rPr>
          <w:rFonts w:ascii="Times New Roman" w:hAnsi="Times New Roman" w:cs="Times New Roman"/>
          <w:i/>
        </w:rPr>
        <w:t>y</w:t>
      </w:r>
      <w:r w:rsidR="00803215">
        <w:rPr>
          <w:rFonts w:ascii="Times New Roman" w:hAnsi="Times New Roman" w:cs="Times New Roman"/>
          <w:i/>
        </w:rPr>
        <w:t>e</w:t>
      </w:r>
    </w:p>
    <w:p w14:paraId="0BEB8C44" w14:textId="77777777" w:rsidR="00C619C9" w:rsidRPr="00240002" w:rsidRDefault="00C619C9" w:rsidP="00240002">
      <w:pPr>
        <w:spacing w:after="0" w:line="360" w:lineRule="auto"/>
        <w:jc w:val="center"/>
        <w:rPr>
          <w:rFonts w:ascii="Times New Roman" w:eastAsia="Calibri" w:hAnsi="Times New Roman" w:cs="Times New Roman"/>
          <w:bCs/>
          <w:i/>
          <w:noProof w:val="0"/>
          <w:color w:val="242021"/>
        </w:rPr>
      </w:pPr>
      <w:r w:rsidRPr="00240002">
        <w:rPr>
          <w:rFonts w:ascii="Times New Roman" w:eastAsia="Calibri" w:hAnsi="Times New Roman" w:cs="Times New Roman"/>
          <w:bCs/>
          <w:i/>
          <w:noProof w:val="0"/>
          <w:color w:val="242021"/>
          <w:vertAlign w:val="superscript"/>
        </w:rPr>
        <w:t>2</w:t>
      </w:r>
      <w:r w:rsidRPr="00240002">
        <w:rPr>
          <w:rFonts w:ascii="Times New Roman" w:eastAsia="Calibri" w:hAnsi="Times New Roman" w:cs="Times New Roman"/>
          <w:bCs/>
          <w:i/>
          <w:noProof w:val="0"/>
          <w:color w:val="242021"/>
        </w:rPr>
        <w:t>Faculty of Fisheries, Mersin University, Mersin, Türkiye</w:t>
      </w:r>
    </w:p>
    <w:p w14:paraId="6670C7F8" w14:textId="77777777" w:rsidR="00C619C9" w:rsidRPr="00240002" w:rsidRDefault="00C619C9" w:rsidP="00240002">
      <w:pPr>
        <w:spacing w:after="0" w:line="360" w:lineRule="auto"/>
        <w:jc w:val="center"/>
        <w:rPr>
          <w:rFonts w:ascii="Times New Roman" w:hAnsi="Times New Roman"/>
          <w:bCs/>
          <w:i/>
          <w:color w:val="242021"/>
        </w:rPr>
      </w:pPr>
      <w:r w:rsidRPr="00240002">
        <w:rPr>
          <w:rFonts w:ascii="Times New Roman" w:hAnsi="Times New Roman"/>
          <w:bCs/>
          <w:i/>
          <w:color w:val="242021"/>
          <w:vertAlign w:val="superscript"/>
        </w:rPr>
        <w:t>3</w:t>
      </w:r>
      <w:r w:rsidRPr="00240002">
        <w:rPr>
          <w:rFonts w:ascii="Times New Roman" w:hAnsi="Times New Roman"/>
          <w:bCs/>
          <w:i/>
          <w:color w:val="242021"/>
        </w:rPr>
        <w:t>Marine Science Department, Faculty of Marine Science and Technology, Iskenderun Technical University, Iskenderun, Hatay, Türkiye</w:t>
      </w:r>
    </w:p>
    <w:p w14:paraId="0FB468F0" w14:textId="77777777" w:rsidR="00D76497" w:rsidRPr="00D76497" w:rsidRDefault="00D76497" w:rsidP="00D76497">
      <w:pPr>
        <w:jc w:val="center"/>
        <w:rPr>
          <w:rFonts w:ascii="Times New Roman" w:hAnsi="Times New Roman" w:cs="Times New Roman"/>
          <w:sz w:val="20"/>
          <w:szCs w:val="20"/>
        </w:rPr>
      </w:pPr>
    </w:p>
    <w:p w14:paraId="172A6B9F" w14:textId="77777777" w:rsidR="00385354" w:rsidRDefault="00D76497" w:rsidP="00566F90">
      <w:pPr>
        <w:jc w:val="center"/>
        <w:rPr>
          <w:rFonts w:ascii="Times New Roman" w:hAnsi="Times New Roman" w:cs="Times New Roman"/>
          <w:sz w:val="20"/>
          <w:szCs w:val="20"/>
        </w:rPr>
      </w:pPr>
      <w:r w:rsidRPr="00D76497">
        <w:rPr>
          <w:rFonts w:ascii="Times New Roman" w:hAnsi="Times New Roman" w:cs="Times New Roman"/>
          <w:sz w:val="20"/>
          <w:szCs w:val="20"/>
        </w:rPr>
        <w:t xml:space="preserve">Corresponding Author: </w:t>
      </w:r>
      <w:r w:rsidR="00175558" w:rsidRPr="00175558">
        <w:rPr>
          <w:rFonts w:ascii="Times New Roman" w:hAnsi="Times New Roman" w:cs="Times New Roman"/>
          <w:sz w:val="20"/>
          <w:szCs w:val="20"/>
        </w:rPr>
        <w:t>aybuke.uysal@metu.edu.tr</w:t>
      </w:r>
    </w:p>
    <w:p w14:paraId="516F8196" w14:textId="77777777" w:rsidR="00175558" w:rsidRDefault="00175558" w:rsidP="00566F90">
      <w:pPr>
        <w:jc w:val="center"/>
        <w:rPr>
          <w:rFonts w:ascii="Times New Roman" w:hAnsi="Times New Roman" w:cs="Times New Roman"/>
          <w:sz w:val="20"/>
          <w:szCs w:val="20"/>
        </w:rPr>
      </w:pPr>
    </w:p>
    <w:p w14:paraId="3DCB34A1" w14:textId="77777777" w:rsidR="007A16A1" w:rsidRDefault="007A16A1" w:rsidP="00C65193">
      <w:pPr>
        <w:rPr>
          <w:rFonts w:ascii="Times New Roman" w:hAnsi="Times New Roman" w:cs="Times New Roman"/>
          <w:sz w:val="20"/>
          <w:szCs w:val="20"/>
        </w:rPr>
      </w:pPr>
    </w:p>
    <w:p w14:paraId="37AED5DC" w14:textId="77777777" w:rsidR="001C30A3" w:rsidRPr="001A7C33" w:rsidRDefault="001C30A3" w:rsidP="001C30A3">
      <w:pPr>
        <w:spacing w:line="360" w:lineRule="auto"/>
        <w:rPr>
          <w:rFonts w:ascii="Times New Roman" w:hAnsi="Times New Roman" w:cs="Times New Roman"/>
          <w:b/>
          <w:sz w:val="24"/>
          <w:szCs w:val="24"/>
        </w:rPr>
      </w:pPr>
      <w:r w:rsidRPr="001A7C33">
        <w:rPr>
          <w:rFonts w:ascii="Times New Roman" w:hAnsi="Times New Roman" w:cs="Times New Roman"/>
          <w:b/>
          <w:sz w:val="24"/>
          <w:szCs w:val="24"/>
        </w:rPr>
        <w:t>ABSTRACT</w:t>
      </w:r>
    </w:p>
    <w:p w14:paraId="494F3CCD" w14:textId="77777777" w:rsidR="002618F5" w:rsidRDefault="002618F5" w:rsidP="004C1B24">
      <w:pPr>
        <w:spacing w:line="360" w:lineRule="auto"/>
        <w:jc w:val="both"/>
        <w:rPr>
          <w:rFonts w:ascii="Times New Roman" w:hAnsi="Times New Roman" w:cs="Times New Roman"/>
          <w:sz w:val="24"/>
          <w:szCs w:val="24"/>
        </w:rPr>
      </w:pPr>
      <w:r w:rsidRPr="002618F5">
        <w:rPr>
          <w:rFonts w:ascii="Times New Roman" w:hAnsi="Times New Roman" w:cs="Times New Roman"/>
          <w:sz w:val="24"/>
          <w:szCs w:val="24"/>
        </w:rPr>
        <w:t xml:space="preserve">In this study, a single female specimen of the moon crab, </w:t>
      </w:r>
      <w:r w:rsidRPr="00FB48F6">
        <w:rPr>
          <w:rFonts w:ascii="Times New Roman" w:hAnsi="Times New Roman" w:cs="Times New Roman"/>
          <w:i/>
          <w:sz w:val="24"/>
          <w:szCs w:val="24"/>
        </w:rPr>
        <w:t>Matuta victor</w:t>
      </w:r>
      <w:r w:rsidRPr="002618F5">
        <w:rPr>
          <w:rFonts w:ascii="Times New Roman" w:hAnsi="Times New Roman" w:cs="Times New Roman"/>
          <w:sz w:val="24"/>
          <w:szCs w:val="24"/>
        </w:rPr>
        <w:t xml:space="preserve"> (Fabricius, 1781), was recorded in Erdemli, Akkum (Mersin) in May 2024. </w:t>
      </w:r>
      <w:r w:rsidRPr="00FB48F6">
        <w:rPr>
          <w:rFonts w:ascii="Times New Roman" w:hAnsi="Times New Roman" w:cs="Times New Roman"/>
          <w:i/>
          <w:sz w:val="24"/>
          <w:szCs w:val="24"/>
        </w:rPr>
        <w:t>M. victoris</w:t>
      </w:r>
      <w:r w:rsidRPr="002618F5">
        <w:rPr>
          <w:rFonts w:ascii="Times New Roman" w:hAnsi="Times New Roman" w:cs="Times New Roman"/>
          <w:sz w:val="24"/>
          <w:szCs w:val="24"/>
        </w:rPr>
        <w:t xml:space="preserve"> is a marine decapod species whose recent sightings in different regions and expanding distribution are increasingly reported. This paper mainly confirms its presence in Erdemli, Akkum (Mersin) and shares concerns about the possible ecological and economic impacts of its expanding presence along the Mediterranean coast of Turkey. The expanding distribution of </w:t>
      </w:r>
      <w:r w:rsidRPr="00FB48F6">
        <w:rPr>
          <w:rFonts w:ascii="Times New Roman" w:hAnsi="Times New Roman" w:cs="Times New Roman"/>
          <w:i/>
          <w:sz w:val="24"/>
          <w:szCs w:val="24"/>
        </w:rPr>
        <w:t>M. victor</w:t>
      </w:r>
      <w:r w:rsidRPr="002618F5">
        <w:rPr>
          <w:rFonts w:ascii="Times New Roman" w:hAnsi="Times New Roman" w:cs="Times New Roman"/>
          <w:sz w:val="24"/>
          <w:szCs w:val="24"/>
        </w:rPr>
        <w:t xml:space="preserve"> suggests an urgent need to assess the invasion process of the species and its impact on the local ecosystem, as well as for studies based on continuous monitoring to understand the ecological impact of this species and develop effective management strategies. This study also provides distribution information on newly introduced species for conservation efforts to protect the local marine ecosystem.</w:t>
      </w:r>
    </w:p>
    <w:p w14:paraId="7FDC632E" w14:textId="77777777" w:rsidR="00C619C9" w:rsidRDefault="00363D9E" w:rsidP="004C1B24">
      <w:pPr>
        <w:spacing w:line="360" w:lineRule="auto"/>
        <w:jc w:val="both"/>
        <w:rPr>
          <w:rFonts w:ascii="Times New Roman" w:hAnsi="Times New Roman" w:cs="Times New Roman"/>
          <w:b/>
          <w:sz w:val="24"/>
          <w:szCs w:val="24"/>
        </w:rPr>
      </w:pPr>
      <w:r>
        <w:rPr>
          <w:rFonts w:ascii="Times New Roman" w:hAnsi="Times New Roman" w:cs="Times New Roman"/>
          <w:b/>
          <w:sz w:val="24"/>
          <w:szCs w:val="24"/>
        </w:rPr>
        <w:t>Keywords</w:t>
      </w:r>
      <w:r w:rsidR="000F3234" w:rsidRPr="000F3234">
        <w:rPr>
          <w:rFonts w:ascii="Times New Roman" w:hAnsi="Times New Roman" w:cs="Times New Roman"/>
          <w:b/>
          <w:sz w:val="24"/>
          <w:szCs w:val="24"/>
        </w:rPr>
        <w:t xml:space="preserve">: </w:t>
      </w:r>
      <w:r w:rsidR="003A422A">
        <w:rPr>
          <w:rFonts w:ascii="Times New Roman" w:hAnsi="Times New Roman" w:cs="Times New Roman"/>
          <w:sz w:val="24"/>
          <w:szCs w:val="24"/>
        </w:rPr>
        <w:t>Moon</w:t>
      </w:r>
      <w:r w:rsidR="00A277D7" w:rsidRPr="00A277D7">
        <w:rPr>
          <w:rFonts w:ascii="Times New Roman" w:hAnsi="Times New Roman" w:cs="Times New Roman"/>
          <w:sz w:val="24"/>
          <w:szCs w:val="24"/>
        </w:rPr>
        <w:t xml:space="preserve"> crab,</w:t>
      </w:r>
      <w:r w:rsidR="00A277D7">
        <w:rPr>
          <w:rFonts w:ascii="Times New Roman" w:hAnsi="Times New Roman" w:cs="Times New Roman"/>
          <w:b/>
          <w:sz w:val="24"/>
          <w:szCs w:val="24"/>
        </w:rPr>
        <w:t xml:space="preserve"> </w:t>
      </w:r>
      <w:r w:rsidR="004C1B24" w:rsidRPr="004C1B24">
        <w:rPr>
          <w:rStyle w:val="fontstyle01"/>
          <w:i w:val="0"/>
          <w:sz w:val="24"/>
          <w:szCs w:val="24"/>
        </w:rPr>
        <w:t>Matutidae</w:t>
      </w:r>
      <w:r w:rsidR="004C1B24">
        <w:rPr>
          <w:rStyle w:val="fontstyle01"/>
          <w:i w:val="0"/>
          <w:sz w:val="24"/>
          <w:szCs w:val="24"/>
        </w:rPr>
        <w:t>,</w:t>
      </w:r>
      <w:r w:rsidR="00A32BD2">
        <w:rPr>
          <w:rStyle w:val="fontstyle01"/>
          <w:i w:val="0"/>
          <w:sz w:val="24"/>
          <w:szCs w:val="24"/>
        </w:rPr>
        <w:t xml:space="preserve"> Distribution, Expansion, Gulf of Mersin, Türkiye</w:t>
      </w:r>
    </w:p>
    <w:p w14:paraId="44D5CC54" w14:textId="77777777" w:rsidR="000F3234" w:rsidRDefault="000F3234" w:rsidP="00642280">
      <w:pPr>
        <w:spacing w:line="360" w:lineRule="auto"/>
        <w:jc w:val="both"/>
        <w:rPr>
          <w:rFonts w:ascii="Times New Roman" w:hAnsi="Times New Roman" w:cs="Times New Roman"/>
          <w:b/>
          <w:sz w:val="24"/>
          <w:szCs w:val="24"/>
        </w:rPr>
      </w:pPr>
    </w:p>
    <w:p w14:paraId="590C8CA7" w14:textId="77777777" w:rsidR="002618F5" w:rsidRDefault="002618F5" w:rsidP="00642280">
      <w:pPr>
        <w:spacing w:line="360" w:lineRule="auto"/>
        <w:jc w:val="both"/>
        <w:rPr>
          <w:rFonts w:ascii="Times New Roman" w:hAnsi="Times New Roman" w:cs="Times New Roman"/>
          <w:b/>
          <w:sz w:val="24"/>
          <w:szCs w:val="24"/>
        </w:rPr>
      </w:pPr>
    </w:p>
    <w:p w14:paraId="517CD036" w14:textId="77777777" w:rsidR="00175558" w:rsidRDefault="00175558" w:rsidP="00642280">
      <w:pPr>
        <w:spacing w:line="360" w:lineRule="auto"/>
        <w:jc w:val="both"/>
        <w:rPr>
          <w:rFonts w:ascii="Times New Roman" w:hAnsi="Times New Roman" w:cs="Times New Roman"/>
          <w:b/>
          <w:sz w:val="24"/>
          <w:szCs w:val="24"/>
        </w:rPr>
      </w:pPr>
    </w:p>
    <w:p w14:paraId="3C4C96E3" w14:textId="77777777" w:rsidR="00175558" w:rsidRDefault="00175558" w:rsidP="00642280">
      <w:pPr>
        <w:spacing w:line="360" w:lineRule="auto"/>
        <w:jc w:val="both"/>
        <w:rPr>
          <w:rFonts w:ascii="Times New Roman" w:hAnsi="Times New Roman" w:cs="Times New Roman"/>
          <w:b/>
          <w:sz w:val="24"/>
          <w:szCs w:val="24"/>
        </w:rPr>
      </w:pPr>
    </w:p>
    <w:p w14:paraId="61455230" w14:textId="77777777" w:rsidR="00175558" w:rsidRDefault="00175558" w:rsidP="00642280">
      <w:pPr>
        <w:spacing w:line="360" w:lineRule="auto"/>
        <w:jc w:val="both"/>
        <w:rPr>
          <w:rFonts w:ascii="Times New Roman" w:hAnsi="Times New Roman" w:cs="Times New Roman"/>
          <w:b/>
          <w:sz w:val="24"/>
          <w:szCs w:val="24"/>
        </w:rPr>
      </w:pPr>
    </w:p>
    <w:p w14:paraId="3B6EDF78" w14:textId="77777777" w:rsidR="00175558" w:rsidRPr="000F3234" w:rsidRDefault="00175558" w:rsidP="00642280">
      <w:pPr>
        <w:spacing w:line="360" w:lineRule="auto"/>
        <w:jc w:val="both"/>
        <w:rPr>
          <w:rFonts w:ascii="Times New Roman" w:hAnsi="Times New Roman" w:cs="Times New Roman"/>
          <w:b/>
          <w:sz w:val="24"/>
          <w:szCs w:val="24"/>
        </w:rPr>
      </w:pPr>
    </w:p>
    <w:p w14:paraId="277FC4E1" w14:textId="77777777" w:rsidR="001C30A3" w:rsidRDefault="001C30A3" w:rsidP="001C30A3">
      <w:pPr>
        <w:spacing w:line="360" w:lineRule="auto"/>
        <w:rPr>
          <w:rFonts w:ascii="Times New Roman" w:hAnsi="Times New Roman" w:cs="Times New Roman"/>
          <w:b/>
          <w:sz w:val="24"/>
          <w:szCs w:val="24"/>
        </w:rPr>
      </w:pPr>
      <w:commentRangeStart w:id="0"/>
      <w:r w:rsidRPr="001A7C33">
        <w:rPr>
          <w:rFonts w:ascii="Times New Roman" w:hAnsi="Times New Roman" w:cs="Times New Roman"/>
          <w:b/>
          <w:sz w:val="24"/>
          <w:szCs w:val="24"/>
        </w:rPr>
        <w:lastRenderedPageBreak/>
        <w:t>INTRODUCTION</w:t>
      </w:r>
      <w:commentRangeEnd w:id="0"/>
      <w:r w:rsidR="000308D6">
        <w:rPr>
          <w:rStyle w:val="AklamaBavurusu"/>
        </w:rPr>
        <w:commentReference w:id="0"/>
      </w:r>
      <w:bookmarkStart w:id="1" w:name="_GoBack"/>
      <w:bookmarkEnd w:id="1"/>
    </w:p>
    <w:p w14:paraId="6BB0ADBF" w14:textId="77777777" w:rsidR="000308D6" w:rsidRDefault="000308D6" w:rsidP="002618F5">
      <w:pPr>
        <w:spacing w:after="0" w:line="360" w:lineRule="auto"/>
        <w:ind w:firstLine="567"/>
        <w:rPr>
          <w:rFonts w:ascii="Times New Roman" w:hAnsi="Times New Roman" w:cs="Times New Roman"/>
          <w:sz w:val="24"/>
          <w:szCs w:val="24"/>
        </w:rPr>
      </w:pPr>
    </w:p>
    <w:p w14:paraId="7406798F" w14:textId="77777777" w:rsidR="002618F5" w:rsidRPr="002618F5" w:rsidRDefault="002618F5" w:rsidP="002618F5">
      <w:pPr>
        <w:spacing w:after="0" w:line="360" w:lineRule="auto"/>
        <w:ind w:firstLine="567"/>
        <w:rPr>
          <w:rFonts w:ascii="Times New Roman" w:hAnsi="Times New Roman" w:cs="Times New Roman"/>
          <w:sz w:val="24"/>
          <w:szCs w:val="24"/>
        </w:rPr>
      </w:pPr>
      <w:r w:rsidRPr="002618F5">
        <w:rPr>
          <w:rFonts w:ascii="Times New Roman" w:hAnsi="Times New Roman" w:cs="Times New Roman"/>
          <w:sz w:val="24"/>
          <w:szCs w:val="24"/>
        </w:rPr>
        <w:t>The genus MatutaWeber, 1795 represents a single genus in the Mediterranean waters (Kondylatos et al., 2018). Matuta species belong to the superfamily Calappoidae and are typically found in sandy beach environments (Zviely et al., 2021). These species, commonly known as "moon crabs," are primarily distributed along coastal regions.</w:t>
      </w:r>
    </w:p>
    <w:p w14:paraId="377268D9" w14:textId="77777777" w:rsidR="002618F5" w:rsidRPr="002618F5" w:rsidRDefault="002618F5" w:rsidP="002618F5">
      <w:pPr>
        <w:spacing w:after="0" w:line="360" w:lineRule="auto"/>
        <w:ind w:firstLine="567"/>
        <w:rPr>
          <w:rFonts w:ascii="Times New Roman" w:hAnsi="Times New Roman" w:cs="Times New Roman"/>
          <w:sz w:val="24"/>
          <w:szCs w:val="24"/>
        </w:rPr>
      </w:pPr>
      <w:r w:rsidRPr="002618F5">
        <w:rPr>
          <w:rFonts w:ascii="Times New Roman" w:hAnsi="Times New Roman" w:cs="Times New Roman"/>
          <w:sz w:val="24"/>
          <w:szCs w:val="24"/>
        </w:rPr>
        <w:t xml:space="preserve">The moon crab, </w:t>
      </w:r>
      <w:r w:rsidRPr="00FB48F6">
        <w:rPr>
          <w:rFonts w:ascii="Times New Roman" w:hAnsi="Times New Roman" w:cs="Times New Roman"/>
          <w:i/>
          <w:sz w:val="24"/>
          <w:szCs w:val="24"/>
        </w:rPr>
        <w:t>Matuta victor</w:t>
      </w:r>
      <w:r w:rsidRPr="002618F5">
        <w:rPr>
          <w:rFonts w:ascii="Times New Roman" w:hAnsi="Times New Roman" w:cs="Times New Roman"/>
          <w:sz w:val="24"/>
          <w:szCs w:val="24"/>
        </w:rPr>
        <w:t xml:space="preserve"> (Fabricius, 1781), is native to the Indo-Pacific region, which includes the Gulf of Suez, Red Sea, Gulf of Oman, Arabian Sea, East Africa, Comoros, Madagascar, India, the Andaman Sea, Malaysia, Indonesia, the South China Sea, Japan, New Caledonia, Australia, the New Hebrides, Taiwan, the southern coast of Thailand and also the western and eastern coasts of Java (Ng, 1998; Ng &amp; Huang, 1997; Ng et al., 2001; Fazrul et al., 2015; Hanim et al., 2023; Syuhada, 2024).</w:t>
      </w:r>
    </w:p>
    <w:p w14:paraId="3B2D1716" w14:textId="77777777" w:rsidR="002618F5" w:rsidRPr="002618F5" w:rsidRDefault="002618F5" w:rsidP="002618F5">
      <w:pPr>
        <w:spacing w:after="0" w:line="360" w:lineRule="auto"/>
        <w:ind w:firstLine="567"/>
        <w:rPr>
          <w:rFonts w:ascii="Times New Roman" w:hAnsi="Times New Roman" w:cs="Times New Roman"/>
          <w:sz w:val="24"/>
          <w:szCs w:val="24"/>
        </w:rPr>
      </w:pPr>
      <w:r w:rsidRPr="002618F5">
        <w:rPr>
          <w:rFonts w:ascii="Times New Roman" w:hAnsi="Times New Roman" w:cs="Times New Roman"/>
          <w:sz w:val="24"/>
          <w:szCs w:val="24"/>
        </w:rPr>
        <w:t xml:space="preserve">In the Mediterranean, </w:t>
      </w:r>
      <w:r w:rsidRPr="00FB48F6">
        <w:rPr>
          <w:rFonts w:ascii="Times New Roman" w:hAnsi="Times New Roman" w:cs="Times New Roman"/>
          <w:i/>
          <w:sz w:val="24"/>
          <w:szCs w:val="24"/>
        </w:rPr>
        <w:t>M. victor</w:t>
      </w:r>
      <w:r w:rsidRPr="002618F5">
        <w:rPr>
          <w:rFonts w:ascii="Times New Roman" w:hAnsi="Times New Roman" w:cs="Times New Roman"/>
          <w:sz w:val="24"/>
          <w:szCs w:val="24"/>
        </w:rPr>
        <w:t xml:space="preserve"> was first reported from Haifa (Israel) in 2012 (Galil &amp; Mendelson, 2013). It was then reported from Batroun (Lebanon) in 2013, from Tyr and Saida (Lebanon) in 2014 (Crocetta &amp; Bariche, 2015), from Antalya Bay (Turkey) in 2015 (Gokoglu et al., 2016), from Muğla, İztuzu Beach (Turkey) in 2017 (Ateş et al, 2017), from the Syrian coast in 2017 (Zeini &amp; Hasan, 2017), from Greek waters (Rhodes Island, Greece) in 2018 (Kondylatos et al., 2018), and from the Iskenderun coast (Turkey) in 2019 (Yeşilyurt et al., 2019) and Karataş coast (Adana, Turkey) in 2020 (Türeli, 2023). </w:t>
      </w:r>
    </w:p>
    <w:p w14:paraId="4BDB810E" w14:textId="77777777" w:rsidR="00A32BD2" w:rsidRDefault="002618F5" w:rsidP="002618F5">
      <w:pPr>
        <w:spacing w:after="0" w:line="360" w:lineRule="auto"/>
        <w:ind w:firstLine="567"/>
        <w:rPr>
          <w:rFonts w:ascii="Times New Roman" w:hAnsi="Times New Roman" w:cs="Times New Roman"/>
          <w:b/>
          <w:bCs/>
          <w:sz w:val="24"/>
          <w:szCs w:val="24"/>
        </w:rPr>
      </w:pPr>
      <w:r w:rsidRPr="002618F5">
        <w:rPr>
          <w:rFonts w:ascii="Times New Roman" w:hAnsi="Times New Roman" w:cs="Times New Roman"/>
          <w:sz w:val="24"/>
          <w:szCs w:val="24"/>
        </w:rPr>
        <w:t xml:space="preserve">This paper reports that the most recent record of </w:t>
      </w:r>
      <w:r w:rsidRPr="00FB48F6">
        <w:rPr>
          <w:rFonts w:ascii="Times New Roman" w:hAnsi="Times New Roman" w:cs="Times New Roman"/>
          <w:i/>
          <w:sz w:val="24"/>
          <w:szCs w:val="24"/>
        </w:rPr>
        <w:t>M. victor</w:t>
      </w:r>
      <w:r w:rsidRPr="002618F5">
        <w:rPr>
          <w:rFonts w:ascii="Times New Roman" w:hAnsi="Times New Roman" w:cs="Times New Roman"/>
          <w:sz w:val="24"/>
          <w:szCs w:val="24"/>
        </w:rPr>
        <w:t xml:space="preserve"> along the Turkish coast is from the Gulf of Mersin (Erdemli, Akkum). Moreover, this paper confirms the presence of Moon Crab in Erdemli, Akkum (Mersin), and shares concerns about the possible ecological and economic impacts of its expanding presence along the Mediterranean coast of Türkiye.</w:t>
      </w:r>
    </w:p>
    <w:p w14:paraId="3EF2DCAA" w14:textId="77777777" w:rsidR="001A7C33" w:rsidRPr="00C619C9" w:rsidRDefault="001A7C33" w:rsidP="001A7C33">
      <w:pPr>
        <w:spacing w:line="360" w:lineRule="auto"/>
        <w:rPr>
          <w:rFonts w:ascii="Times New Roman" w:hAnsi="Times New Roman" w:cs="Times New Roman"/>
          <w:b/>
          <w:bCs/>
          <w:sz w:val="24"/>
          <w:szCs w:val="24"/>
        </w:rPr>
      </w:pPr>
      <w:r w:rsidRPr="00C619C9">
        <w:rPr>
          <w:rFonts w:ascii="Times New Roman" w:hAnsi="Times New Roman" w:cs="Times New Roman"/>
          <w:b/>
          <w:bCs/>
          <w:sz w:val="24"/>
          <w:szCs w:val="24"/>
        </w:rPr>
        <w:t>MATERIAL AND METHODS</w:t>
      </w:r>
    </w:p>
    <w:p w14:paraId="060832CA" w14:textId="77777777" w:rsidR="00C619C9" w:rsidRPr="00C619C9" w:rsidRDefault="002618F5" w:rsidP="002618F5">
      <w:pPr>
        <w:spacing w:line="360" w:lineRule="auto"/>
        <w:ind w:firstLine="567"/>
        <w:rPr>
          <w:rFonts w:ascii="Times New Roman" w:hAnsi="Times New Roman" w:cs="Times New Roman"/>
          <w:sz w:val="24"/>
          <w:szCs w:val="24"/>
          <w:lang w:val="tr-TR"/>
        </w:rPr>
      </w:pPr>
      <w:r w:rsidRPr="002618F5">
        <w:rPr>
          <w:rFonts w:ascii="Times New Roman" w:hAnsi="Times New Roman" w:cs="Times New Roman"/>
          <w:sz w:val="24"/>
          <w:szCs w:val="24"/>
        </w:rPr>
        <w:t xml:space="preserve">A male moon crab, </w:t>
      </w:r>
      <w:r w:rsidRPr="00FB48F6">
        <w:rPr>
          <w:rFonts w:ascii="Times New Roman" w:hAnsi="Times New Roman" w:cs="Times New Roman"/>
          <w:i/>
          <w:sz w:val="24"/>
          <w:szCs w:val="24"/>
        </w:rPr>
        <w:t>M. victor</w:t>
      </w:r>
      <w:r w:rsidRPr="002618F5">
        <w:rPr>
          <w:rFonts w:ascii="Times New Roman" w:hAnsi="Times New Roman" w:cs="Times New Roman"/>
          <w:sz w:val="24"/>
          <w:szCs w:val="24"/>
        </w:rPr>
        <w:t xml:space="preserve">, was found during a survey in Mersin Bay in May 2024. Figure 1 shows the location on the map of the Erdemli-Akkum coast where the specimen was collected. The identification of the </w:t>
      </w:r>
      <w:r w:rsidRPr="00FB48F6">
        <w:rPr>
          <w:rFonts w:ascii="Times New Roman" w:hAnsi="Times New Roman" w:cs="Times New Roman"/>
          <w:i/>
          <w:sz w:val="24"/>
          <w:szCs w:val="24"/>
        </w:rPr>
        <w:t>M. victor</w:t>
      </w:r>
      <w:r w:rsidRPr="002618F5">
        <w:rPr>
          <w:rFonts w:ascii="Times New Roman" w:hAnsi="Times New Roman" w:cs="Times New Roman"/>
          <w:sz w:val="24"/>
          <w:szCs w:val="24"/>
        </w:rPr>
        <w:t xml:space="preserve"> was performed according to Galil and Clark (1994), Galil and Mendelson (2013), and Behera et al. (2018). The carapace length, width, and body weight of the moon crab were quantified using a digital caliper (to the nearest mm) and a digital balance (g). The specimen was recorded at the Marine Life Museum of Mersin University with catalog number </w:t>
      </w:r>
      <w:r w:rsidRPr="004B3DF7">
        <w:rPr>
          <w:rFonts w:ascii="Times New Roman" w:hAnsi="Times New Roman" w:cs="Times New Roman"/>
          <w:b/>
          <w:sz w:val="24"/>
          <w:szCs w:val="24"/>
        </w:rPr>
        <w:t>MEUDC-24-13-015</w:t>
      </w:r>
      <w:r w:rsidRPr="002618F5">
        <w:rPr>
          <w:rFonts w:ascii="Times New Roman" w:hAnsi="Times New Roman" w:cs="Times New Roman"/>
          <w:sz w:val="24"/>
          <w:szCs w:val="24"/>
        </w:rPr>
        <w:t xml:space="preserve"> and preserved in ethanol (Figure 2). </w:t>
      </w:r>
      <w:r w:rsidRPr="002618F5">
        <w:rPr>
          <w:rFonts w:ascii="Times New Roman" w:hAnsi="Times New Roman" w:cs="Times New Roman"/>
          <w:sz w:val="24"/>
          <w:szCs w:val="24"/>
        </w:rPr>
        <w:lastRenderedPageBreak/>
        <w:t>Species identification was based on morphological characteristics.</w:t>
      </w:r>
      <w:r w:rsidR="00C619C9" w:rsidRPr="00C619C9">
        <w:rPr>
          <w:rFonts w:ascii="Times New Roman" w:hAnsi="Times New Roman" w:cs="Times New Roman"/>
          <w:sz w:val="24"/>
          <w:szCs w:val="24"/>
          <w:lang w:val="tr-TR" w:eastAsia="tr-TR"/>
        </w:rPr>
        <w:drawing>
          <wp:inline distT="0" distB="0" distL="0" distR="0" wp14:anchorId="2301A5EF" wp14:editId="1147838A">
            <wp:extent cx="5760720" cy="4067175"/>
            <wp:effectExtent l="0" t="0" r="0" b="9525"/>
            <wp:docPr id="140151913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067175"/>
                    </a:xfrm>
                    <a:prstGeom prst="rect">
                      <a:avLst/>
                    </a:prstGeom>
                    <a:noFill/>
                    <a:ln>
                      <a:noFill/>
                    </a:ln>
                  </pic:spPr>
                </pic:pic>
              </a:graphicData>
            </a:graphic>
          </wp:inline>
        </w:drawing>
      </w:r>
    </w:p>
    <w:p w14:paraId="0391185F" w14:textId="77777777" w:rsidR="00C619C9" w:rsidRPr="009313FC" w:rsidRDefault="00C619C9" w:rsidP="00C619C9">
      <w:pPr>
        <w:pStyle w:val="AralkYok"/>
        <w:spacing w:line="360" w:lineRule="auto"/>
        <w:jc w:val="both"/>
        <w:rPr>
          <w:rFonts w:ascii="Times New Roman" w:eastAsia="Times New Roman" w:hAnsi="Times New Roman" w:cs="Times New Roman"/>
          <w:noProof w:val="0"/>
          <w:sz w:val="24"/>
          <w:szCs w:val="24"/>
          <w:lang w:eastAsia="tr-TR"/>
        </w:rPr>
      </w:pPr>
      <w:r w:rsidRPr="009313FC">
        <w:rPr>
          <w:rFonts w:ascii="Times New Roman" w:eastAsia="Times New Roman" w:hAnsi="Times New Roman" w:cs="Times New Roman"/>
          <w:b/>
          <w:bCs/>
          <w:noProof w:val="0"/>
          <w:sz w:val="24"/>
          <w:szCs w:val="24"/>
          <w:lang w:eastAsia="tr-TR"/>
        </w:rPr>
        <w:t xml:space="preserve">Figure 1. </w:t>
      </w:r>
      <w:r w:rsidRPr="009313FC">
        <w:rPr>
          <w:rFonts w:ascii="Times New Roman" w:eastAsia="Times New Roman" w:hAnsi="Times New Roman" w:cs="Times New Roman"/>
          <w:noProof w:val="0"/>
          <w:sz w:val="24"/>
          <w:szCs w:val="24"/>
          <w:lang w:eastAsia="tr-TR"/>
        </w:rPr>
        <w:t xml:space="preserve">Location where </w:t>
      </w:r>
      <w:r w:rsidR="00E75CFC">
        <w:rPr>
          <w:rFonts w:ascii="Times New Roman" w:eastAsia="Times New Roman" w:hAnsi="Times New Roman" w:cs="Times New Roman"/>
          <w:noProof w:val="0"/>
          <w:sz w:val="24"/>
          <w:szCs w:val="24"/>
          <w:lang w:eastAsia="tr-TR"/>
        </w:rPr>
        <w:t>specimens</w:t>
      </w:r>
      <w:r w:rsidRPr="009313FC">
        <w:rPr>
          <w:rFonts w:ascii="Times New Roman" w:eastAsia="Times New Roman" w:hAnsi="Times New Roman" w:cs="Times New Roman"/>
          <w:noProof w:val="0"/>
          <w:sz w:val="24"/>
          <w:szCs w:val="24"/>
          <w:lang w:eastAsia="tr-TR"/>
        </w:rPr>
        <w:t xml:space="preserve"> of the </w:t>
      </w:r>
      <w:r w:rsidRPr="00E601FA">
        <w:rPr>
          <w:rFonts w:ascii="Times New Roman" w:hAnsi="Times New Roman" w:cs="Times New Roman"/>
          <w:i/>
          <w:sz w:val="24"/>
          <w:szCs w:val="24"/>
        </w:rPr>
        <w:t>Matuta victor</w:t>
      </w:r>
      <w:r w:rsidRPr="00C619C9">
        <w:rPr>
          <w:rFonts w:ascii="Times New Roman" w:hAnsi="Times New Roman" w:cs="Times New Roman"/>
          <w:sz w:val="24"/>
          <w:szCs w:val="24"/>
        </w:rPr>
        <w:t xml:space="preserve"> </w:t>
      </w:r>
      <w:r w:rsidRPr="009313FC">
        <w:rPr>
          <w:rFonts w:ascii="Times New Roman" w:eastAsia="Times New Roman" w:hAnsi="Times New Roman" w:cs="Times New Roman"/>
          <w:noProof w:val="0"/>
          <w:sz w:val="24"/>
          <w:szCs w:val="24"/>
          <w:lang w:eastAsia="tr-TR"/>
        </w:rPr>
        <w:t>were collected in Mersin Bay</w:t>
      </w:r>
    </w:p>
    <w:p w14:paraId="7060B5B2" w14:textId="77777777" w:rsidR="00C619C9" w:rsidRDefault="00C619C9" w:rsidP="001A7C33">
      <w:pPr>
        <w:spacing w:line="360" w:lineRule="auto"/>
        <w:rPr>
          <w:rFonts w:ascii="Times New Roman" w:hAnsi="Times New Roman" w:cs="Times New Roman"/>
          <w:sz w:val="24"/>
          <w:szCs w:val="24"/>
        </w:rPr>
      </w:pPr>
    </w:p>
    <w:p w14:paraId="49276EEA" w14:textId="77777777" w:rsidR="00E75CFC" w:rsidRDefault="00E75CFC" w:rsidP="001A7C33">
      <w:pPr>
        <w:spacing w:line="360" w:lineRule="auto"/>
        <w:rPr>
          <w:rFonts w:ascii="Times New Roman" w:hAnsi="Times New Roman" w:cs="Times New Roman"/>
          <w:b/>
          <w:sz w:val="24"/>
          <w:szCs w:val="24"/>
        </w:rPr>
      </w:pPr>
      <w:r w:rsidRPr="00E75CFC">
        <w:rPr>
          <w:rFonts w:ascii="Times New Roman" w:hAnsi="Times New Roman" w:cs="Times New Roman"/>
          <w:b/>
          <w:sz w:val="24"/>
          <w:szCs w:val="24"/>
        </w:rPr>
        <w:t>RESULTS</w:t>
      </w:r>
    </w:p>
    <w:p w14:paraId="08D6ED97" w14:textId="77777777" w:rsidR="00EB3F03" w:rsidRPr="00EB3F03" w:rsidRDefault="00EB3F03" w:rsidP="00EB3F03">
      <w:pPr>
        <w:spacing w:line="360" w:lineRule="auto"/>
        <w:ind w:firstLine="567"/>
        <w:rPr>
          <w:rFonts w:ascii="Times New Roman" w:hAnsi="Times New Roman" w:cs="Times New Roman"/>
          <w:sz w:val="24"/>
          <w:szCs w:val="24"/>
        </w:rPr>
      </w:pPr>
      <w:r w:rsidRPr="00EB3F03">
        <w:rPr>
          <w:rFonts w:ascii="Times New Roman" w:hAnsi="Times New Roman" w:cs="Times New Roman"/>
          <w:sz w:val="24"/>
          <w:szCs w:val="24"/>
        </w:rPr>
        <w:t xml:space="preserve">A female </w:t>
      </w:r>
      <w:r w:rsidRPr="00FB48F6">
        <w:rPr>
          <w:rFonts w:ascii="Times New Roman" w:hAnsi="Times New Roman" w:cs="Times New Roman"/>
          <w:i/>
          <w:sz w:val="24"/>
          <w:szCs w:val="24"/>
        </w:rPr>
        <w:t>M. victor</w:t>
      </w:r>
      <w:r w:rsidRPr="00EB3F03">
        <w:rPr>
          <w:rFonts w:ascii="Times New Roman" w:hAnsi="Times New Roman" w:cs="Times New Roman"/>
          <w:sz w:val="24"/>
          <w:szCs w:val="24"/>
        </w:rPr>
        <w:t xml:space="preserve"> specimen had a carapace length (CL) of 23.32 mm and a carapace width (CW) of 38.35 mm. The carapace is subcircular, bearing two long, well-developed lateral spins. Chelepod is subequal; the pollex is slightly shorter than the dactylus. The dactylus contains a clear milled ridge on the outer surface, having two spines in males. However, the milled ridge is absent in females, and the spine is three. Color: The male specimen appears yellowish or light greenish with numerous small and evenly scattered black dots on the carapace.</w:t>
      </w:r>
    </w:p>
    <w:p w14:paraId="38656085" w14:textId="77777777" w:rsidR="00C619C9" w:rsidRDefault="00C619C9" w:rsidP="00C619C9">
      <w:pPr>
        <w:pStyle w:val="NormalWeb"/>
      </w:pPr>
      <w:r>
        <w:rPr>
          <w:noProof/>
        </w:rPr>
        <w:lastRenderedPageBreak/>
        <w:drawing>
          <wp:inline distT="0" distB="0" distL="0" distR="0" wp14:anchorId="7F8E0412" wp14:editId="063F1690">
            <wp:extent cx="5358384" cy="6699302"/>
            <wp:effectExtent l="0" t="0" r="0" b="635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3008" cy="6742590"/>
                    </a:xfrm>
                    <a:prstGeom prst="rect">
                      <a:avLst/>
                    </a:prstGeom>
                    <a:noFill/>
                    <a:ln>
                      <a:noFill/>
                    </a:ln>
                  </pic:spPr>
                </pic:pic>
              </a:graphicData>
            </a:graphic>
          </wp:inline>
        </w:drawing>
      </w:r>
    </w:p>
    <w:p w14:paraId="24349DAB" w14:textId="77777777" w:rsidR="00C619C9" w:rsidRPr="009313FC" w:rsidRDefault="00C619C9" w:rsidP="00C619C9">
      <w:pPr>
        <w:pStyle w:val="AralkYok"/>
        <w:spacing w:line="360" w:lineRule="auto"/>
        <w:jc w:val="both"/>
        <w:rPr>
          <w:rFonts w:ascii="Times New Roman" w:eastAsia="Times New Roman" w:hAnsi="Times New Roman" w:cs="Times New Roman"/>
          <w:iCs/>
          <w:noProof w:val="0"/>
          <w:sz w:val="24"/>
          <w:szCs w:val="24"/>
          <w:lang w:eastAsia="tr-TR"/>
        </w:rPr>
      </w:pPr>
      <w:r w:rsidRPr="009313FC">
        <w:rPr>
          <w:rFonts w:ascii="Times New Roman" w:eastAsia="Times New Roman" w:hAnsi="Times New Roman" w:cs="Times New Roman"/>
          <w:b/>
          <w:bCs/>
          <w:iCs/>
          <w:noProof w:val="0"/>
          <w:sz w:val="24"/>
          <w:szCs w:val="24"/>
          <w:lang w:eastAsia="tr-TR"/>
        </w:rPr>
        <w:t>Figure 2</w:t>
      </w:r>
      <w:r w:rsidRPr="009313FC">
        <w:rPr>
          <w:rFonts w:ascii="Times New Roman" w:eastAsia="Times New Roman" w:hAnsi="Times New Roman" w:cs="Times New Roman"/>
          <w:iCs/>
          <w:noProof w:val="0"/>
          <w:sz w:val="24"/>
          <w:szCs w:val="24"/>
          <w:lang w:eastAsia="tr-TR"/>
        </w:rPr>
        <w:t xml:space="preserve">. a) </w:t>
      </w:r>
      <w:r w:rsidR="00746F85">
        <w:rPr>
          <w:rFonts w:ascii="Times New Roman" w:eastAsia="Times New Roman" w:hAnsi="Times New Roman" w:cs="Times New Roman"/>
          <w:iCs/>
          <w:noProof w:val="0"/>
          <w:sz w:val="24"/>
          <w:szCs w:val="24"/>
          <w:lang w:eastAsia="tr-TR"/>
        </w:rPr>
        <w:t>Ventral</w:t>
      </w:r>
      <w:r w:rsidRPr="009313FC">
        <w:rPr>
          <w:rFonts w:ascii="Times New Roman" w:eastAsia="Times New Roman" w:hAnsi="Times New Roman" w:cs="Times New Roman"/>
          <w:iCs/>
          <w:noProof w:val="0"/>
          <w:sz w:val="24"/>
          <w:szCs w:val="24"/>
          <w:lang w:eastAsia="tr-TR"/>
        </w:rPr>
        <w:t xml:space="preserve"> view of </w:t>
      </w:r>
      <w:r w:rsidR="00DB62C0">
        <w:rPr>
          <w:rFonts w:ascii="Times New Roman" w:eastAsia="Times New Roman" w:hAnsi="Times New Roman" w:cs="Times New Roman"/>
          <w:iCs/>
          <w:noProof w:val="0"/>
          <w:sz w:val="24"/>
          <w:szCs w:val="24"/>
          <w:lang w:eastAsia="tr-TR"/>
        </w:rPr>
        <w:t>fe</w:t>
      </w:r>
      <w:r w:rsidRPr="009313FC">
        <w:rPr>
          <w:rFonts w:ascii="Times New Roman" w:eastAsia="Times New Roman" w:hAnsi="Times New Roman" w:cs="Times New Roman"/>
          <w:iCs/>
          <w:noProof w:val="0"/>
          <w:sz w:val="24"/>
          <w:szCs w:val="24"/>
          <w:lang w:eastAsia="tr-TR"/>
        </w:rPr>
        <w:t>male individual</w:t>
      </w:r>
      <w:r w:rsidRPr="00C619C9">
        <w:rPr>
          <w:rFonts w:ascii="Times New Roman" w:eastAsia="Times New Roman" w:hAnsi="Times New Roman" w:cs="Times New Roman"/>
          <w:iCs/>
          <w:noProof w:val="0"/>
          <w:sz w:val="24"/>
          <w:szCs w:val="24"/>
          <w:lang w:eastAsia="tr-TR"/>
        </w:rPr>
        <w:t xml:space="preserve"> </w:t>
      </w:r>
      <w:bookmarkStart w:id="2" w:name="_Hlk172208640"/>
      <w:r w:rsidRPr="00C619C9">
        <w:rPr>
          <w:rFonts w:ascii="Times New Roman" w:eastAsia="Times New Roman" w:hAnsi="Times New Roman" w:cs="Times New Roman"/>
          <w:iCs/>
          <w:noProof w:val="0"/>
          <w:sz w:val="24"/>
          <w:szCs w:val="24"/>
          <w:lang w:eastAsia="tr-TR"/>
        </w:rPr>
        <w:t xml:space="preserve">of </w:t>
      </w:r>
      <w:r w:rsidRPr="00C619C9">
        <w:rPr>
          <w:rFonts w:ascii="Times New Roman" w:eastAsia="Times New Roman" w:hAnsi="Times New Roman" w:cs="Times New Roman"/>
          <w:i/>
          <w:noProof w:val="0"/>
          <w:sz w:val="24"/>
          <w:szCs w:val="24"/>
          <w:lang w:eastAsia="tr-TR"/>
        </w:rPr>
        <w:t>Matuta victor</w:t>
      </w:r>
      <w:bookmarkEnd w:id="2"/>
      <w:r w:rsidRPr="009313FC">
        <w:rPr>
          <w:rFonts w:ascii="Times New Roman" w:eastAsia="Times New Roman" w:hAnsi="Times New Roman" w:cs="Times New Roman"/>
          <w:iCs/>
          <w:noProof w:val="0"/>
          <w:sz w:val="24"/>
          <w:szCs w:val="24"/>
          <w:lang w:eastAsia="tr-TR"/>
        </w:rPr>
        <w:t xml:space="preserve">, b) Dorsal view of </w:t>
      </w:r>
      <w:r w:rsidR="00DB62C0">
        <w:rPr>
          <w:rFonts w:ascii="Times New Roman" w:eastAsia="Times New Roman" w:hAnsi="Times New Roman" w:cs="Times New Roman"/>
          <w:iCs/>
          <w:noProof w:val="0"/>
          <w:sz w:val="24"/>
          <w:szCs w:val="24"/>
          <w:lang w:eastAsia="tr-TR"/>
        </w:rPr>
        <w:t>fe</w:t>
      </w:r>
      <w:r w:rsidRPr="009313FC">
        <w:rPr>
          <w:rFonts w:ascii="Times New Roman" w:eastAsia="Times New Roman" w:hAnsi="Times New Roman" w:cs="Times New Roman"/>
          <w:iCs/>
          <w:noProof w:val="0"/>
          <w:sz w:val="24"/>
          <w:szCs w:val="24"/>
          <w:lang w:eastAsia="tr-TR"/>
        </w:rPr>
        <w:t>male individual</w:t>
      </w:r>
      <w:r w:rsidRPr="00C619C9">
        <w:t xml:space="preserve"> </w:t>
      </w:r>
      <w:r w:rsidRPr="00C619C9">
        <w:rPr>
          <w:rFonts w:ascii="Times New Roman" w:eastAsia="Times New Roman" w:hAnsi="Times New Roman" w:cs="Times New Roman"/>
          <w:iCs/>
          <w:noProof w:val="0"/>
          <w:sz w:val="24"/>
          <w:szCs w:val="24"/>
          <w:lang w:eastAsia="tr-TR"/>
        </w:rPr>
        <w:t xml:space="preserve">of </w:t>
      </w:r>
      <w:r w:rsidRPr="00C619C9">
        <w:rPr>
          <w:rFonts w:ascii="Times New Roman" w:eastAsia="Times New Roman" w:hAnsi="Times New Roman" w:cs="Times New Roman"/>
          <w:i/>
          <w:noProof w:val="0"/>
          <w:sz w:val="24"/>
          <w:szCs w:val="24"/>
          <w:lang w:eastAsia="tr-TR"/>
        </w:rPr>
        <w:t>Matuta victor</w:t>
      </w:r>
      <w:r w:rsidRPr="00C619C9">
        <w:rPr>
          <w:rFonts w:ascii="Times New Roman" w:eastAsia="Times New Roman" w:hAnsi="Times New Roman" w:cs="Times New Roman"/>
          <w:iCs/>
          <w:noProof w:val="0"/>
          <w:sz w:val="24"/>
          <w:szCs w:val="24"/>
          <w:lang w:eastAsia="tr-TR"/>
        </w:rPr>
        <w:t xml:space="preserve"> </w:t>
      </w:r>
      <w:r w:rsidR="00DD3F25">
        <w:rPr>
          <w:rFonts w:ascii="Times New Roman" w:eastAsia="Times New Roman" w:hAnsi="Times New Roman" w:cs="Times New Roman"/>
          <w:iCs/>
          <w:noProof w:val="0"/>
          <w:sz w:val="24"/>
          <w:szCs w:val="24"/>
          <w:lang w:eastAsia="tr-TR"/>
        </w:rPr>
        <w:t>CL: 23.32 mm,</w:t>
      </w:r>
      <w:r w:rsidR="00DD3F25" w:rsidRPr="00C619C9">
        <w:rPr>
          <w:rFonts w:ascii="Times New Roman" w:eastAsia="Times New Roman" w:hAnsi="Times New Roman" w:cs="Times New Roman"/>
          <w:iCs/>
          <w:noProof w:val="0"/>
          <w:sz w:val="24"/>
          <w:szCs w:val="24"/>
          <w:lang w:eastAsia="tr-TR"/>
        </w:rPr>
        <w:t xml:space="preserve"> </w:t>
      </w:r>
      <w:r w:rsidRPr="00C619C9">
        <w:rPr>
          <w:rFonts w:ascii="Times New Roman" w:eastAsia="Times New Roman" w:hAnsi="Times New Roman" w:cs="Times New Roman"/>
          <w:iCs/>
          <w:noProof w:val="0"/>
          <w:sz w:val="24"/>
          <w:szCs w:val="24"/>
          <w:lang w:eastAsia="tr-TR"/>
        </w:rPr>
        <w:t xml:space="preserve">CW: </w:t>
      </w:r>
      <w:r>
        <w:rPr>
          <w:rFonts w:ascii="Times New Roman" w:eastAsia="Times New Roman" w:hAnsi="Times New Roman" w:cs="Times New Roman"/>
          <w:iCs/>
          <w:noProof w:val="0"/>
          <w:sz w:val="24"/>
          <w:szCs w:val="24"/>
          <w:lang w:eastAsia="tr-TR"/>
        </w:rPr>
        <w:t>38.35</w:t>
      </w:r>
      <w:r w:rsidRPr="00C619C9">
        <w:rPr>
          <w:rFonts w:ascii="Times New Roman" w:eastAsia="Times New Roman" w:hAnsi="Times New Roman" w:cs="Times New Roman"/>
          <w:iCs/>
          <w:noProof w:val="0"/>
          <w:sz w:val="24"/>
          <w:szCs w:val="24"/>
          <w:lang w:eastAsia="tr-TR"/>
        </w:rPr>
        <w:t xml:space="preserve"> mm</w:t>
      </w:r>
      <w:r w:rsidR="00DD3F25">
        <w:rPr>
          <w:rFonts w:ascii="Times New Roman" w:eastAsia="Times New Roman" w:hAnsi="Times New Roman" w:cs="Times New Roman"/>
          <w:iCs/>
          <w:noProof w:val="0"/>
          <w:sz w:val="24"/>
          <w:szCs w:val="24"/>
          <w:lang w:eastAsia="tr-TR"/>
        </w:rPr>
        <w:t xml:space="preserve"> </w:t>
      </w:r>
    </w:p>
    <w:p w14:paraId="11916A50" w14:textId="77777777" w:rsidR="009F7BA7" w:rsidRDefault="009F7BA7" w:rsidP="001A7C33">
      <w:pPr>
        <w:spacing w:line="360" w:lineRule="auto"/>
        <w:rPr>
          <w:rFonts w:ascii="Times New Roman" w:hAnsi="Times New Roman" w:cs="Times New Roman"/>
          <w:sz w:val="24"/>
          <w:szCs w:val="24"/>
        </w:rPr>
      </w:pPr>
    </w:p>
    <w:p w14:paraId="12A83397" w14:textId="77777777" w:rsidR="00EB3F03" w:rsidRPr="00EB3F03" w:rsidRDefault="00EB3F03" w:rsidP="00EB3F03">
      <w:pPr>
        <w:spacing w:after="0" w:line="240" w:lineRule="auto"/>
        <w:rPr>
          <w:rFonts w:ascii="Times New Roman" w:hAnsi="Times New Roman" w:cs="Times New Roman"/>
          <w:b/>
          <w:bCs/>
          <w:sz w:val="24"/>
          <w:szCs w:val="24"/>
        </w:rPr>
      </w:pPr>
      <w:r w:rsidRPr="00EB3F03">
        <w:rPr>
          <w:rFonts w:ascii="Times New Roman" w:hAnsi="Times New Roman" w:cs="Times New Roman"/>
          <w:b/>
          <w:bCs/>
          <w:sz w:val="24"/>
          <w:szCs w:val="24"/>
        </w:rPr>
        <w:t>DISCUSSION</w:t>
      </w:r>
    </w:p>
    <w:p w14:paraId="59CFE7FE" w14:textId="77777777" w:rsidR="00EB3F03" w:rsidRPr="00EB3F03" w:rsidRDefault="00EB3F03" w:rsidP="009D3BFE">
      <w:pPr>
        <w:spacing w:after="0" w:line="360" w:lineRule="auto"/>
        <w:ind w:firstLine="567"/>
        <w:rPr>
          <w:rFonts w:ascii="Times New Roman" w:hAnsi="Times New Roman" w:cs="Times New Roman"/>
          <w:bCs/>
          <w:sz w:val="24"/>
          <w:szCs w:val="24"/>
        </w:rPr>
      </w:pPr>
      <w:r w:rsidRPr="00EB3F03">
        <w:rPr>
          <w:rFonts w:ascii="Times New Roman" w:hAnsi="Times New Roman" w:cs="Times New Roman"/>
          <w:bCs/>
          <w:sz w:val="24"/>
          <w:szCs w:val="24"/>
        </w:rPr>
        <w:t xml:space="preserve">In the present study, a single female specimen of </w:t>
      </w:r>
      <w:r w:rsidRPr="00FB48F6">
        <w:rPr>
          <w:rFonts w:ascii="Times New Roman" w:hAnsi="Times New Roman" w:cs="Times New Roman"/>
          <w:bCs/>
          <w:i/>
          <w:sz w:val="24"/>
          <w:szCs w:val="24"/>
        </w:rPr>
        <w:t>M. victor</w:t>
      </w:r>
      <w:r w:rsidRPr="00EB3F03">
        <w:rPr>
          <w:rFonts w:ascii="Times New Roman" w:hAnsi="Times New Roman" w:cs="Times New Roman"/>
          <w:bCs/>
          <w:sz w:val="24"/>
          <w:szCs w:val="24"/>
        </w:rPr>
        <w:t xml:space="preserve"> was reported from  Erdemli, Akkum (Mersin). This species prefers sandy areas between 0 and 20 m depth and is commonly caught by net, hand, or beach seines (Ng, 1998; Ng &amp; Huang, 1997). Bellwood </w:t>
      </w:r>
      <w:r w:rsidRPr="00EB3F03">
        <w:rPr>
          <w:rFonts w:ascii="Times New Roman" w:hAnsi="Times New Roman" w:cs="Times New Roman"/>
          <w:bCs/>
          <w:sz w:val="24"/>
          <w:szCs w:val="24"/>
        </w:rPr>
        <w:lastRenderedPageBreak/>
        <w:t xml:space="preserve">(2002) noted that Matutid crabs can quickly bury themselves in sand. </w:t>
      </w:r>
      <w:r w:rsidRPr="00FB48F6">
        <w:rPr>
          <w:rFonts w:ascii="Times New Roman" w:hAnsi="Times New Roman" w:cs="Times New Roman"/>
          <w:bCs/>
          <w:i/>
          <w:sz w:val="24"/>
          <w:szCs w:val="24"/>
        </w:rPr>
        <w:t>M. victor</w:t>
      </w:r>
      <w:r w:rsidRPr="00EB3F03">
        <w:rPr>
          <w:rFonts w:ascii="Times New Roman" w:hAnsi="Times New Roman" w:cs="Times New Roman"/>
          <w:bCs/>
          <w:sz w:val="24"/>
          <w:szCs w:val="24"/>
        </w:rPr>
        <w:t xml:space="preserve"> is considered a carnivorous Indo-Pacific species. It feeds mainly on crustaceans and molluscs such as anomurans, bivalves and snails (Perez &amp; Bellwood, 1998).</w:t>
      </w:r>
    </w:p>
    <w:p w14:paraId="1803E7B3" w14:textId="77777777" w:rsidR="00EB3F03" w:rsidRPr="00EB3F03" w:rsidRDefault="00EB3F03" w:rsidP="009D3BFE">
      <w:pPr>
        <w:spacing w:after="0" w:line="360" w:lineRule="auto"/>
        <w:ind w:firstLine="567"/>
        <w:rPr>
          <w:rFonts w:ascii="Times New Roman" w:hAnsi="Times New Roman" w:cs="Times New Roman"/>
          <w:bCs/>
          <w:sz w:val="24"/>
          <w:szCs w:val="24"/>
        </w:rPr>
      </w:pPr>
      <w:r w:rsidRPr="00EB3F03">
        <w:rPr>
          <w:rFonts w:ascii="Times New Roman" w:hAnsi="Times New Roman" w:cs="Times New Roman"/>
          <w:bCs/>
          <w:sz w:val="24"/>
          <w:szCs w:val="24"/>
        </w:rPr>
        <w:t xml:space="preserve">The moon crab is a marine predatory decapod species whose recent sightings in various regions and expanding distribution are increasingly being reported. Known as an aggressive and slow predator of moving benthic invertebrates, </w:t>
      </w:r>
      <w:r w:rsidRPr="00FB48F6">
        <w:rPr>
          <w:rFonts w:ascii="Times New Roman" w:hAnsi="Times New Roman" w:cs="Times New Roman"/>
          <w:bCs/>
          <w:i/>
          <w:sz w:val="24"/>
          <w:szCs w:val="24"/>
        </w:rPr>
        <w:t>M. victor</w:t>
      </w:r>
      <w:r w:rsidRPr="00EB3F03">
        <w:rPr>
          <w:rFonts w:ascii="Times New Roman" w:hAnsi="Times New Roman" w:cs="Times New Roman"/>
          <w:bCs/>
          <w:sz w:val="24"/>
          <w:szCs w:val="24"/>
        </w:rPr>
        <w:t xml:space="preserve"> has developed robust populations in the most diverse coastal environments, such as the southeastern Mediterranean Sea and Haifa Bay in northern Israel (Dailianis et al., 2016).</w:t>
      </w:r>
    </w:p>
    <w:p w14:paraId="68DC6B22" w14:textId="77777777" w:rsidR="00EB3F03" w:rsidRPr="00EB3F03" w:rsidRDefault="00EB3F03" w:rsidP="009D3BFE">
      <w:pPr>
        <w:spacing w:after="0" w:line="360" w:lineRule="auto"/>
        <w:ind w:firstLine="567"/>
        <w:rPr>
          <w:rFonts w:ascii="Times New Roman" w:hAnsi="Times New Roman" w:cs="Times New Roman"/>
          <w:bCs/>
          <w:sz w:val="24"/>
          <w:szCs w:val="24"/>
        </w:rPr>
      </w:pPr>
      <w:r w:rsidRPr="00EB3F03">
        <w:rPr>
          <w:rFonts w:ascii="Times New Roman" w:hAnsi="Times New Roman" w:cs="Times New Roman"/>
          <w:bCs/>
          <w:sz w:val="24"/>
          <w:szCs w:val="24"/>
        </w:rPr>
        <w:t xml:space="preserve">Recently, Türeli (2023) conducted a biological analysis of the invasive moon crab </w:t>
      </w:r>
      <w:r w:rsidRPr="00FB48F6">
        <w:rPr>
          <w:rFonts w:ascii="Times New Roman" w:hAnsi="Times New Roman" w:cs="Times New Roman"/>
          <w:bCs/>
          <w:i/>
          <w:sz w:val="24"/>
          <w:szCs w:val="24"/>
        </w:rPr>
        <w:t>Matuta victor</w:t>
      </w:r>
      <w:r w:rsidRPr="00EB3F03">
        <w:rPr>
          <w:rFonts w:ascii="Times New Roman" w:hAnsi="Times New Roman" w:cs="Times New Roman"/>
          <w:bCs/>
          <w:sz w:val="24"/>
          <w:szCs w:val="24"/>
        </w:rPr>
        <w:t xml:space="preserve"> along the Karataş coast of Adana, Turkey, and the study provided important insights into the behavior and ecological impacts of the crab. The invasive nature and adaptability of the moon crab demonstrate its potential to alter the habitats of native species, which would require comprehensive research on its ecological impacts. Zviely et al. (2021) suggest that the presence of </w:t>
      </w:r>
      <w:r w:rsidRPr="00FB48F6">
        <w:rPr>
          <w:rFonts w:ascii="Times New Roman" w:hAnsi="Times New Roman" w:cs="Times New Roman"/>
          <w:bCs/>
          <w:i/>
          <w:sz w:val="24"/>
          <w:szCs w:val="24"/>
        </w:rPr>
        <w:t>M. victor</w:t>
      </w:r>
      <w:r w:rsidRPr="00EB3F03">
        <w:rPr>
          <w:rFonts w:ascii="Times New Roman" w:hAnsi="Times New Roman" w:cs="Times New Roman"/>
          <w:bCs/>
          <w:sz w:val="24"/>
          <w:szCs w:val="24"/>
        </w:rPr>
        <w:t xml:space="preserve"> will disrupt the local ecosystem, particularly in sandy beaches and coastal water habitats.</w:t>
      </w:r>
    </w:p>
    <w:p w14:paraId="6B06DE87" w14:textId="77777777" w:rsidR="009D3BFE" w:rsidRPr="00E615B4" w:rsidRDefault="00EB3F03" w:rsidP="00E615B4">
      <w:pPr>
        <w:spacing w:after="0" w:line="360" w:lineRule="auto"/>
        <w:ind w:firstLine="567"/>
        <w:rPr>
          <w:rFonts w:ascii="Times New Roman" w:hAnsi="Times New Roman" w:cs="Times New Roman"/>
          <w:bCs/>
          <w:sz w:val="24"/>
          <w:szCs w:val="24"/>
        </w:rPr>
      </w:pPr>
      <w:r w:rsidRPr="00EB3F03">
        <w:rPr>
          <w:rFonts w:ascii="Times New Roman" w:hAnsi="Times New Roman" w:cs="Times New Roman"/>
          <w:bCs/>
          <w:sz w:val="24"/>
          <w:szCs w:val="24"/>
        </w:rPr>
        <w:t xml:space="preserve">The recent occurrence of </w:t>
      </w:r>
      <w:r w:rsidRPr="00FB48F6">
        <w:rPr>
          <w:rFonts w:ascii="Times New Roman" w:hAnsi="Times New Roman" w:cs="Times New Roman"/>
          <w:bCs/>
          <w:i/>
          <w:sz w:val="24"/>
          <w:szCs w:val="24"/>
        </w:rPr>
        <w:t>M. victor</w:t>
      </w:r>
      <w:r w:rsidRPr="00EB3F03">
        <w:rPr>
          <w:rFonts w:ascii="Times New Roman" w:hAnsi="Times New Roman" w:cs="Times New Roman"/>
          <w:bCs/>
          <w:sz w:val="24"/>
          <w:szCs w:val="24"/>
        </w:rPr>
        <w:t xml:space="preserve"> in Erdemli Akkum (Mersin) is the latest record of its expanding distribution, and there are concerns about its potential impact on local biodiversity. M. victor is a newly arrived species in the Mediterranean, and it has recently settled and established a population in Mersin Bay due to suitable environmental conditions. The expanding distribution of </w:t>
      </w:r>
      <w:r w:rsidRPr="00FB48F6">
        <w:rPr>
          <w:rFonts w:ascii="Times New Roman" w:hAnsi="Times New Roman" w:cs="Times New Roman"/>
          <w:bCs/>
          <w:i/>
          <w:sz w:val="24"/>
          <w:szCs w:val="24"/>
        </w:rPr>
        <w:t>M. victor</w:t>
      </w:r>
      <w:r w:rsidRPr="00EB3F03">
        <w:rPr>
          <w:rFonts w:ascii="Times New Roman" w:hAnsi="Times New Roman" w:cs="Times New Roman"/>
          <w:bCs/>
          <w:sz w:val="24"/>
          <w:szCs w:val="24"/>
        </w:rPr>
        <w:t xml:space="preserve"> suggests that there is an urgent need to try to assess the invasion process of the crab species. It is necessary to conduct studies based on continuous monitoring to evaluate the invasion process of this crab species and its impact on the local ecosystem, to understand the ecological impact of this species, and to develop effective management strategies.</w:t>
      </w:r>
    </w:p>
    <w:p w14:paraId="0193BF75" w14:textId="77777777" w:rsidR="001A7C33" w:rsidRDefault="001A7C33" w:rsidP="001A7C33">
      <w:pPr>
        <w:spacing w:line="360" w:lineRule="auto"/>
        <w:rPr>
          <w:rFonts w:ascii="Times New Roman" w:hAnsi="Times New Roman" w:cs="Times New Roman"/>
          <w:b/>
          <w:sz w:val="24"/>
          <w:szCs w:val="24"/>
        </w:rPr>
      </w:pPr>
      <w:r w:rsidRPr="001A7C33">
        <w:rPr>
          <w:rFonts w:ascii="Times New Roman" w:hAnsi="Times New Roman" w:cs="Times New Roman"/>
          <w:b/>
          <w:sz w:val="24"/>
          <w:szCs w:val="24"/>
        </w:rPr>
        <w:t>REFERENCES</w:t>
      </w:r>
    </w:p>
    <w:p w14:paraId="1C2499E3" w14:textId="77777777" w:rsidR="00240002" w:rsidRDefault="00240002" w:rsidP="00240002">
      <w:pPr>
        <w:spacing w:line="360" w:lineRule="auto"/>
        <w:ind w:firstLine="567"/>
        <w:jc w:val="both"/>
        <w:rPr>
          <w:rFonts w:ascii="Times New Roman" w:hAnsi="Times New Roman" w:cs="Times New Roman"/>
          <w:sz w:val="24"/>
          <w:szCs w:val="24"/>
        </w:rPr>
      </w:pPr>
      <w:r w:rsidRPr="00C619C9">
        <w:rPr>
          <w:rFonts w:ascii="Times New Roman" w:hAnsi="Times New Roman" w:cs="Times New Roman"/>
          <w:sz w:val="24"/>
          <w:szCs w:val="24"/>
        </w:rPr>
        <w:t xml:space="preserve">Ates, S.A., Katagan, T., Sert, M., Ozdilek, Y.S. (2017). A new locality for common box crab, </w:t>
      </w:r>
      <w:r w:rsidRPr="00240002">
        <w:rPr>
          <w:rFonts w:ascii="Times New Roman" w:hAnsi="Times New Roman" w:cs="Times New Roman"/>
          <w:i/>
          <w:sz w:val="24"/>
          <w:szCs w:val="24"/>
        </w:rPr>
        <w:t>Matuta victor</w:t>
      </w:r>
      <w:r w:rsidRPr="00C619C9">
        <w:rPr>
          <w:rFonts w:ascii="Times New Roman" w:hAnsi="Times New Roman" w:cs="Times New Roman"/>
          <w:sz w:val="24"/>
          <w:szCs w:val="24"/>
        </w:rPr>
        <w:t xml:space="preserve"> (Fabricius, 1781), from the eastern Mediterranean Sea. </w:t>
      </w:r>
      <w:r w:rsidR="00593D8C">
        <w:rPr>
          <w:rFonts w:ascii="Times New Roman" w:hAnsi="Times New Roman" w:cs="Times New Roman"/>
          <w:sz w:val="24"/>
          <w:szCs w:val="24"/>
        </w:rPr>
        <w:t>J. Black Sea/Medit Environ 23(2),</w:t>
      </w:r>
      <w:r w:rsidRPr="00C619C9">
        <w:rPr>
          <w:rFonts w:ascii="Times New Roman" w:hAnsi="Times New Roman" w:cs="Times New Roman"/>
          <w:sz w:val="24"/>
          <w:szCs w:val="24"/>
        </w:rPr>
        <w:t xml:space="preserve"> 191-195.</w:t>
      </w:r>
    </w:p>
    <w:p w14:paraId="43305DA7" w14:textId="77777777" w:rsidR="00175558" w:rsidRDefault="00175558" w:rsidP="00CA695F">
      <w:pPr>
        <w:spacing w:line="360" w:lineRule="auto"/>
        <w:ind w:firstLine="567"/>
        <w:jc w:val="both"/>
        <w:rPr>
          <w:rFonts w:ascii="Times New Roman" w:hAnsi="Times New Roman" w:cs="Times New Roman"/>
          <w:color w:val="000000"/>
          <w:sz w:val="24"/>
          <w:szCs w:val="24"/>
        </w:rPr>
      </w:pPr>
      <w:r w:rsidRPr="00175558">
        <w:rPr>
          <w:rFonts w:ascii="Times New Roman" w:hAnsi="Times New Roman" w:cs="Times New Roman"/>
          <w:color w:val="000000"/>
          <w:sz w:val="24"/>
          <w:szCs w:val="24"/>
        </w:rPr>
        <w:t xml:space="preserve">Behera, P.D., Nayak, L., &amp; Sahu, K.S., (2018). Fresh record of the moon crab </w:t>
      </w:r>
      <w:r w:rsidRPr="00175558">
        <w:rPr>
          <w:rFonts w:ascii="Times New Roman" w:hAnsi="Times New Roman" w:cs="Times New Roman"/>
          <w:i/>
          <w:iCs/>
          <w:color w:val="000000"/>
          <w:sz w:val="24"/>
          <w:szCs w:val="24"/>
        </w:rPr>
        <w:t xml:space="preserve">Matuta victor </w:t>
      </w:r>
      <w:r w:rsidRPr="00175558">
        <w:rPr>
          <w:rFonts w:ascii="Times New Roman" w:hAnsi="Times New Roman" w:cs="Times New Roman"/>
          <w:color w:val="000000"/>
          <w:sz w:val="24"/>
          <w:szCs w:val="24"/>
        </w:rPr>
        <w:t xml:space="preserve">(Fabricius, 1781) (Crustacea: Decapoda: Matutidae) from the Odisha coast after a century. </w:t>
      </w:r>
      <w:r w:rsidRPr="00175558">
        <w:rPr>
          <w:rFonts w:ascii="Times New Roman" w:hAnsi="Times New Roman" w:cs="Times New Roman"/>
          <w:iCs/>
          <w:color w:val="000000"/>
          <w:sz w:val="24"/>
          <w:szCs w:val="24"/>
        </w:rPr>
        <w:t>Indian Journal of Geo Marine Sciences, 47(09),</w:t>
      </w:r>
      <w:r w:rsidRPr="00175558">
        <w:rPr>
          <w:rFonts w:ascii="Times New Roman" w:hAnsi="Times New Roman" w:cs="Times New Roman"/>
          <w:i/>
          <w:iCs/>
          <w:color w:val="000000"/>
          <w:sz w:val="24"/>
          <w:szCs w:val="24"/>
        </w:rPr>
        <w:t xml:space="preserve"> </w:t>
      </w:r>
      <w:r w:rsidRPr="00175558">
        <w:rPr>
          <w:rFonts w:ascii="Times New Roman" w:hAnsi="Times New Roman" w:cs="Times New Roman"/>
          <w:color w:val="000000"/>
          <w:sz w:val="24"/>
          <w:szCs w:val="24"/>
        </w:rPr>
        <w:t>1782-1786</w:t>
      </w:r>
      <w:r>
        <w:rPr>
          <w:rFonts w:ascii="Times New Roman" w:hAnsi="Times New Roman" w:cs="Times New Roman"/>
          <w:color w:val="000000"/>
          <w:sz w:val="24"/>
          <w:szCs w:val="24"/>
        </w:rPr>
        <w:t>.</w:t>
      </w:r>
    </w:p>
    <w:p w14:paraId="318599E3" w14:textId="77777777" w:rsidR="00CA695F" w:rsidRPr="00CA695F" w:rsidRDefault="00175558" w:rsidP="00CA695F">
      <w:pPr>
        <w:spacing w:line="360" w:lineRule="auto"/>
        <w:ind w:firstLine="567"/>
        <w:jc w:val="both"/>
        <w:rPr>
          <w:rFonts w:ascii="Times New Roman" w:hAnsi="Times New Roman" w:cs="Times New Roman"/>
          <w:i/>
          <w:sz w:val="24"/>
          <w:szCs w:val="24"/>
        </w:rPr>
      </w:pPr>
      <w:r w:rsidRPr="00175558">
        <w:t xml:space="preserve"> </w:t>
      </w:r>
      <w:r w:rsidR="00CA695F" w:rsidRPr="00CA695F">
        <w:rPr>
          <w:rStyle w:val="fontstyle01"/>
          <w:rFonts w:ascii="Times New Roman" w:hAnsi="Times New Roman" w:cs="Times New Roman"/>
          <w:i w:val="0"/>
          <w:sz w:val="24"/>
          <w:szCs w:val="24"/>
        </w:rPr>
        <w:t>Bellwood, O. (2002</w:t>
      </w:r>
      <w:r w:rsidR="00CA695F" w:rsidRPr="00641BA3">
        <w:rPr>
          <w:rStyle w:val="fontstyle21"/>
          <w:rFonts w:ascii="Times New Roman" w:hAnsi="Times New Roman" w:cs="Times New Roman"/>
          <w:sz w:val="24"/>
          <w:szCs w:val="24"/>
        </w:rPr>
        <w:t>)</w:t>
      </w:r>
      <w:r w:rsidR="00641BA3">
        <w:rPr>
          <w:rStyle w:val="fontstyle21"/>
          <w:rFonts w:ascii="Times New Roman" w:hAnsi="Times New Roman" w:cs="Times New Roman"/>
          <w:sz w:val="24"/>
          <w:szCs w:val="24"/>
        </w:rPr>
        <w:t>.</w:t>
      </w:r>
      <w:r w:rsidR="00CA695F" w:rsidRPr="00CA695F">
        <w:rPr>
          <w:rStyle w:val="fontstyle21"/>
          <w:rFonts w:ascii="Times New Roman" w:hAnsi="Times New Roman" w:cs="Times New Roman"/>
          <w:i/>
          <w:sz w:val="24"/>
          <w:szCs w:val="24"/>
        </w:rPr>
        <w:t xml:space="preserve"> </w:t>
      </w:r>
      <w:r w:rsidR="00CA695F" w:rsidRPr="00CA695F">
        <w:rPr>
          <w:rStyle w:val="fontstyle01"/>
          <w:rFonts w:ascii="Times New Roman" w:hAnsi="Times New Roman" w:cs="Times New Roman"/>
          <w:i w:val="0"/>
          <w:sz w:val="24"/>
          <w:szCs w:val="24"/>
        </w:rPr>
        <w:t xml:space="preserve">The occurrence, mechanics and significance of burying </w:t>
      </w:r>
      <w:r w:rsidR="00641BA3">
        <w:rPr>
          <w:rStyle w:val="fontstyle01"/>
          <w:rFonts w:ascii="Times New Roman" w:hAnsi="Times New Roman" w:cs="Times New Roman"/>
          <w:i w:val="0"/>
          <w:sz w:val="24"/>
          <w:szCs w:val="24"/>
        </w:rPr>
        <w:t>behavior</w:t>
      </w:r>
      <w:r w:rsidR="00CA695F" w:rsidRPr="00CA695F">
        <w:rPr>
          <w:rStyle w:val="fontstyle01"/>
          <w:rFonts w:ascii="Times New Roman" w:hAnsi="Times New Roman" w:cs="Times New Roman"/>
          <w:i w:val="0"/>
          <w:sz w:val="24"/>
          <w:szCs w:val="24"/>
        </w:rPr>
        <w:t xml:space="preserve"> in crabs (Crustacea: Brachyura). </w:t>
      </w:r>
      <w:r w:rsidR="00CA695F" w:rsidRPr="00CA695F">
        <w:rPr>
          <w:rStyle w:val="fontstyle21"/>
          <w:rFonts w:ascii="Times New Roman" w:hAnsi="Times New Roman" w:cs="Times New Roman"/>
          <w:sz w:val="24"/>
          <w:szCs w:val="24"/>
        </w:rPr>
        <w:t>Journal of Natural History</w:t>
      </w:r>
      <w:r w:rsidR="00CA695F">
        <w:rPr>
          <w:rStyle w:val="fontstyle21"/>
          <w:rFonts w:ascii="Times New Roman" w:hAnsi="Times New Roman" w:cs="Times New Roman"/>
          <w:sz w:val="24"/>
          <w:szCs w:val="24"/>
        </w:rPr>
        <w:t>,</w:t>
      </w:r>
      <w:r w:rsidR="00CA695F" w:rsidRPr="00CA695F">
        <w:rPr>
          <w:rStyle w:val="fontstyle21"/>
          <w:rFonts w:ascii="Times New Roman" w:hAnsi="Times New Roman" w:cs="Times New Roman"/>
          <w:i/>
          <w:sz w:val="24"/>
          <w:szCs w:val="24"/>
        </w:rPr>
        <w:t xml:space="preserve"> </w:t>
      </w:r>
      <w:r w:rsidR="00CA695F" w:rsidRPr="00CA695F">
        <w:rPr>
          <w:rStyle w:val="fontstyle01"/>
          <w:rFonts w:ascii="Times New Roman" w:hAnsi="Times New Roman" w:cs="Times New Roman"/>
          <w:i w:val="0"/>
          <w:sz w:val="24"/>
          <w:szCs w:val="24"/>
        </w:rPr>
        <w:t>36(10): 1223-1238.</w:t>
      </w:r>
    </w:p>
    <w:p w14:paraId="6D6D5CE6" w14:textId="77777777" w:rsidR="0024076D" w:rsidRPr="0024076D" w:rsidRDefault="0024076D" w:rsidP="0024076D">
      <w:pPr>
        <w:spacing w:line="360" w:lineRule="auto"/>
        <w:ind w:firstLine="567"/>
        <w:jc w:val="both"/>
        <w:rPr>
          <w:rFonts w:ascii="Times New Roman" w:hAnsi="Times New Roman" w:cs="Times New Roman"/>
          <w:color w:val="000000"/>
          <w:sz w:val="24"/>
          <w:szCs w:val="24"/>
        </w:rPr>
      </w:pPr>
      <w:r w:rsidRPr="0024076D">
        <w:rPr>
          <w:rFonts w:ascii="Times New Roman" w:hAnsi="Times New Roman" w:cs="Times New Roman"/>
          <w:color w:val="000000"/>
          <w:sz w:val="24"/>
          <w:szCs w:val="24"/>
        </w:rPr>
        <w:lastRenderedPageBreak/>
        <w:t>Crocetta, F.,</w:t>
      </w:r>
      <w:r>
        <w:rPr>
          <w:rFonts w:ascii="Times New Roman" w:hAnsi="Times New Roman" w:cs="Times New Roman"/>
          <w:color w:val="000000"/>
          <w:sz w:val="24"/>
          <w:szCs w:val="24"/>
        </w:rPr>
        <w:t xml:space="preserve"> &amp;</w:t>
      </w:r>
      <w:r w:rsidRPr="0024076D">
        <w:rPr>
          <w:rFonts w:ascii="Times New Roman" w:hAnsi="Times New Roman" w:cs="Times New Roman"/>
          <w:color w:val="000000"/>
          <w:sz w:val="24"/>
          <w:szCs w:val="24"/>
        </w:rPr>
        <w:t xml:space="preserve"> Bariche, M. (2015). Six new records from Lebanon, with general implications for Mediterranean alien fauna [p. 696–698]. In: Crocetta, F., Agius, D., Balistreri, P., Bariche, M., Bayhan, Y., Çakir, M., Ciriaco, S., Corsini-Foka, M., Deidun, A., El Zrelli, R., Ergüden, D., Evans., Ghelia, M., Giavasi, M., Kleitou, P., Kondylatos, G., Lipej, L., Mifsud, C., Özvarol, Y., Pagano, A., Portelli, P., Poursanidis, D., Rabaoui, L., Schembri, P., Taşkin, E., Tiralongo, F., Zenetos, A., New Mediterranean Biodiversity Records (October 2015). Medit Mar Sci 16(3):682–702.</w:t>
      </w:r>
    </w:p>
    <w:p w14:paraId="1791CFAE" w14:textId="77777777" w:rsidR="0024076D" w:rsidRPr="0024076D" w:rsidRDefault="0024076D" w:rsidP="0024076D">
      <w:pPr>
        <w:spacing w:line="360" w:lineRule="auto"/>
        <w:ind w:firstLine="567"/>
        <w:jc w:val="both"/>
        <w:rPr>
          <w:rFonts w:ascii="Times New Roman" w:hAnsi="Times New Roman" w:cs="Times New Roman"/>
          <w:color w:val="000000"/>
          <w:sz w:val="24"/>
          <w:szCs w:val="24"/>
        </w:rPr>
      </w:pPr>
      <w:r w:rsidRPr="0024076D">
        <w:rPr>
          <w:rFonts w:ascii="Times New Roman" w:hAnsi="Times New Roman" w:cs="Times New Roman"/>
          <w:color w:val="000000"/>
          <w:sz w:val="24"/>
          <w:szCs w:val="24"/>
        </w:rPr>
        <w:t xml:space="preserve">Galil, B.S., </w:t>
      </w:r>
      <w:r>
        <w:rPr>
          <w:rFonts w:ascii="Times New Roman" w:hAnsi="Times New Roman" w:cs="Times New Roman"/>
          <w:color w:val="000000"/>
          <w:sz w:val="24"/>
          <w:szCs w:val="24"/>
        </w:rPr>
        <w:t xml:space="preserve">&amp; </w:t>
      </w:r>
      <w:r w:rsidRPr="0024076D">
        <w:rPr>
          <w:rFonts w:ascii="Times New Roman" w:hAnsi="Times New Roman" w:cs="Times New Roman"/>
          <w:color w:val="000000"/>
          <w:sz w:val="24"/>
          <w:szCs w:val="24"/>
        </w:rPr>
        <w:t>Clark, P.F. (1994). A revision of the genus Matuta Weber, 1795 (Crustacea: Brachyura: Calappidae). Zool Verh Leiden 294: 1-55.</w:t>
      </w:r>
    </w:p>
    <w:p w14:paraId="4FD8FDE2" w14:textId="77777777" w:rsidR="0024076D" w:rsidRPr="0024076D" w:rsidRDefault="0024076D" w:rsidP="0024076D">
      <w:pPr>
        <w:spacing w:line="360" w:lineRule="auto"/>
        <w:ind w:firstLine="567"/>
        <w:jc w:val="both"/>
        <w:rPr>
          <w:rFonts w:ascii="Times New Roman" w:hAnsi="Times New Roman" w:cs="Times New Roman"/>
          <w:color w:val="000000"/>
          <w:sz w:val="24"/>
          <w:szCs w:val="24"/>
        </w:rPr>
      </w:pPr>
      <w:r w:rsidRPr="0024076D">
        <w:rPr>
          <w:rFonts w:ascii="Times New Roman" w:hAnsi="Times New Roman" w:cs="Times New Roman"/>
          <w:color w:val="000000"/>
          <w:sz w:val="24"/>
          <w:szCs w:val="24"/>
        </w:rPr>
        <w:t>Galil, B.S., Mendelson, M. (2013). A record of the moon crab Matuta victor (Fabricius, 1781) (Crustacea; Decapoda; Matutidae) from the Mediterranean coast of Israel. BioInvasions Rec 2(1): 69-71.</w:t>
      </w:r>
    </w:p>
    <w:p w14:paraId="52909F5E" w14:textId="77777777" w:rsidR="00A13A9A" w:rsidRPr="00A13A9A" w:rsidRDefault="00A13A9A" w:rsidP="00593D8C">
      <w:pPr>
        <w:spacing w:line="360" w:lineRule="auto"/>
        <w:ind w:firstLine="567"/>
        <w:jc w:val="both"/>
        <w:rPr>
          <w:sz w:val="24"/>
          <w:szCs w:val="24"/>
        </w:rPr>
      </w:pPr>
      <w:r w:rsidRPr="00A13A9A">
        <w:rPr>
          <w:rFonts w:ascii="Times New Roman" w:hAnsi="Times New Roman" w:cs="Times New Roman"/>
          <w:color w:val="000000"/>
          <w:sz w:val="24"/>
          <w:szCs w:val="24"/>
        </w:rPr>
        <w:t xml:space="preserve">Gökoğlu, M., Teker, S., &amp; Julian, D., (2016). Some IndoPacific benthic species in Ancient City Phaselis. </w:t>
      </w:r>
      <w:r w:rsidRPr="00A13A9A">
        <w:rPr>
          <w:rFonts w:ascii="Times New Roman" w:hAnsi="Times New Roman" w:cs="Times New Roman"/>
          <w:iCs/>
          <w:color w:val="000000"/>
          <w:sz w:val="24"/>
          <w:szCs w:val="24"/>
        </w:rPr>
        <w:t>Disiplinlerarası Akdeniz Araştırmaları Dergisi,</w:t>
      </w:r>
      <w:r w:rsidRPr="00A13A9A">
        <w:rPr>
          <w:rFonts w:ascii="Times New Roman" w:hAnsi="Times New Roman" w:cs="Times New Roman"/>
          <w:i/>
          <w:iCs/>
          <w:color w:val="000000"/>
          <w:sz w:val="24"/>
          <w:szCs w:val="24"/>
        </w:rPr>
        <w:t xml:space="preserve"> </w:t>
      </w:r>
      <w:r w:rsidRPr="00A13A9A">
        <w:rPr>
          <w:rFonts w:ascii="Times New Roman" w:hAnsi="Times New Roman" w:cs="Times New Roman"/>
          <w:iCs/>
          <w:color w:val="000000"/>
          <w:sz w:val="24"/>
          <w:szCs w:val="24"/>
        </w:rPr>
        <w:t>2,</w:t>
      </w:r>
      <w:r w:rsidRPr="00A13A9A">
        <w:rPr>
          <w:rFonts w:ascii="Times New Roman" w:hAnsi="Times New Roman" w:cs="Times New Roman"/>
          <w:i/>
          <w:iCs/>
          <w:color w:val="000000"/>
          <w:sz w:val="24"/>
          <w:szCs w:val="24"/>
        </w:rPr>
        <w:t xml:space="preserve"> </w:t>
      </w:r>
      <w:r w:rsidR="0024076D">
        <w:rPr>
          <w:rFonts w:ascii="Times New Roman" w:hAnsi="Times New Roman" w:cs="Times New Roman"/>
          <w:color w:val="000000"/>
          <w:sz w:val="24"/>
          <w:szCs w:val="24"/>
        </w:rPr>
        <w:t>225-</w:t>
      </w:r>
      <w:r w:rsidRPr="00A13A9A">
        <w:rPr>
          <w:rFonts w:ascii="Times New Roman" w:hAnsi="Times New Roman" w:cs="Times New Roman"/>
          <w:color w:val="000000"/>
          <w:sz w:val="24"/>
          <w:szCs w:val="24"/>
        </w:rPr>
        <w:t>233.</w:t>
      </w:r>
      <w:r w:rsidRPr="00A13A9A">
        <w:rPr>
          <w:sz w:val="24"/>
          <w:szCs w:val="24"/>
        </w:rPr>
        <w:t xml:space="preserve"> </w:t>
      </w:r>
    </w:p>
    <w:p w14:paraId="113EB1F1" w14:textId="77777777" w:rsidR="00593D8C" w:rsidRDefault="00593D8C" w:rsidP="00593D8C">
      <w:pPr>
        <w:spacing w:line="360" w:lineRule="auto"/>
        <w:ind w:firstLine="567"/>
        <w:jc w:val="both"/>
        <w:rPr>
          <w:rStyle w:val="fontstyle01"/>
          <w:rFonts w:ascii="Times New Roman" w:hAnsi="Times New Roman" w:cs="Times New Roman"/>
          <w:i w:val="0"/>
          <w:sz w:val="24"/>
          <w:szCs w:val="24"/>
        </w:rPr>
      </w:pPr>
      <w:r w:rsidRPr="00593D8C">
        <w:rPr>
          <w:rStyle w:val="fontstyle01"/>
          <w:rFonts w:ascii="Times New Roman" w:hAnsi="Times New Roman" w:cs="Times New Roman"/>
          <w:i w:val="0"/>
          <w:sz w:val="24"/>
          <w:szCs w:val="24"/>
        </w:rPr>
        <w:t>Fazrul, H., Hajisamae, S., Ikhwanuddin, Mhd., Pradit, S. (2015)</w:t>
      </w:r>
      <w:r w:rsidR="000470A1">
        <w:rPr>
          <w:rStyle w:val="fontstyle01"/>
          <w:rFonts w:ascii="Times New Roman" w:hAnsi="Times New Roman" w:cs="Times New Roman"/>
          <w:i w:val="0"/>
          <w:sz w:val="24"/>
          <w:szCs w:val="24"/>
        </w:rPr>
        <w:t>.</w:t>
      </w:r>
      <w:r w:rsidRPr="00593D8C">
        <w:rPr>
          <w:rStyle w:val="fontstyle01"/>
          <w:rFonts w:ascii="Times New Roman" w:hAnsi="Times New Roman" w:cs="Times New Roman"/>
          <w:i w:val="0"/>
          <w:sz w:val="24"/>
          <w:szCs w:val="24"/>
        </w:rPr>
        <w:t xml:space="preserve"> Assessing </w:t>
      </w:r>
      <w:r>
        <w:rPr>
          <w:rStyle w:val="fontstyle01"/>
          <w:rFonts w:ascii="Times New Roman" w:hAnsi="Times New Roman" w:cs="Times New Roman"/>
          <w:i w:val="0"/>
          <w:sz w:val="24"/>
          <w:szCs w:val="24"/>
        </w:rPr>
        <w:t xml:space="preserve">the </w:t>
      </w:r>
      <w:r w:rsidRPr="00593D8C">
        <w:rPr>
          <w:rStyle w:val="fontstyle01"/>
          <w:rFonts w:ascii="Times New Roman" w:hAnsi="Times New Roman" w:cs="Times New Roman"/>
          <w:i w:val="0"/>
          <w:sz w:val="24"/>
          <w:szCs w:val="24"/>
        </w:rPr>
        <w:t xml:space="preserve">impact of crab gill net fishery to bycatch population in the lower Gulf of Thailand. </w:t>
      </w:r>
      <w:r w:rsidRPr="00593D8C">
        <w:rPr>
          <w:rStyle w:val="fontstyle21"/>
          <w:rFonts w:ascii="Times New Roman" w:hAnsi="Times New Roman" w:cs="Times New Roman"/>
          <w:sz w:val="24"/>
          <w:szCs w:val="24"/>
        </w:rPr>
        <w:t>Turkish Journal of Fisheries and Aquatic Sciences</w:t>
      </w:r>
      <w:r>
        <w:rPr>
          <w:rStyle w:val="fontstyle21"/>
          <w:rFonts w:ascii="Times New Roman" w:hAnsi="Times New Roman" w:cs="Times New Roman"/>
          <w:sz w:val="24"/>
          <w:szCs w:val="24"/>
        </w:rPr>
        <w:t>,</w:t>
      </w:r>
      <w:r w:rsidRPr="00593D8C">
        <w:rPr>
          <w:rStyle w:val="fontstyle21"/>
          <w:rFonts w:ascii="Times New Roman" w:hAnsi="Times New Roman" w:cs="Times New Roman"/>
          <w:i/>
          <w:sz w:val="24"/>
          <w:szCs w:val="24"/>
        </w:rPr>
        <w:t xml:space="preserve"> </w:t>
      </w:r>
      <w:r w:rsidRPr="00593D8C">
        <w:rPr>
          <w:rStyle w:val="fontstyle01"/>
          <w:rFonts w:ascii="Times New Roman" w:hAnsi="Times New Roman" w:cs="Times New Roman"/>
          <w:i w:val="0"/>
          <w:sz w:val="24"/>
          <w:szCs w:val="24"/>
        </w:rPr>
        <w:t>15: 761-771.</w:t>
      </w:r>
    </w:p>
    <w:p w14:paraId="2D3D2765" w14:textId="77777777" w:rsidR="00A32BD2" w:rsidRPr="00A32BD2" w:rsidRDefault="00A32BD2" w:rsidP="00A32BD2">
      <w:pPr>
        <w:spacing w:line="360" w:lineRule="auto"/>
        <w:ind w:firstLine="567"/>
        <w:jc w:val="both"/>
        <w:rPr>
          <w:rFonts w:ascii="Times New Roman" w:hAnsi="Times New Roman" w:cs="Times New Roman"/>
          <w:i/>
          <w:sz w:val="24"/>
          <w:szCs w:val="24"/>
        </w:rPr>
      </w:pPr>
      <w:r w:rsidRPr="00A32BD2">
        <w:rPr>
          <w:rStyle w:val="fontstyle01"/>
          <w:rFonts w:ascii="Times New Roman" w:hAnsi="Times New Roman" w:cs="Times New Roman"/>
          <w:i w:val="0"/>
          <w:sz w:val="24"/>
          <w:szCs w:val="24"/>
        </w:rPr>
        <w:t>Galil, B.S., Mendelson, M. (2013)</w:t>
      </w:r>
      <w:r>
        <w:rPr>
          <w:rStyle w:val="fontstyle01"/>
          <w:rFonts w:ascii="Times New Roman" w:hAnsi="Times New Roman" w:cs="Times New Roman"/>
          <w:i w:val="0"/>
          <w:sz w:val="24"/>
          <w:szCs w:val="24"/>
        </w:rPr>
        <w:t>.</w:t>
      </w:r>
      <w:r w:rsidRPr="00A32BD2">
        <w:rPr>
          <w:rStyle w:val="fontstyle01"/>
          <w:rFonts w:ascii="Times New Roman" w:hAnsi="Times New Roman" w:cs="Times New Roman"/>
          <w:i w:val="0"/>
          <w:sz w:val="24"/>
          <w:szCs w:val="24"/>
        </w:rPr>
        <w:t xml:space="preserve"> A record of the moon crab </w:t>
      </w:r>
      <w:r w:rsidRPr="00A32BD2">
        <w:rPr>
          <w:rStyle w:val="fontstyle21"/>
          <w:rFonts w:ascii="Times New Roman" w:hAnsi="Times New Roman" w:cs="Times New Roman"/>
          <w:i/>
          <w:sz w:val="24"/>
          <w:szCs w:val="24"/>
        </w:rPr>
        <w:t xml:space="preserve">Matuta victor </w:t>
      </w:r>
      <w:r w:rsidRPr="00A32BD2">
        <w:rPr>
          <w:rStyle w:val="fontstyle01"/>
          <w:rFonts w:ascii="Times New Roman" w:hAnsi="Times New Roman" w:cs="Times New Roman"/>
          <w:i w:val="0"/>
          <w:sz w:val="24"/>
          <w:szCs w:val="24"/>
        </w:rPr>
        <w:t xml:space="preserve">(Fabricius, 1781) (Crustacea; Decapoda; Matutidae) from the Mediterranean coast of Israel. </w:t>
      </w:r>
      <w:r w:rsidRPr="00A32BD2">
        <w:rPr>
          <w:rStyle w:val="fontstyle21"/>
          <w:rFonts w:ascii="Times New Roman" w:hAnsi="Times New Roman" w:cs="Times New Roman"/>
          <w:sz w:val="24"/>
          <w:szCs w:val="24"/>
        </w:rPr>
        <w:t>BioInvasions Records</w:t>
      </w:r>
      <w:r>
        <w:rPr>
          <w:rStyle w:val="fontstyle21"/>
          <w:rFonts w:ascii="Times New Roman" w:hAnsi="Times New Roman" w:cs="Times New Roman"/>
          <w:sz w:val="24"/>
          <w:szCs w:val="24"/>
        </w:rPr>
        <w:t>,</w:t>
      </w:r>
      <w:r w:rsidRPr="00A32BD2">
        <w:rPr>
          <w:rStyle w:val="fontstyle21"/>
          <w:rFonts w:ascii="Times New Roman" w:hAnsi="Times New Roman" w:cs="Times New Roman"/>
          <w:i/>
          <w:sz w:val="24"/>
          <w:szCs w:val="24"/>
        </w:rPr>
        <w:t xml:space="preserve"> </w:t>
      </w:r>
      <w:r w:rsidRPr="00A32BD2">
        <w:rPr>
          <w:rStyle w:val="fontstyle01"/>
          <w:rFonts w:ascii="Times New Roman" w:hAnsi="Times New Roman" w:cs="Times New Roman"/>
          <w:i w:val="0"/>
          <w:sz w:val="24"/>
          <w:szCs w:val="24"/>
        </w:rPr>
        <w:t>2(1): 69-71</w:t>
      </w:r>
      <w:r>
        <w:rPr>
          <w:rStyle w:val="fontstyle01"/>
          <w:rFonts w:ascii="Times New Roman" w:hAnsi="Times New Roman" w:cs="Times New Roman"/>
          <w:i w:val="0"/>
          <w:sz w:val="24"/>
          <w:szCs w:val="24"/>
        </w:rPr>
        <w:t>.</w:t>
      </w:r>
    </w:p>
    <w:p w14:paraId="1E1D140D" w14:textId="77777777" w:rsidR="008A47E1" w:rsidRPr="008A47E1" w:rsidRDefault="008A47E1" w:rsidP="008A47E1">
      <w:pPr>
        <w:spacing w:line="360" w:lineRule="auto"/>
        <w:ind w:firstLine="567"/>
        <w:jc w:val="both"/>
        <w:rPr>
          <w:rStyle w:val="fontstyle01"/>
          <w:rFonts w:ascii="Times New Roman" w:hAnsi="Times New Roman" w:cs="Times New Roman"/>
          <w:i w:val="0"/>
          <w:sz w:val="24"/>
          <w:szCs w:val="24"/>
        </w:rPr>
      </w:pPr>
      <w:r w:rsidRPr="008A47E1">
        <w:rPr>
          <w:rStyle w:val="fontstyle01"/>
          <w:rFonts w:ascii="Times New Roman" w:hAnsi="Times New Roman" w:cs="Times New Roman"/>
          <w:i w:val="0"/>
          <w:sz w:val="24"/>
          <w:szCs w:val="24"/>
        </w:rPr>
        <w:t xml:space="preserve">Kondylatos, G., </w:t>
      </w:r>
      <w:r>
        <w:rPr>
          <w:rStyle w:val="fontstyle01"/>
          <w:rFonts w:ascii="Times New Roman" w:hAnsi="Times New Roman" w:cs="Times New Roman"/>
          <w:i w:val="0"/>
          <w:sz w:val="24"/>
          <w:szCs w:val="24"/>
        </w:rPr>
        <w:t>Corsini-Foka, M., &amp; Perakis, E.</w:t>
      </w:r>
      <w:r w:rsidRPr="008A47E1">
        <w:rPr>
          <w:rStyle w:val="fontstyle01"/>
          <w:rFonts w:ascii="Times New Roman" w:hAnsi="Times New Roman" w:cs="Times New Roman"/>
          <w:i w:val="0"/>
          <w:sz w:val="24"/>
          <w:szCs w:val="24"/>
        </w:rPr>
        <w:t xml:space="preserve"> (2018). Hellen sularında </w:t>
      </w:r>
      <w:r w:rsidRPr="008A47E1">
        <w:rPr>
          <w:rStyle w:val="fontstyle21"/>
          <w:rFonts w:ascii="Times New Roman" w:hAnsi="Times New Roman" w:cs="Times New Roman"/>
          <w:i/>
          <w:sz w:val="24"/>
          <w:szCs w:val="24"/>
        </w:rPr>
        <w:t xml:space="preserve">Idotea hectica </w:t>
      </w:r>
      <w:r w:rsidRPr="008A47E1">
        <w:rPr>
          <w:rStyle w:val="fontstyle01"/>
          <w:rFonts w:ascii="Times New Roman" w:hAnsi="Times New Roman" w:cs="Times New Roman"/>
          <w:i w:val="0"/>
          <w:sz w:val="24"/>
          <w:szCs w:val="24"/>
        </w:rPr>
        <w:t xml:space="preserve">(Pallas, 1772) (Idoteidae) ve brachyuran yengeç </w:t>
      </w:r>
      <w:r w:rsidRPr="008A47E1">
        <w:rPr>
          <w:rStyle w:val="fontstyle21"/>
          <w:rFonts w:ascii="Times New Roman" w:hAnsi="Times New Roman" w:cs="Times New Roman"/>
          <w:i/>
          <w:sz w:val="24"/>
          <w:szCs w:val="24"/>
        </w:rPr>
        <w:t xml:space="preserve">Matuta victor </w:t>
      </w:r>
      <w:r w:rsidRPr="008A47E1">
        <w:rPr>
          <w:rStyle w:val="fontstyle01"/>
          <w:rFonts w:ascii="Times New Roman" w:hAnsi="Times New Roman" w:cs="Times New Roman"/>
          <w:i w:val="0"/>
          <w:sz w:val="24"/>
          <w:szCs w:val="24"/>
        </w:rPr>
        <w:t xml:space="preserve">(Fabricius, 1781) (Matutidae)'nin ilk kaydı. </w:t>
      </w:r>
      <w:r w:rsidRPr="008A47E1">
        <w:rPr>
          <w:rStyle w:val="fontstyle21"/>
          <w:rFonts w:ascii="Times New Roman" w:hAnsi="Times New Roman" w:cs="Times New Roman"/>
          <w:sz w:val="24"/>
          <w:szCs w:val="24"/>
        </w:rPr>
        <w:t>Akdeniz Deniz Bilimi, 19</w:t>
      </w:r>
      <w:r w:rsidRPr="008A47E1">
        <w:rPr>
          <w:rStyle w:val="fontstyle01"/>
          <w:rFonts w:ascii="Times New Roman" w:hAnsi="Times New Roman" w:cs="Times New Roman"/>
          <w:i w:val="0"/>
          <w:sz w:val="24"/>
          <w:szCs w:val="24"/>
        </w:rPr>
        <w:t>(3), 656-661.</w:t>
      </w:r>
    </w:p>
    <w:p w14:paraId="5C96FFB4" w14:textId="77777777" w:rsidR="003E5257" w:rsidRDefault="003E5257" w:rsidP="00240002">
      <w:pPr>
        <w:spacing w:line="360" w:lineRule="auto"/>
        <w:ind w:firstLine="567"/>
        <w:jc w:val="both"/>
        <w:rPr>
          <w:rStyle w:val="fontstyle01"/>
          <w:rFonts w:ascii="Times New Roman" w:hAnsi="Times New Roman" w:cs="Times New Roman"/>
          <w:i w:val="0"/>
          <w:color w:val="090B0B"/>
          <w:sz w:val="24"/>
          <w:szCs w:val="24"/>
        </w:rPr>
      </w:pPr>
      <w:r w:rsidRPr="004A402D">
        <w:rPr>
          <w:rStyle w:val="fontstyle01"/>
          <w:rFonts w:ascii="Times New Roman" w:hAnsi="Times New Roman" w:cs="Times New Roman"/>
          <w:i w:val="0"/>
          <w:sz w:val="24"/>
          <w:szCs w:val="24"/>
        </w:rPr>
        <w:t>Ng, P.K.L., Huang, J.F. (1997)</w:t>
      </w:r>
      <w:r>
        <w:rPr>
          <w:rStyle w:val="fontstyle01"/>
          <w:rFonts w:ascii="Times New Roman" w:hAnsi="Times New Roman" w:cs="Times New Roman"/>
          <w:i w:val="0"/>
          <w:sz w:val="24"/>
          <w:szCs w:val="24"/>
        </w:rPr>
        <w:t>.</w:t>
      </w:r>
      <w:r w:rsidRPr="004A402D">
        <w:rPr>
          <w:rStyle w:val="fontstyle01"/>
          <w:rFonts w:ascii="Times New Roman" w:hAnsi="Times New Roman" w:cs="Times New Roman"/>
          <w:i w:val="0"/>
          <w:sz w:val="24"/>
          <w:szCs w:val="24"/>
        </w:rPr>
        <w:t xml:space="preserve"> </w:t>
      </w:r>
      <w:r w:rsidRPr="004A402D">
        <w:rPr>
          <w:rStyle w:val="fontstyle01"/>
          <w:rFonts w:ascii="Times New Roman" w:hAnsi="Times New Roman" w:cs="Times New Roman"/>
          <w:i w:val="0"/>
          <w:color w:val="090B0B"/>
          <w:sz w:val="24"/>
          <w:szCs w:val="24"/>
        </w:rPr>
        <w:t xml:space="preserve">Unrecorded crabs (Crustacea: Decapoda: Brachyura) from Taiwan and Tungsha Islands, with description of a new genus and species of Xanthidae. </w:t>
      </w:r>
      <w:r w:rsidRPr="004A402D">
        <w:rPr>
          <w:rStyle w:val="fontstyle21"/>
          <w:rFonts w:ascii="Times New Roman" w:hAnsi="Times New Roman" w:cs="Times New Roman"/>
          <w:i/>
          <w:sz w:val="24"/>
          <w:szCs w:val="24"/>
        </w:rPr>
        <w:t xml:space="preserve">Zoological Studies </w:t>
      </w:r>
      <w:r w:rsidRPr="004A402D">
        <w:rPr>
          <w:rStyle w:val="fontstyle01"/>
          <w:rFonts w:ascii="Times New Roman" w:hAnsi="Times New Roman" w:cs="Times New Roman"/>
          <w:i w:val="0"/>
          <w:color w:val="090B0B"/>
          <w:sz w:val="24"/>
          <w:szCs w:val="24"/>
        </w:rPr>
        <w:t>36(4): 261-276.</w:t>
      </w:r>
    </w:p>
    <w:p w14:paraId="27DC7316" w14:textId="77777777" w:rsidR="00240002" w:rsidRDefault="00240002" w:rsidP="00240002">
      <w:pPr>
        <w:spacing w:line="360" w:lineRule="auto"/>
        <w:ind w:firstLine="567"/>
        <w:jc w:val="both"/>
        <w:rPr>
          <w:rStyle w:val="fontstyle01"/>
          <w:rFonts w:ascii="Times New Roman" w:hAnsi="Times New Roman" w:cs="Times New Roman"/>
          <w:sz w:val="24"/>
          <w:szCs w:val="24"/>
        </w:rPr>
      </w:pPr>
      <w:r w:rsidRPr="00240002">
        <w:rPr>
          <w:rStyle w:val="fontstyle01"/>
          <w:rFonts w:ascii="Times New Roman" w:hAnsi="Times New Roman" w:cs="Times New Roman"/>
          <w:i w:val="0"/>
          <w:sz w:val="24"/>
          <w:szCs w:val="24"/>
        </w:rPr>
        <w:t>Ng, P.K.L. (1998)</w:t>
      </w:r>
      <w:r>
        <w:rPr>
          <w:rStyle w:val="fontstyle01"/>
          <w:rFonts w:ascii="Times New Roman" w:hAnsi="Times New Roman" w:cs="Times New Roman"/>
          <w:i w:val="0"/>
          <w:sz w:val="24"/>
          <w:szCs w:val="24"/>
        </w:rPr>
        <w:t>.</w:t>
      </w:r>
      <w:r w:rsidRPr="00240002">
        <w:rPr>
          <w:rStyle w:val="fontstyle01"/>
          <w:rFonts w:ascii="Times New Roman" w:hAnsi="Times New Roman" w:cs="Times New Roman"/>
          <w:i w:val="0"/>
          <w:sz w:val="24"/>
          <w:szCs w:val="24"/>
        </w:rPr>
        <w:t xml:space="preserve"> Crabs. In: FAO Species Identification Guide for Fishery Purposes, The Living Marine Resources of the Western Central Pacific 2, Cephalopods, Crustaceans, Holothurians and Sharks (eds., K.E. Carpenter, V.H. Niem), FAO, Rome, pp.</w:t>
      </w:r>
      <w:r w:rsidR="00803820">
        <w:rPr>
          <w:rStyle w:val="fontstyle01"/>
          <w:rFonts w:ascii="Times New Roman" w:hAnsi="Times New Roman" w:cs="Times New Roman"/>
          <w:i w:val="0"/>
          <w:sz w:val="24"/>
          <w:szCs w:val="24"/>
        </w:rPr>
        <w:t xml:space="preserve"> </w:t>
      </w:r>
      <w:r w:rsidRPr="00240002">
        <w:rPr>
          <w:rStyle w:val="fontstyle01"/>
          <w:rFonts w:ascii="Times New Roman" w:hAnsi="Times New Roman" w:cs="Times New Roman"/>
          <w:i w:val="0"/>
          <w:sz w:val="24"/>
          <w:szCs w:val="24"/>
        </w:rPr>
        <w:t>1054-1155</w:t>
      </w:r>
      <w:r w:rsidRPr="00240002">
        <w:rPr>
          <w:rStyle w:val="fontstyle01"/>
          <w:rFonts w:ascii="Times New Roman" w:hAnsi="Times New Roman" w:cs="Times New Roman"/>
          <w:sz w:val="24"/>
          <w:szCs w:val="24"/>
        </w:rPr>
        <w:t>.</w:t>
      </w:r>
    </w:p>
    <w:p w14:paraId="4F37CC89" w14:textId="77777777" w:rsidR="003E5257" w:rsidRPr="003E5257" w:rsidRDefault="003E5257" w:rsidP="003E5257">
      <w:pPr>
        <w:spacing w:line="360" w:lineRule="auto"/>
        <w:ind w:firstLine="567"/>
        <w:jc w:val="both"/>
        <w:rPr>
          <w:rFonts w:ascii="Times New Roman" w:hAnsi="Times New Roman" w:cs="Times New Roman"/>
          <w:i/>
          <w:sz w:val="24"/>
          <w:szCs w:val="24"/>
        </w:rPr>
      </w:pPr>
      <w:r w:rsidRPr="003E5257">
        <w:rPr>
          <w:rStyle w:val="fontstyle01"/>
          <w:rFonts w:ascii="Times New Roman" w:hAnsi="Times New Roman" w:cs="Times New Roman"/>
          <w:i w:val="0"/>
          <w:sz w:val="24"/>
          <w:szCs w:val="24"/>
        </w:rPr>
        <w:lastRenderedPageBreak/>
        <w:t>Ng, P.K.L., Wang, C.H., Ho, P.H., Shih, H.T. (2001) An annotated checklist of brachyuran crabs from Taiwan (Crustacea: Decapoda). National Taiwan Museum Special Publication Series,</w:t>
      </w:r>
      <w:r>
        <w:rPr>
          <w:rStyle w:val="fontstyle01"/>
          <w:rFonts w:ascii="Times New Roman" w:hAnsi="Times New Roman" w:cs="Times New Roman"/>
          <w:i w:val="0"/>
          <w:sz w:val="24"/>
          <w:szCs w:val="24"/>
        </w:rPr>
        <w:t xml:space="preserve"> 11, 86 pp.</w:t>
      </w:r>
    </w:p>
    <w:p w14:paraId="2AAE90CB" w14:textId="77777777" w:rsidR="00E601FA" w:rsidRDefault="00E601FA" w:rsidP="009A517A">
      <w:pPr>
        <w:spacing w:line="360" w:lineRule="auto"/>
        <w:ind w:firstLine="567"/>
        <w:jc w:val="both"/>
        <w:rPr>
          <w:rFonts w:ascii="Times New Roman" w:hAnsi="Times New Roman" w:cs="Times New Roman"/>
          <w:sz w:val="24"/>
          <w:szCs w:val="24"/>
        </w:rPr>
      </w:pPr>
      <w:r w:rsidRPr="00E601FA">
        <w:rPr>
          <w:rFonts w:ascii="Times New Roman" w:hAnsi="Times New Roman" w:cs="Times New Roman"/>
          <w:sz w:val="24"/>
          <w:szCs w:val="24"/>
        </w:rPr>
        <w:t xml:space="preserve">Hanim, </w:t>
      </w:r>
      <w:r w:rsidR="00641BA3">
        <w:rPr>
          <w:rFonts w:ascii="Times New Roman" w:hAnsi="Times New Roman" w:cs="Times New Roman"/>
          <w:sz w:val="24"/>
          <w:szCs w:val="24"/>
        </w:rPr>
        <w:t>N.,</w:t>
      </w:r>
      <w:r w:rsidR="00641BA3" w:rsidRPr="00E601FA">
        <w:rPr>
          <w:rFonts w:ascii="Times New Roman" w:hAnsi="Times New Roman" w:cs="Times New Roman"/>
          <w:sz w:val="24"/>
          <w:szCs w:val="24"/>
        </w:rPr>
        <w:t xml:space="preserve"> </w:t>
      </w:r>
      <w:r w:rsidRPr="00E601FA">
        <w:rPr>
          <w:rFonts w:ascii="Times New Roman" w:hAnsi="Times New Roman" w:cs="Times New Roman"/>
          <w:sz w:val="24"/>
          <w:szCs w:val="24"/>
        </w:rPr>
        <w:t xml:space="preserve">Suman, </w:t>
      </w:r>
      <w:r w:rsidR="00641BA3">
        <w:rPr>
          <w:rFonts w:ascii="Times New Roman" w:hAnsi="Times New Roman" w:cs="Times New Roman"/>
          <w:sz w:val="24"/>
          <w:szCs w:val="24"/>
        </w:rPr>
        <w:t xml:space="preserve">A., </w:t>
      </w:r>
      <w:r w:rsidRPr="00E601FA">
        <w:rPr>
          <w:rFonts w:ascii="Times New Roman" w:hAnsi="Times New Roman" w:cs="Times New Roman"/>
          <w:sz w:val="24"/>
          <w:szCs w:val="24"/>
        </w:rPr>
        <w:t xml:space="preserve">Kembaren, </w:t>
      </w:r>
      <w:r w:rsidR="00641BA3">
        <w:rPr>
          <w:rFonts w:ascii="Times New Roman" w:hAnsi="Times New Roman" w:cs="Times New Roman"/>
          <w:sz w:val="24"/>
          <w:szCs w:val="24"/>
        </w:rPr>
        <w:t>D. D.,</w:t>
      </w:r>
      <w:r w:rsidR="00641BA3" w:rsidRPr="00E601FA">
        <w:rPr>
          <w:rFonts w:ascii="Times New Roman" w:hAnsi="Times New Roman" w:cs="Times New Roman"/>
          <w:sz w:val="24"/>
          <w:szCs w:val="24"/>
        </w:rPr>
        <w:t xml:space="preserve"> </w:t>
      </w:r>
      <w:r w:rsidRPr="00E601FA">
        <w:rPr>
          <w:rFonts w:ascii="Times New Roman" w:hAnsi="Times New Roman" w:cs="Times New Roman"/>
          <w:sz w:val="24"/>
          <w:szCs w:val="24"/>
        </w:rPr>
        <w:t xml:space="preserve">Perwitasari, </w:t>
      </w:r>
      <w:r w:rsidR="00641BA3">
        <w:rPr>
          <w:rFonts w:ascii="Times New Roman" w:hAnsi="Times New Roman" w:cs="Times New Roman"/>
          <w:sz w:val="24"/>
          <w:szCs w:val="24"/>
        </w:rPr>
        <w:t>D.,</w:t>
      </w:r>
      <w:r w:rsidR="00641BA3" w:rsidRPr="00E601FA">
        <w:rPr>
          <w:rFonts w:ascii="Times New Roman" w:hAnsi="Times New Roman" w:cs="Times New Roman"/>
          <w:sz w:val="24"/>
          <w:szCs w:val="24"/>
        </w:rPr>
        <w:t xml:space="preserve"> </w:t>
      </w:r>
      <w:r w:rsidRPr="00E601FA">
        <w:rPr>
          <w:rFonts w:ascii="Times New Roman" w:hAnsi="Times New Roman" w:cs="Times New Roman"/>
          <w:sz w:val="24"/>
          <w:szCs w:val="24"/>
        </w:rPr>
        <w:t xml:space="preserve">Wardiatno, </w:t>
      </w:r>
      <w:r w:rsidR="00641BA3">
        <w:rPr>
          <w:rFonts w:ascii="Times New Roman" w:hAnsi="Times New Roman" w:cs="Times New Roman"/>
          <w:sz w:val="24"/>
          <w:szCs w:val="24"/>
        </w:rPr>
        <w:t>Y.</w:t>
      </w:r>
      <w:r w:rsidR="00641BA3" w:rsidRPr="00E601FA">
        <w:rPr>
          <w:rFonts w:ascii="Times New Roman" w:hAnsi="Times New Roman" w:cs="Times New Roman"/>
          <w:sz w:val="24"/>
          <w:szCs w:val="24"/>
        </w:rPr>
        <w:t xml:space="preserve"> </w:t>
      </w:r>
      <w:r w:rsidRPr="00E601FA">
        <w:rPr>
          <w:rFonts w:ascii="Times New Roman" w:hAnsi="Times New Roman" w:cs="Times New Roman"/>
          <w:sz w:val="24"/>
          <w:szCs w:val="24"/>
        </w:rPr>
        <w:t xml:space="preserve">&amp; Farajallah </w:t>
      </w:r>
      <w:r w:rsidR="00641BA3">
        <w:rPr>
          <w:rFonts w:ascii="Times New Roman" w:hAnsi="Times New Roman" w:cs="Times New Roman"/>
          <w:sz w:val="24"/>
          <w:szCs w:val="24"/>
        </w:rPr>
        <w:t>A.</w:t>
      </w:r>
      <w:r w:rsidR="00641BA3" w:rsidRPr="00E601FA">
        <w:rPr>
          <w:rFonts w:ascii="Times New Roman" w:hAnsi="Times New Roman" w:cs="Times New Roman"/>
          <w:sz w:val="24"/>
          <w:szCs w:val="24"/>
        </w:rPr>
        <w:t xml:space="preserve"> </w:t>
      </w:r>
      <w:r w:rsidRPr="00E601FA">
        <w:rPr>
          <w:rFonts w:ascii="Times New Roman" w:hAnsi="Times New Roman" w:cs="Times New Roman"/>
          <w:sz w:val="24"/>
          <w:szCs w:val="24"/>
        </w:rPr>
        <w:t>(2023). Notes on two rar</w:t>
      </w:r>
      <w:r w:rsidR="00803820">
        <w:rPr>
          <w:rFonts w:ascii="Times New Roman" w:hAnsi="Times New Roman" w:cs="Times New Roman"/>
          <w:sz w:val="24"/>
          <w:szCs w:val="24"/>
        </w:rPr>
        <w:t>e species of brachyuran crabs (F</w:t>
      </w:r>
      <w:r w:rsidRPr="00E601FA">
        <w:rPr>
          <w:rFonts w:ascii="Times New Roman" w:hAnsi="Times New Roman" w:cs="Times New Roman"/>
          <w:sz w:val="24"/>
          <w:szCs w:val="24"/>
        </w:rPr>
        <w:t xml:space="preserve">amilies </w:t>
      </w:r>
      <w:r w:rsidR="00803820">
        <w:rPr>
          <w:rFonts w:ascii="Times New Roman" w:hAnsi="Times New Roman" w:cs="Times New Roman"/>
          <w:sz w:val="24"/>
          <w:szCs w:val="24"/>
        </w:rPr>
        <w:t>Matutidae and P</w:t>
      </w:r>
      <w:r w:rsidRPr="00E601FA">
        <w:rPr>
          <w:rFonts w:ascii="Times New Roman" w:hAnsi="Times New Roman" w:cs="Times New Roman"/>
          <w:sz w:val="24"/>
          <w:szCs w:val="24"/>
        </w:rPr>
        <w:t xml:space="preserve">arthenopidae) from </w:t>
      </w:r>
      <w:r w:rsidR="00803820">
        <w:rPr>
          <w:rFonts w:ascii="Times New Roman" w:hAnsi="Times New Roman" w:cs="Times New Roman"/>
          <w:sz w:val="24"/>
          <w:szCs w:val="24"/>
        </w:rPr>
        <w:t>Indonesian</w:t>
      </w:r>
      <w:r w:rsidRPr="00E601FA">
        <w:rPr>
          <w:rFonts w:ascii="Times New Roman" w:hAnsi="Times New Roman" w:cs="Times New Roman"/>
          <w:sz w:val="24"/>
          <w:szCs w:val="24"/>
        </w:rPr>
        <w:t xml:space="preserve"> waters with new distribution records. Tropical Life Sciences Research, 34(3). </w:t>
      </w:r>
      <w:r w:rsidR="009A4C61" w:rsidRPr="009A4C61">
        <w:rPr>
          <w:rFonts w:ascii="Times New Roman" w:hAnsi="Times New Roman" w:cs="Times New Roman"/>
          <w:sz w:val="24"/>
          <w:szCs w:val="24"/>
        </w:rPr>
        <w:t>https://doi.org/10.21315/tlsr2023.34.3.10</w:t>
      </w:r>
    </w:p>
    <w:p w14:paraId="05F57A3D" w14:textId="77777777" w:rsidR="009A4C61" w:rsidRPr="009A4C61" w:rsidRDefault="009A4C61" w:rsidP="009A517A">
      <w:pPr>
        <w:spacing w:line="360" w:lineRule="auto"/>
        <w:ind w:firstLine="567"/>
        <w:jc w:val="both"/>
        <w:rPr>
          <w:rFonts w:ascii="Times New Roman" w:hAnsi="Times New Roman" w:cs="Times New Roman"/>
          <w:sz w:val="24"/>
          <w:szCs w:val="24"/>
        </w:rPr>
      </w:pPr>
      <w:r w:rsidRPr="009A4C61">
        <w:rPr>
          <w:rFonts w:ascii="Times New Roman" w:hAnsi="Times New Roman" w:cs="Times New Roman"/>
          <w:sz w:val="24"/>
          <w:szCs w:val="24"/>
        </w:rPr>
        <w:t>Perez, O.S. &amp; Bellwood, D.R. (1998). Ontogenetic changes in the natural diet of the sandy shore crab, Matuta lunaris (Forskaş) (Brachyrua: Callappidae). Aust. J. Mar. &amp; Fres. Wat. Res., 39: 139.199.</w:t>
      </w:r>
    </w:p>
    <w:p w14:paraId="355F3C5E" w14:textId="77777777" w:rsidR="00670225" w:rsidRPr="00670225" w:rsidRDefault="00670225" w:rsidP="009A517A">
      <w:pPr>
        <w:spacing w:line="360" w:lineRule="auto"/>
        <w:ind w:firstLine="567"/>
        <w:jc w:val="both"/>
        <w:rPr>
          <w:rFonts w:ascii="Times New Roman" w:hAnsi="Times New Roman" w:cs="Times New Roman"/>
          <w:sz w:val="24"/>
          <w:szCs w:val="24"/>
        </w:rPr>
      </w:pPr>
      <w:r w:rsidRPr="00670225">
        <w:rPr>
          <w:rFonts w:ascii="Times New Roman" w:hAnsi="Times New Roman" w:cs="Times New Roman"/>
          <w:sz w:val="24"/>
          <w:szCs w:val="24"/>
        </w:rPr>
        <w:t>Syuhada, N. (20</w:t>
      </w:r>
      <w:r w:rsidR="00803820">
        <w:rPr>
          <w:rFonts w:ascii="Times New Roman" w:hAnsi="Times New Roman" w:cs="Times New Roman"/>
          <w:sz w:val="24"/>
          <w:szCs w:val="24"/>
        </w:rPr>
        <w:t xml:space="preserve">24). Distribution of moon crab </w:t>
      </w:r>
      <w:r w:rsidR="00803820" w:rsidRPr="00803820">
        <w:rPr>
          <w:rFonts w:ascii="Times New Roman" w:hAnsi="Times New Roman" w:cs="Times New Roman"/>
          <w:i/>
          <w:sz w:val="24"/>
          <w:szCs w:val="24"/>
        </w:rPr>
        <w:t>M</w:t>
      </w:r>
      <w:r w:rsidRPr="00803820">
        <w:rPr>
          <w:rFonts w:ascii="Times New Roman" w:hAnsi="Times New Roman" w:cs="Times New Roman"/>
          <w:i/>
          <w:sz w:val="24"/>
          <w:szCs w:val="24"/>
        </w:rPr>
        <w:t>atuta victor</w:t>
      </w:r>
      <w:r w:rsidRPr="00670225">
        <w:rPr>
          <w:rFonts w:ascii="Times New Roman" w:hAnsi="Times New Roman" w:cs="Times New Roman"/>
          <w:sz w:val="24"/>
          <w:szCs w:val="24"/>
        </w:rPr>
        <w:t xml:space="preserve"> (</w:t>
      </w:r>
      <w:r w:rsidR="00803820">
        <w:rPr>
          <w:rFonts w:ascii="Times New Roman" w:hAnsi="Times New Roman" w:cs="Times New Roman"/>
          <w:sz w:val="24"/>
          <w:szCs w:val="24"/>
        </w:rPr>
        <w:t>Fabricius</w:t>
      </w:r>
      <w:r w:rsidRPr="00670225">
        <w:rPr>
          <w:rFonts w:ascii="Times New Roman" w:hAnsi="Times New Roman" w:cs="Times New Roman"/>
          <w:sz w:val="24"/>
          <w:szCs w:val="24"/>
        </w:rPr>
        <w:t xml:space="preserve">, 1781) from the western and eastern </w:t>
      </w:r>
      <w:r w:rsidR="00803820">
        <w:rPr>
          <w:rFonts w:ascii="Times New Roman" w:hAnsi="Times New Roman" w:cs="Times New Roman"/>
          <w:sz w:val="24"/>
          <w:szCs w:val="24"/>
        </w:rPr>
        <w:t>J</w:t>
      </w:r>
      <w:r w:rsidRPr="00670225">
        <w:rPr>
          <w:rFonts w:ascii="Times New Roman" w:hAnsi="Times New Roman" w:cs="Times New Roman"/>
          <w:sz w:val="24"/>
          <w:szCs w:val="24"/>
        </w:rPr>
        <w:t xml:space="preserve">ava coastline </w:t>
      </w:r>
      <w:r w:rsidR="00803820">
        <w:rPr>
          <w:rFonts w:ascii="Times New Roman" w:hAnsi="Times New Roman" w:cs="Times New Roman"/>
          <w:sz w:val="24"/>
          <w:szCs w:val="24"/>
        </w:rPr>
        <w:t>and the characteristic of COI</w:t>
      </w:r>
      <w:r w:rsidRPr="00670225">
        <w:rPr>
          <w:rFonts w:ascii="Times New Roman" w:hAnsi="Times New Roman" w:cs="Times New Roman"/>
          <w:sz w:val="24"/>
          <w:szCs w:val="24"/>
        </w:rPr>
        <w:t xml:space="preserve"> mitochondria among the locations. </w:t>
      </w:r>
      <w:r w:rsidR="00803820">
        <w:rPr>
          <w:rFonts w:ascii="Times New Roman" w:hAnsi="Times New Roman" w:cs="Times New Roman"/>
          <w:sz w:val="24"/>
          <w:szCs w:val="24"/>
        </w:rPr>
        <w:t>IOP</w:t>
      </w:r>
      <w:r w:rsidRPr="00670225">
        <w:rPr>
          <w:rFonts w:ascii="Times New Roman" w:hAnsi="Times New Roman" w:cs="Times New Roman"/>
          <w:sz w:val="24"/>
          <w:szCs w:val="24"/>
        </w:rPr>
        <w:t xml:space="preserve"> Conference Series Earth and Environmental Science, 1359(1), 012088. https://doi.org/10.1088/1755-1315/1359/1/012088</w:t>
      </w:r>
    </w:p>
    <w:p w14:paraId="219BC38F" w14:textId="77777777" w:rsidR="00670225" w:rsidRDefault="00240002" w:rsidP="009A517A">
      <w:pPr>
        <w:spacing w:line="360" w:lineRule="auto"/>
        <w:ind w:firstLine="567"/>
        <w:jc w:val="both"/>
        <w:rPr>
          <w:rFonts w:ascii="Times New Roman" w:hAnsi="Times New Roman" w:cs="Times New Roman"/>
          <w:sz w:val="24"/>
          <w:szCs w:val="24"/>
        </w:rPr>
      </w:pPr>
      <w:r w:rsidRPr="00670225">
        <w:rPr>
          <w:rFonts w:ascii="Times New Roman" w:hAnsi="Times New Roman" w:cs="Times New Roman"/>
          <w:sz w:val="24"/>
          <w:szCs w:val="24"/>
        </w:rPr>
        <w:t xml:space="preserve">Türeli, </w:t>
      </w:r>
      <w:r w:rsidR="00670225" w:rsidRPr="00670225">
        <w:rPr>
          <w:rFonts w:ascii="Times New Roman" w:hAnsi="Times New Roman" w:cs="Times New Roman"/>
          <w:sz w:val="24"/>
          <w:szCs w:val="24"/>
        </w:rPr>
        <w:t>C. (2023). Some biological characteristics of the invasive moon crab matuta victor (</w:t>
      </w:r>
      <w:r>
        <w:rPr>
          <w:rFonts w:ascii="Times New Roman" w:hAnsi="Times New Roman" w:cs="Times New Roman"/>
          <w:sz w:val="24"/>
          <w:szCs w:val="24"/>
        </w:rPr>
        <w:t>Fabricius, 1781) (Crustacea: Decapoda: Matutidae) in Karataş coasts (Adana, T</w:t>
      </w:r>
      <w:r w:rsidR="00670225" w:rsidRPr="00670225">
        <w:rPr>
          <w:rFonts w:ascii="Times New Roman" w:hAnsi="Times New Roman" w:cs="Times New Roman"/>
          <w:sz w:val="24"/>
          <w:szCs w:val="24"/>
        </w:rPr>
        <w:t xml:space="preserve">ürkiye). Çanakkale Onsekiz Mart University Journal of Marine Sciences and Fisheries, 6(2), 137-146. </w:t>
      </w:r>
      <w:r w:rsidR="00E2089A" w:rsidRPr="00E2089A">
        <w:rPr>
          <w:rFonts w:ascii="Times New Roman" w:hAnsi="Times New Roman" w:cs="Times New Roman"/>
          <w:sz w:val="24"/>
          <w:szCs w:val="24"/>
        </w:rPr>
        <w:t>https://doi.org/10.46384/jmsf.1373531</w:t>
      </w:r>
    </w:p>
    <w:p w14:paraId="6FA9FD84" w14:textId="77777777" w:rsidR="00E2089A" w:rsidRPr="00E2089A" w:rsidRDefault="00E2089A" w:rsidP="00E2089A">
      <w:pPr>
        <w:spacing w:line="360" w:lineRule="auto"/>
        <w:ind w:firstLine="567"/>
        <w:jc w:val="both"/>
        <w:rPr>
          <w:rFonts w:ascii="Times New Roman" w:hAnsi="Times New Roman" w:cs="Times New Roman"/>
          <w:i/>
          <w:sz w:val="24"/>
          <w:szCs w:val="24"/>
        </w:rPr>
      </w:pPr>
      <w:r w:rsidRPr="00E2089A">
        <w:rPr>
          <w:rStyle w:val="fontstyle01"/>
          <w:rFonts w:ascii="Times New Roman" w:hAnsi="Times New Roman" w:cs="Times New Roman"/>
          <w:i w:val="0"/>
          <w:sz w:val="24"/>
          <w:szCs w:val="24"/>
        </w:rPr>
        <w:t>Yeşilyurt,</w:t>
      </w:r>
      <w:r>
        <w:rPr>
          <w:rStyle w:val="fontstyle01"/>
          <w:rFonts w:ascii="Times New Roman" w:hAnsi="Times New Roman" w:cs="Times New Roman"/>
          <w:i w:val="0"/>
          <w:sz w:val="24"/>
          <w:szCs w:val="24"/>
        </w:rPr>
        <w:t xml:space="preserve"> İ.N., Türeli, C., &amp; Akamca, E.</w:t>
      </w:r>
      <w:r w:rsidRPr="00E2089A">
        <w:rPr>
          <w:rStyle w:val="fontstyle01"/>
          <w:rFonts w:ascii="Times New Roman" w:hAnsi="Times New Roman" w:cs="Times New Roman"/>
          <w:i w:val="0"/>
          <w:sz w:val="24"/>
          <w:szCs w:val="24"/>
        </w:rPr>
        <w:t xml:space="preserve"> (2019). Occurrence of the moon crab </w:t>
      </w:r>
      <w:r w:rsidRPr="00E2089A">
        <w:rPr>
          <w:rStyle w:val="fontstyle21"/>
          <w:rFonts w:ascii="Times New Roman" w:hAnsi="Times New Roman" w:cs="Times New Roman"/>
          <w:i/>
          <w:sz w:val="24"/>
          <w:szCs w:val="24"/>
        </w:rPr>
        <w:t xml:space="preserve">Matuta victor </w:t>
      </w:r>
      <w:r w:rsidRPr="00E2089A">
        <w:rPr>
          <w:rStyle w:val="fontstyle01"/>
          <w:rFonts w:ascii="Times New Roman" w:hAnsi="Times New Roman" w:cs="Times New Roman"/>
          <w:i w:val="0"/>
          <w:sz w:val="24"/>
          <w:szCs w:val="24"/>
        </w:rPr>
        <w:t>(Fabricius, 1781) (Crustacea: Decapoda) in Iskenderun Bay, northeastern Mediterranean Sea. In 3rd International Congress on Advances in Bioscience and Biotechnology (ICABB), (pp. 60-63). Kiev, Ukraine.</w:t>
      </w:r>
    </w:p>
    <w:p w14:paraId="676FB679" w14:textId="77777777" w:rsidR="00641BA3" w:rsidRPr="00641BA3" w:rsidRDefault="00641BA3" w:rsidP="00641BA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Zeini, A.,</w:t>
      </w:r>
      <w:r w:rsidR="00016309">
        <w:rPr>
          <w:rFonts w:ascii="Times New Roman" w:hAnsi="Times New Roman" w:cs="Times New Roman"/>
          <w:sz w:val="24"/>
          <w:szCs w:val="24"/>
        </w:rPr>
        <w:t xml:space="preserve"> &amp;</w:t>
      </w:r>
      <w:r>
        <w:rPr>
          <w:rFonts w:ascii="Times New Roman" w:hAnsi="Times New Roman" w:cs="Times New Roman"/>
          <w:sz w:val="24"/>
          <w:szCs w:val="24"/>
        </w:rPr>
        <w:t xml:space="preserve"> Hasan, H. (2017). A new alien crab from the c</w:t>
      </w:r>
      <w:r w:rsidRPr="00641BA3">
        <w:rPr>
          <w:rFonts w:ascii="Times New Roman" w:hAnsi="Times New Roman" w:cs="Times New Roman"/>
          <w:sz w:val="24"/>
          <w:szCs w:val="24"/>
        </w:rPr>
        <w:t xml:space="preserve">oast of Syria: </w:t>
      </w:r>
      <w:r w:rsidRPr="00641BA3">
        <w:rPr>
          <w:rFonts w:ascii="Times New Roman" w:hAnsi="Times New Roman" w:cs="Times New Roman"/>
          <w:i/>
          <w:sz w:val="24"/>
          <w:szCs w:val="24"/>
        </w:rPr>
        <w:t>Matuta victor</w:t>
      </w:r>
      <w:r w:rsidRPr="00641BA3">
        <w:rPr>
          <w:rFonts w:ascii="Times New Roman" w:hAnsi="Times New Roman" w:cs="Times New Roman"/>
          <w:sz w:val="24"/>
          <w:szCs w:val="24"/>
        </w:rPr>
        <w:t xml:space="preserve"> (Fabricius, 1781) (Crustacea: Decapoda: Brachyura: Matutidae). Tishreen University Journal for Research and Scientific Studies- Biological Sciences Series 39(4): 273-279.</w:t>
      </w:r>
    </w:p>
    <w:p w14:paraId="43B8342C" w14:textId="77777777" w:rsidR="001A7C33" w:rsidRDefault="00670225" w:rsidP="009A517A">
      <w:pPr>
        <w:spacing w:line="360" w:lineRule="auto"/>
        <w:ind w:firstLine="567"/>
        <w:jc w:val="both"/>
        <w:rPr>
          <w:rFonts w:ascii="Times New Roman" w:hAnsi="Times New Roman" w:cs="Times New Roman"/>
          <w:sz w:val="24"/>
          <w:szCs w:val="24"/>
        </w:rPr>
      </w:pPr>
      <w:r w:rsidRPr="00670225">
        <w:rPr>
          <w:rFonts w:ascii="Times New Roman" w:hAnsi="Times New Roman" w:cs="Times New Roman"/>
          <w:sz w:val="24"/>
          <w:szCs w:val="24"/>
        </w:rPr>
        <w:t>Zviely, D., Zurel, D., Edelist, D., Bitan, M., &amp; Spanier, E. (2021). Does sand beach nourishment enhance the disper</w:t>
      </w:r>
      <w:r w:rsidR="00803820">
        <w:rPr>
          <w:rFonts w:ascii="Times New Roman" w:hAnsi="Times New Roman" w:cs="Times New Roman"/>
          <w:sz w:val="24"/>
          <w:szCs w:val="24"/>
        </w:rPr>
        <w:t>sion of non-indigenous species? -</w:t>
      </w:r>
      <w:r w:rsidRPr="00670225">
        <w:rPr>
          <w:rFonts w:ascii="Times New Roman" w:hAnsi="Times New Roman" w:cs="Times New Roman"/>
          <w:sz w:val="24"/>
          <w:szCs w:val="24"/>
        </w:rPr>
        <w:t>the</w:t>
      </w:r>
      <w:r w:rsidR="00240002">
        <w:rPr>
          <w:rFonts w:ascii="Times New Roman" w:hAnsi="Times New Roman" w:cs="Times New Roman"/>
          <w:sz w:val="24"/>
          <w:szCs w:val="24"/>
        </w:rPr>
        <w:t xml:space="preserve"> case of the common moon crab, </w:t>
      </w:r>
      <w:r w:rsidR="00240002" w:rsidRPr="00240002">
        <w:rPr>
          <w:rFonts w:ascii="Times New Roman" w:hAnsi="Times New Roman" w:cs="Times New Roman"/>
          <w:i/>
          <w:sz w:val="24"/>
          <w:szCs w:val="24"/>
        </w:rPr>
        <w:t>M</w:t>
      </w:r>
      <w:r w:rsidRPr="00240002">
        <w:rPr>
          <w:rFonts w:ascii="Times New Roman" w:hAnsi="Times New Roman" w:cs="Times New Roman"/>
          <w:i/>
          <w:sz w:val="24"/>
          <w:szCs w:val="24"/>
        </w:rPr>
        <w:t>atuta victor</w:t>
      </w:r>
      <w:r w:rsidRPr="00670225">
        <w:rPr>
          <w:rFonts w:ascii="Times New Roman" w:hAnsi="Times New Roman" w:cs="Times New Roman"/>
          <w:sz w:val="24"/>
          <w:szCs w:val="24"/>
        </w:rPr>
        <w:t xml:space="preserve"> (</w:t>
      </w:r>
      <w:r w:rsidR="00240002">
        <w:rPr>
          <w:rFonts w:ascii="Times New Roman" w:hAnsi="Times New Roman" w:cs="Times New Roman"/>
          <w:sz w:val="24"/>
          <w:szCs w:val="24"/>
        </w:rPr>
        <w:t>Fabricius</w:t>
      </w:r>
      <w:r w:rsidRPr="00670225">
        <w:rPr>
          <w:rFonts w:ascii="Times New Roman" w:hAnsi="Times New Roman" w:cs="Times New Roman"/>
          <w:sz w:val="24"/>
          <w:szCs w:val="24"/>
        </w:rPr>
        <w:t xml:space="preserve">, 1781), in the southeastern </w:t>
      </w:r>
      <w:r w:rsidR="00240002">
        <w:rPr>
          <w:rFonts w:ascii="Times New Roman" w:hAnsi="Times New Roman" w:cs="Times New Roman"/>
          <w:sz w:val="24"/>
          <w:szCs w:val="24"/>
        </w:rPr>
        <w:t>Mediterranean</w:t>
      </w:r>
      <w:r w:rsidRPr="00670225">
        <w:rPr>
          <w:rFonts w:ascii="Times New Roman" w:hAnsi="Times New Roman" w:cs="Times New Roman"/>
          <w:sz w:val="24"/>
          <w:szCs w:val="24"/>
        </w:rPr>
        <w:t xml:space="preserve">. Journal of Marine Science and Engineering, 9(8), 911. </w:t>
      </w:r>
      <w:r w:rsidR="00641BA3" w:rsidRPr="00D54699">
        <w:rPr>
          <w:rFonts w:ascii="Times New Roman" w:hAnsi="Times New Roman" w:cs="Times New Roman"/>
          <w:sz w:val="24"/>
          <w:szCs w:val="24"/>
        </w:rPr>
        <w:t>https://doi.org/10.3390/jmse9080911</w:t>
      </w:r>
    </w:p>
    <w:p w14:paraId="0CB64B43" w14:textId="77777777" w:rsidR="001A7C33" w:rsidRPr="001C30A3" w:rsidRDefault="001A7C33" w:rsidP="00480C97">
      <w:pPr>
        <w:spacing w:line="360" w:lineRule="auto"/>
        <w:rPr>
          <w:rFonts w:ascii="Times New Roman" w:hAnsi="Times New Roman" w:cs="Times New Roman"/>
          <w:sz w:val="24"/>
          <w:szCs w:val="24"/>
        </w:rPr>
      </w:pPr>
    </w:p>
    <w:p w14:paraId="4872038F" w14:textId="77777777" w:rsidR="001C30A3" w:rsidRDefault="001C30A3" w:rsidP="001C30A3">
      <w:pPr>
        <w:spacing w:line="360" w:lineRule="auto"/>
        <w:rPr>
          <w:rFonts w:ascii="Times New Roman" w:hAnsi="Times New Roman" w:cs="Times New Roman"/>
          <w:sz w:val="20"/>
          <w:szCs w:val="20"/>
        </w:rPr>
      </w:pPr>
    </w:p>
    <w:p w14:paraId="58FF63F5" w14:textId="77777777" w:rsidR="00175558" w:rsidRPr="00D76497" w:rsidRDefault="00175558" w:rsidP="001C30A3">
      <w:pPr>
        <w:spacing w:line="360" w:lineRule="auto"/>
        <w:rPr>
          <w:rFonts w:ascii="Times New Roman" w:hAnsi="Times New Roman" w:cs="Times New Roman"/>
          <w:sz w:val="20"/>
          <w:szCs w:val="20"/>
        </w:rPr>
      </w:pPr>
    </w:p>
    <w:p w14:paraId="58AA9421" w14:textId="77777777" w:rsidR="00385354" w:rsidRPr="00385354" w:rsidRDefault="00385354" w:rsidP="00385354">
      <w:pPr>
        <w:jc w:val="center"/>
        <w:rPr>
          <w:rFonts w:ascii="Times New Roman" w:hAnsi="Times New Roman" w:cs="Times New Roman"/>
          <w:sz w:val="30"/>
          <w:szCs w:val="30"/>
        </w:rPr>
      </w:pPr>
    </w:p>
    <w:sectPr w:rsidR="00385354" w:rsidRPr="00385354">
      <w:footerReference w:type="default" r:id="rId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C" w:date="2024-07-29T05:14:00Z" w:initials="P">
    <w:p w14:paraId="482A2B67" w14:textId="77777777" w:rsidR="000308D6" w:rsidRDefault="000308D6" w:rsidP="000308D6">
      <w:pPr>
        <w:pStyle w:val="AklamaMetni"/>
      </w:pPr>
      <w:r>
        <w:rPr>
          <w:rStyle w:val="AklamaBavurusu"/>
        </w:rPr>
        <w:annotationRef/>
      </w:r>
      <w:r>
        <w:t>It may be more effective if the introductory sentence starts like this.</w:t>
      </w:r>
    </w:p>
    <w:p w14:paraId="14CFFA65" w14:textId="77777777" w:rsidR="000308D6" w:rsidRDefault="000308D6" w:rsidP="000308D6">
      <w:pPr>
        <w:pStyle w:val="AklamaMetni"/>
      </w:pPr>
      <w:r>
        <w:t>Crustaceans are the second most abundant group among non-indigenous species (NIS) in the Mediterranean Sea. More than 90 species of these Crustaceans belong to the order Decapoda. Approximately 400 decapod species have been reported from the Mediterranean Sea, of which 24% of which are non-indigenous species (Coll et al., 2010; Galil et al., 2015). The most recent records of Decapods in the Mediterranean Sea include the moon crab, Matuta victor(Fabricius, 1781), originating from Indo-Pacific and the Red Sea (Dailianiset al., 2016; Kondylatos et al., 2018).</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CFFA6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080F5A" w14:textId="77777777" w:rsidR="0011348B" w:rsidRDefault="0011348B" w:rsidP="007A06EA">
      <w:pPr>
        <w:spacing w:after="0" w:line="240" w:lineRule="auto"/>
      </w:pPr>
      <w:r>
        <w:separator/>
      </w:r>
    </w:p>
  </w:endnote>
  <w:endnote w:type="continuationSeparator" w:id="0">
    <w:p w14:paraId="462334E3" w14:textId="77777777" w:rsidR="0011348B" w:rsidRDefault="0011348B" w:rsidP="007A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4763225"/>
      <w:docPartObj>
        <w:docPartGallery w:val="Page Numbers (Bottom of Page)"/>
        <w:docPartUnique/>
      </w:docPartObj>
    </w:sdtPr>
    <w:sdtEndPr/>
    <w:sdtContent>
      <w:p w14:paraId="5943D7B3" w14:textId="77777777" w:rsidR="007A06EA" w:rsidRDefault="007A06EA">
        <w:pPr>
          <w:pStyle w:val="AltBilgi"/>
          <w:jc w:val="center"/>
        </w:pPr>
        <w:r>
          <w:fldChar w:fldCharType="begin"/>
        </w:r>
        <w:r>
          <w:instrText>PAGE   \* MERGEFORMAT</w:instrText>
        </w:r>
        <w:r>
          <w:fldChar w:fldCharType="separate"/>
        </w:r>
        <w:r w:rsidR="000308D6" w:rsidRPr="000308D6">
          <w:rPr>
            <w:lang w:val="tr-TR"/>
          </w:rPr>
          <w:t>2</w:t>
        </w:r>
        <w:r>
          <w:fldChar w:fldCharType="end"/>
        </w:r>
      </w:p>
    </w:sdtContent>
  </w:sdt>
  <w:p w14:paraId="1AB6E384" w14:textId="77777777" w:rsidR="007A06EA" w:rsidRDefault="007A06EA">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FDEDC5" w14:textId="77777777" w:rsidR="0011348B" w:rsidRDefault="0011348B" w:rsidP="007A06EA">
      <w:pPr>
        <w:spacing w:after="0" w:line="240" w:lineRule="auto"/>
      </w:pPr>
      <w:r>
        <w:separator/>
      </w:r>
    </w:p>
  </w:footnote>
  <w:footnote w:type="continuationSeparator" w:id="0">
    <w:p w14:paraId="6B4044F0" w14:textId="77777777" w:rsidR="0011348B" w:rsidRDefault="0011348B" w:rsidP="007A06E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U3NzYyMTQztzS3MDJS0lEKTi0uzszPAykwqgUAx0cY2ywAAAA="/>
  </w:docVars>
  <w:rsids>
    <w:rsidRoot w:val="009A1C6C"/>
    <w:rsid w:val="00016309"/>
    <w:rsid w:val="000308D6"/>
    <w:rsid w:val="000470A1"/>
    <w:rsid w:val="000551F9"/>
    <w:rsid w:val="00085DCD"/>
    <w:rsid w:val="00097F18"/>
    <w:rsid w:val="000F3234"/>
    <w:rsid w:val="00106AC3"/>
    <w:rsid w:val="0011348B"/>
    <w:rsid w:val="00132558"/>
    <w:rsid w:val="00153CE3"/>
    <w:rsid w:val="001602F3"/>
    <w:rsid w:val="00165354"/>
    <w:rsid w:val="00175558"/>
    <w:rsid w:val="001A7C33"/>
    <w:rsid w:val="001C30A3"/>
    <w:rsid w:val="001F3935"/>
    <w:rsid w:val="00226A75"/>
    <w:rsid w:val="00240002"/>
    <w:rsid w:val="0024076D"/>
    <w:rsid w:val="002618F5"/>
    <w:rsid w:val="002A1B75"/>
    <w:rsid w:val="0036072A"/>
    <w:rsid w:val="00363D9E"/>
    <w:rsid w:val="0037084B"/>
    <w:rsid w:val="00385354"/>
    <w:rsid w:val="003A422A"/>
    <w:rsid w:val="003E3457"/>
    <w:rsid w:val="003E5257"/>
    <w:rsid w:val="00406B61"/>
    <w:rsid w:val="00425676"/>
    <w:rsid w:val="004452BD"/>
    <w:rsid w:val="00480C97"/>
    <w:rsid w:val="004A402D"/>
    <w:rsid w:val="004A7E3F"/>
    <w:rsid w:val="004B3DF7"/>
    <w:rsid w:val="004C1B24"/>
    <w:rsid w:val="00516DB2"/>
    <w:rsid w:val="005205C5"/>
    <w:rsid w:val="005252AE"/>
    <w:rsid w:val="0055063A"/>
    <w:rsid w:val="00566F90"/>
    <w:rsid w:val="00593D8C"/>
    <w:rsid w:val="00595C7D"/>
    <w:rsid w:val="005B67D2"/>
    <w:rsid w:val="00641BA3"/>
    <w:rsid w:val="00670225"/>
    <w:rsid w:val="006B2583"/>
    <w:rsid w:val="007047DA"/>
    <w:rsid w:val="00737C89"/>
    <w:rsid w:val="00746F85"/>
    <w:rsid w:val="00775CA2"/>
    <w:rsid w:val="007A06EA"/>
    <w:rsid w:val="007A16A1"/>
    <w:rsid w:val="007F341B"/>
    <w:rsid w:val="00803215"/>
    <w:rsid w:val="00803820"/>
    <w:rsid w:val="008A47E1"/>
    <w:rsid w:val="009A1C6C"/>
    <w:rsid w:val="009A4C61"/>
    <w:rsid w:val="009A517A"/>
    <w:rsid w:val="009D3BFE"/>
    <w:rsid w:val="009F7BA7"/>
    <w:rsid w:val="00A13A9A"/>
    <w:rsid w:val="00A25B3C"/>
    <w:rsid w:val="00A277D7"/>
    <w:rsid w:val="00A32BD2"/>
    <w:rsid w:val="00A76DA4"/>
    <w:rsid w:val="00B41340"/>
    <w:rsid w:val="00BA2543"/>
    <w:rsid w:val="00BC4F9F"/>
    <w:rsid w:val="00C250DC"/>
    <w:rsid w:val="00C619C9"/>
    <w:rsid w:val="00C65193"/>
    <w:rsid w:val="00CA695F"/>
    <w:rsid w:val="00CC7C4D"/>
    <w:rsid w:val="00CE3333"/>
    <w:rsid w:val="00D4144D"/>
    <w:rsid w:val="00D54699"/>
    <w:rsid w:val="00D741CB"/>
    <w:rsid w:val="00D76497"/>
    <w:rsid w:val="00D87B65"/>
    <w:rsid w:val="00D87C4F"/>
    <w:rsid w:val="00DB62C0"/>
    <w:rsid w:val="00DD3F25"/>
    <w:rsid w:val="00E13CD1"/>
    <w:rsid w:val="00E2089A"/>
    <w:rsid w:val="00E37703"/>
    <w:rsid w:val="00E43DC8"/>
    <w:rsid w:val="00E601FA"/>
    <w:rsid w:val="00E615B4"/>
    <w:rsid w:val="00E66015"/>
    <w:rsid w:val="00E67FE3"/>
    <w:rsid w:val="00E75CFC"/>
    <w:rsid w:val="00EA1989"/>
    <w:rsid w:val="00EB3F03"/>
    <w:rsid w:val="00F97E7F"/>
    <w:rsid w:val="00FB182F"/>
    <w:rsid w:val="00FB48F6"/>
    <w:rsid w:val="00FD74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3FBD7"/>
  <w15:chartTrackingRefBased/>
  <w15:docId w15:val="{D6946C15-75DF-41D8-A643-79D18966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9C9"/>
    <w:rPr>
      <w:noProof/>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7A16A1"/>
    <w:rPr>
      <w:color w:val="0563C1" w:themeColor="hyperlink"/>
      <w:u w:val="single"/>
    </w:rPr>
  </w:style>
  <w:style w:type="paragraph" w:styleId="AralkYok">
    <w:name w:val="No Spacing"/>
    <w:uiPriority w:val="1"/>
    <w:qFormat/>
    <w:rsid w:val="00C619C9"/>
    <w:pPr>
      <w:spacing w:after="0" w:line="240" w:lineRule="auto"/>
    </w:pPr>
    <w:rPr>
      <w:noProof/>
      <w:lang w:val="en-US"/>
    </w:rPr>
  </w:style>
  <w:style w:type="paragraph" w:styleId="NormalWeb">
    <w:name w:val="Normal (Web)"/>
    <w:basedOn w:val="Normal"/>
    <w:uiPriority w:val="99"/>
    <w:semiHidden/>
    <w:unhideWhenUsed/>
    <w:rsid w:val="00C619C9"/>
    <w:pPr>
      <w:spacing w:before="100" w:beforeAutospacing="1" w:after="100" w:afterAutospacing="1" w:line="240" w:lineRule="auto"/>
    </w:pPr>
    <w:rPr>
      <w:rFonts w:ascii="Times New Roman" w:eastAsia="Times New Roman" w:hAnsi="Times New Roman" w:cs="Times New Roman"/>
      <w:noProof w:val="0"/>
      <w:sz w:val="24"/>
      <w:szCs w:val="24"/>
      <w:lang w:val="tr-TR" w:eastAsia="tr-TR"/>
    </w:rPr>
  </w:style>
  <w:style w:type="character" w:customStyle="1" w:styleId="zmlenmeyenBahsetme1">
    <w:name w:val="Çözümlenmeyen Bahsetme1"/>
    <w:basedOn w:val="VarsaylanParagrafYazTipi"/>
    <w:uiPriority w:val="99"/>
    <w:semiHidden/>
    <w:unhideWhenUsed/>
    <w:rsid w:val="00C619C9"/>
    <w:rPr>
      <w:color w:val="605E5C"/>
      <w:shd w:val="clear" w:color="auto" w:fill="E1DFDD"/>
    </w:rPr>
  </w:style>
  <w:style w:type="character" w:customStyle="1" w:styleId="fontstyle01">
    <w:name w:val="fontstyle01"/>
    <w:basedOn w:val="VarsaylanParagrafYazTipi"/>
    <w:rsid w:val="00240002"/>
    <w:rPr>
      <w:rFonts w:ascii="TimesNewRomanPS-ItalicMT" w:hAnsi="TimesNewRomanPS-ItalicMT" w:hint="default"/>
      <w:b w:val="0"/>
      <w:bCs w:val="0"/>
      <w:i/>
      <w:iCs/>
      <w:color w:val="000000"/>
      <w:sz w:val="20"/>
      <w:szCs w:val="20"/>
    </w:rPr>
  </w:style>
  <w:style w:type="character" w:customStyle="1" w:styleId="fontstyle21">
    <w:name w:val="fontstyle21"/>
    <w:basedOn w:val="VarsaylanParagrafYazTipi"/>
    <w:rsid w:val="00240002"/>
    <w:rPr>
      <w:rFonts w:ascii="TimesNewRomanPSMT" w:hAnsi="TimesNewRomanPSMT" w:hint="default"/>
      <w:b w:val="0"/>
      <w:bCs w:val="0"/>
      <w:i w:val="0"/>
      <w:iCs w:val="0"/>
      <w:color w:val="000000"/>
      <w:sz w:val="20"/>
      <w:szCs w:val="20"/>
    </w:rPr>
  </w:style>
  <w:style w:type="paragraph" w:styleId="stBilgi">
    <w:name w:val="header"/>
    <w:basedOn w:val="Normal"/>
    <w:link w:val="stBilgiChar"/>
    <w:uiPriority w:val="99"/>
    <w:unhideWhenUsed/>
    <w:rsid w:val="007A06E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A06EA"/>
    <w:rPr>
      <w:noProof/>
      <w:lang w:val="en-US"/>
    </w:rPr>
  </w:style>
  <w:style w:type="paragraph" w:styleId="AltBilgi">
    <w:name w:val="footer"/>
    <w:basedOn w:val="Normal"/>
    <w:link w:val="AltBilgiChar"/>
    <w:uiPriority w:val="99"/>
    <w:unhideWhenUsed/>
    <w:rsid w:val="007A06E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A06EA"/>
    <w:rPr>
      <w:noProof/>
      <w:lang w:val="en-US"/>
    </w:rPr>
  </w:style>
  <w:style w:type="character" w:styleId="AklamaBavurusu">
    <w:name w:val="annotation reference"/>
    <w:basedOn w:val="VarsaylanParagrafYazTipi"/>
    <w:uiPriority w:val="99"/>
    <w:semiHidden/>
    <w:unhideWhenUsed/>
    <w:rsid w:val="000308D6"/>
    <w:rPr>
      <w:sz w:val="16"/>
      <w:szCs w:val="16"/>
    </w:rPr>
  </w:style>
  <w:style w:type="paragraph" w:styleId="AklamaMetni">
    <w:name w:val="annotation text"/>
    <w:basedOn w:val="Normal"/>
    <w:link w:val="AklamaMetniChar"/>
    <w:uiPriority w:val="99"/>
    <w:semiHidden/>
    <w:unhideWhenUsed/>
    <w:rsid w:val="000308D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0308D6"/>
    <w:rPr>
      <w:noProof/>
      <w:sz w:val="20"/>
      <w:szCs w:val="20"/>
      <w:lang w:val="en-US"/>
    </w:rPr>
  </w:style>
  <w:style w:type="paragraph" w:styleId="AklamaKonusu">
    <w:name w:val="annotation subject"/>
    <w:basedOn w:val="AklamaMetni"/>
    <w:next w:val="AklamaMetni"/>
    <w:link w:val="AklamaKonusuChar"/>
    <w:uiPriority w:val="99"/>
    <w:semiHidden/>
    <w:unhideWhenUsed/>
    <w:rsid w:val="000308D6"/>
    <w:rPr>
      <w:b/>
      <w:bCs/>
    </w:rPr>
  </w:style>
  <w:style w:type="character" w:customStyle="1" w:styleId="AklamaKonusuChar">
    <w:name w:val="Açıklama Konusu Char"/>
    <w:basedOn w:val="AklamaMetniChar"/>
    <w:link w:val="AklamaKonusu"/>
    <w:uiPriority w:val="99"/>
    <w:semiHidden/>
    <w:rsid w:val="000308D6"/>
    <w:rPr>
      <w:b/>
      <w:bCs/>
      <w:noProof/>
      <w:sz w:val="20"/>
      <w:szCs w:val="20"/>
      <w:lang w:val="en-US"/>
    </w:rPr>
  </w:style>
  <w:style w:type="paragraph" w:styleId="Dzeltme">
    <w:name w:val="Revision"/>
    <w:hidden/>
    <w:uiPriority w:val="99"/>
    <w:semiHidden/>
    <w:rsid w:val="000308D6"/>
    <w:pPr>
      <w:spacing w:after="0" w:line="240" w:lineRule="auto"/>
    </w:pPr>
    <w:rPr>
      <w:noProof/>
      <w:lang w:val="en-US"/>
    </w:rPr>
  </w:style>
  <w:style w:type="paragraph" w:styleId="BalonMetni">
    <w:name w:val="Balloon Text"/>
    <w:basedOn w:val="Normal"/>
    <w:link w:val="BalonMetniChar"/>
    <w:uiPriority w:val="99"/>
    <w:semiHidden/>
    <w:unhideWhenUsed/>
    <w:rsid w:val="000308D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308D6"/>
    <w:rPr>
      <w:rFonts w:ascii="Segoe UI" w:hAnsi="Segoe UI" w:cs="Segoe UI"/>
      <w:noProof/>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90513">
      <w:bodyDiv w:val="1"/>
      <w:marLeft w:val="0"/>
      <w:marRight w:val="0"/>
      <w:marTop w:val="0"/>
      <w:marBottom w:val="0"/>
      <w:divBdr>
        <w:top w:val="none" w:sz="0" w:space="0" w:color="auto"/>
        <w:left w:val="none" w:sz="0" w:space="0" w:color="auto"/>
        <w:bottom w:val="none" w:sz="0" w:space="0" w:color="auto"/>
        <w:right w:val="none" w:sz="0" w:space="0" w:color="auto"/>
      </w:divBdr>
    </w:div>
    <w:div w:id="170991679">
      <w:bodyDiv w:val="1"/>
      <w:marLeft w:val="0"/>
      <w:marRight w:val="0"/>
      <w:marTop w:val="0"/>
      <w:marBottom w:val="0"/>
      <w:divBdr>
        <w:top w:val="none" w:sz="0" w:space="0" w:color="auto"/>
        <w:left w:val="none" w:sz="0" w:space="0" w:color="auto"/>
        <w:bottom w:val="none" w:sz="0" w:space="0" w:color="auto"/>
        <w:right w:val="none" w:sz="0" w:space="0" w:color="auto"/>
      </w:divBdr>
    </w:div>
    <w:div w:id="682367280">
      <w:bodyDiv w:val="1"/>
      <w:marLeft w:val="0"/>
      <w:marRight w:val="0"/>
      <w:marTop w:val="0"/>
      <w:marBottom w:val="0"/>
      <w:divBdr>
        <w:top w:val="none" w:sz="0" w:space="0" w:color="auto"/>
        <w:left w:val="none" w:sz="0" w:space="0" w:color="auto"/>
        <w:bottom w:val="none" w:sz="0" w:space="0" w:color="auto"/>
        <w:right w:val="none" w:sz="0" w:space="0" w:color="auto"/>
      </w:divBdr>
    </w:div>
    <w:div w:id="156842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37B37BB-04E8-47E3-86DE-F432E9E6CC1B}">
  <we:reference id="wa200005826" version="1.1.1.0" store="tr-TR" storeType="OMEX"/>
  <we:alternateReferences>
    <we:reference id="wa200005826" version="1.1.1.0" store="wa20000582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E0314F2-1052-4BE2-910B-41FC52403088}">
  <we:reference id="wa200005502" version="1.0.0.11" store="tr-TR" storeType="OMEX"/>
  <we:alternateReferences>
    <we:reference id="wa200005502" version="1.0.0.11" store="wa200005502" storeType="OMEX"/>
  </we:alternateReferences>
  <we:properties>
    <we:property name="docId" value="&quot;1E0CdcKg96sDGUJ_S48w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94C7E-9A8A-4271-9E68-FDDACE5B5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1809</Words>
  <Characters>10313</Characters>
  <Application>Microsoft Office Word</Application>
  <DocSecurity>0</DocSecurity>
  <Lines>85</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AYBÜKE</dc:creator>
  <cp:keywords/>
  <dc:description/>
  <cp:lastModifiedBy>PC</cp:lastModifiedBy>
  <cp:revision>2</cp:revision>
  <dcterms:created xsi:type="dcterms:W3CDTF">2024-07-29T02:16:00Z</dcterms:created>
  <dcterms:modified xsi:type="dcterms:W3CDTF">2024-07-29T02:16:00Z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49d400449c7ef0fb0426c6fa6c2133f97ca22f303305b8b13e843f9d1ead69af</vt:lpwstr>
  </property>
</Properties>
</file>