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0163F" w:rsidRPr="0030163F" w:rsidRDefault="0030163F" w:rsidP="0030163F">
      <w:pPr>
        <w:rPr>
          <w:b/>
          <w:bCs/>
        </w:rPr>
      </w:pPr>
      <w:r w:rsidRPr="0030163F">
        <w:rPr>
          <w:b/>
          <w:bCs/>
        </w:rPr>
        <w:t>Autism Spectrum Disorder Classification Using Deep Learning Models</w:t>
      </w:r>
    </w:p>
    <w:p w:rsidR="0030163F" w:rsidRDefault="0030163F" w:rsidP="0030163F">
      <w:r w:rsidRPr="0030163F">
        <w:t>This project employs a deep learning model that uses facial images to classify autism spectrum disorder (ASD). VGG16, VGG19, and Alex Net are the models that were trained and evaluated for subtle features that define facial expressions of ASD.</w:t>
      </w:r>
    </w:p>
    <w:p w:rsidR="0030163F" w:rsidRPr="0030163F" w:rsidRDefault="0030163F" w:rsidP="0030163F">
      <w:pPr>
        <w:rPr>
          <w:b/>
          <w:bCs/>
        </w:rPr>
      </w:pPr>
      <w:r w:rsidRPr="0030163F">
        <w:rPr>
          <w:b/>
          <w:bCs/>
        </w:rPr>
        <w:t>Table of Contents</w:t>
      </w:r>
    </w:p>
    <w:p w:rsidR="0030163F" w:rsidRPr="0030163F" w:rsidRDefault="0030163F" w:rsidP="0030163F">
      <w:pPr>
        <w:numPr>
          <w:ilvl w:val="0"/>
          <w:numId w:val="1"/>
        </w:numPr>
      </w:pPr>
      <w:hyperlink w:anchor="introduction" w:history="1">
        <w:r w:rsidRPr="0030163F">
          <w:rPr>
            <w:rStyle w:val="Hyperlink"/>
          </w:rPr>
          <w:t>Introduction</w:t>
        </w:r>
      </w:hyperlink>
    </w:p>
    <w:p w:rsidR="0030163F" w:rsidRPr="0030163F" w:rsidRDefault="0030163F" w:rsidP="0030163F">
      <w:pPr>
        <w:numPr>
          <w:ilvl w:val="0"/>
          <w:numId w:val="1"/>
        </w:numPr>
      </w:pPr>
      <w:hyperlink w:anchor="dataset" w:history="1">
        <w:r w:rsidRPr="0030163F">
          <w:rPr>
            <w:rStyle w:val="Hyperlink"/>
          </w:rPr>
          <w:t>Dataset</w:t>
        </w:r>
      </w:hyperlink>
    </w:p>
    <w:p w:rsidR="0030163F" w:rsidRPr="0030163F" w:rsidRDefault="0030163F" w:rsidP="0030163F">
      <w:pPr>
        <w:numPr>
          <w:ilvl w:val="0"/>
          <w:numId w:val="1"/>
        </w:numPr>
      </w:pPr>
      <w:hyperlink w:anchor="model-architectures" w:history="1">
        <w:r w:rsidRPr="0030163F">
          <w:rPr>
            <w:rStyle w:val="Hyperlink"/>
          </w:rPr>
          <w:t>Model Architectures</w:t>
        </w:r>
      </w:hyperlink>
    </w:p>
    <w:p w:rsidR="0030163F" w:rsidRPr="0030163F" w:rsidRDefault="0030163F" w:rsidP="0030163F">
      <w:pPr>
        <w:numPr>
          <w:ilvl w:val="0"/>
          <w:numId w:val="1"/>
        </w:numPr>
      </w:pPr>
      <w:hyperlink w:anchor="preprocessing-and-augmentation" w:history="1">
        <w:r w:rsidRPr="0030163F">
          <w:rPr>
            <w:rStyle w:val="Hyperlink"/>
          </w:rPr>
          <w:t>Preprocessing and Augmentation</w:t>
        </w:r>
      </w:hyperlink>
    </w:p>
    <w:p w:rsidR="0030163F" w:rsidRPr="0030163F" w:rsidRDefault="0030163F" w:rsidP="0030163F">
      <w:pPr>
        <w:numPr>
          <w:ilvl w:val="0"/>
          <w:numId w:val="1"/>
        </w:numPr>
      </w:pPr>
      <w:hyperlink w:anchor="training-and-evaluation" w:history="1">
        <w:r w:rsidRPr="0030163F">
          <w:rPr>
            <w:rStyle w:val="Hyperlink"/>
          </w:rPr>
          <w:t>Training and Evaluation</w:t>
        </w:r>
      </w:hyperlink>
    </w:p>
    <w:p w:rsidR="0030163F" w:rsidRPr="0030163F" w:rsidRDefault="0030163F" w:rsidP="0030163F">
      <w:pPr>
        <w:numPr>
          <w:ilvl w:val="0"/>
          <w:numId w:val="1"/>
        </w:numPr>
      </w:pPr>
      <w:hyperlink w:anchor="results" w:history="1">
        <w:r w:rsidRPr="0030163F">
          <w:rPr>
            <w:rStyle w:val="Hyperlink"/>
          </w:rPr>
          <w:t>Results</w:t>
        </w:r>
      </w:hyperlink>
    </w:p>
    <w:p w:rsidR="0030163F" w:rsidRPr="0030163F" w:rsidRDefault="0030163F" w:rsidP="0030163F">
      <w:pPr>
        <w:numPr>
          <w:ilvl w:val="0"/>
          <w:numId w:val="1"/>
        </w:numPr>
      </w:pPr>
      <w:hyperlink w:anchor="conclusion-and-future-work" w:history="1">
        <w:r w:rsidRPr="0030163F">
          <w:rPr>
            <w:rStyle w:val="Hyperlink"/>
          </w:rPr>
          <w:t>Conclusion and Future Work</w:t>
        </w:r>
      </w:hyperlink>
    </w:p>
    <w:p w:rsidR="0030163F" w:rsidRPr="0030163F" w:rsidRDefault="0030163F" w:rsidP="0030163F">
      <w:pPr>
        <w:rPr>
          <w:b/>
          <w:bCs/>
        </w:rPr>
      </w:pPr>
      <w:r w:rsidRPr="0030163F">
        <w:rPr>
          <w:b/>
          <w:bCs/>
        </w:rPr>
        <w:t>Introduction</w:t>
      </w:r>
    </w:p>
    <w:p w:rsidR="0030163F" w:rsidRPr="0030163F" w:rsidRDefault="0030163F" w:rsidP="0030163F">
      <w:r w:rsidRPr="0030163F">
        <w:t xml:space="preserve">Autism Spectrum Disorder (ASD) is a developmental condition characterized by difficulties with interpersonal communication, communication, and routine </w:t>
      </w:r>
      <w:r w:rsidRPr="0030163F">
        <w:t>behaviour</w:t>
      </w:r>
      <w:r w:rsidRPr="0030163F">
        <w:t xml:space="preserve">. Early diagnosis is essential for effective intervention, but current diagnostic methods can be subjective and resource intensive. This project uses a deep learning model to </w:t>
      </w:r>
      <w:r w:rsidRPr="0030163F">
        <w:t>analyse</w:t>
      </w:r>
      <w:r w:rsidRPr="0030163F">
        <w:t xml:space="preserve"> facial images and automate ASD detection.</w:t>
      </w:r>
    </w:p>
    <w:p w:rsidR="0030163F" w:rsidRPr="0030163F" w:rsidRDefault="0030163F" w:rsidP="0030163F">
      <w:pPr>
        <w:rPr>
          <w:b/>
          <w:bCs/>
        </w:rPr>
      </w:pPr>
      <w:r w:rsidRPr="0030163F">
        <w:rPr>
          <w:b/>
          <w:bCs/>
        </w:rPr>
        <w:t>Dataset</w:t>
      </w:r>
    </w:p>
    <w:p w:rsidR="0030163F" w:rsidRDefault="0030163F" w:rsidP="0030163F">
      <w:r w:rsidRPr="0030163F">
        <w:t xml:space="preserve">The dataset includes images of faces </w:t>
      </w:r>
      <w:r w:rsidRPr="0030163F">
        <w:t>labelled</w:t>
      </w:r>
      <w:r w:rsidRPr="0030163F">
        <w:t xml:space="preserve"> "autistic" or "non-autistic." VGG16, VGG19, and Alex Net are </w:t>
      </w:r>
      <w:r w:rsidRPr="0030163F">
        <w:t>pre-processed</w:t>
      </w:r>
      <w:r w:rsidRPr="0030163F">
        <w:t xml:space="preserve"> and customized to match the required input dimensions.</w:t>
      </w:r>
    </w:p>
    <w:p w:rsidR="0030163F" w:rsidRPr="0030163F" w:rsidRDefault="0030163F" w:rsidP="0030163F">
      <w:pPr>
        <w:rPr>
          <w:b/>
          <w:bCs/>
        </w:rPr>
      </w:pPr>
      <w:r w:rsidRPr="0030163F">
        <w:rPr>
          <w:b/>
          <w:bCs/>
        </w:rPr>
        <w:t>Model Architectures</w:t>
      </w:r>
    </w:p>
    <w:p w:rsidR="0030163F" w:rsidRPr="0030163F" w:rsidRDefault="0030163F" w:rsidP="0030163F">
      <w:pPr>
        <w:numPr>
          <w:ilvl w:val="0"/>
          <w:numId w:val="2"/>
        </w:numPr>
      </w:pPr>
      <w:r w:rsidRPr="0030163F">
        <w:rPr>
          <w:b/>
          <w:bCs/>
        </w:rPr>
        <w:t>VGG16</w:t>
      </w:r>
      <w:r w:rsidRPr="0030163F">
        <w:t>: A deep convolutional neural network with 16 layers known for its accuracy in image classification tasks.</w:t>
      </w:r>
    </w:p>
    <w:p w:rsidR="0030163F" w:rsidRPr="0030163F" w:rsidRDefault="0030163F" w:rsidP="0030163F">
      <w:pPr>
        <w:numPr>
          <w:ilvl w:val="0"/>
          <w:numId w:val="2"/>
        </w:numPr>
      </w:pPr>
      <w:r w:rsidRPr="0030163F">
        <w:rPr>
          <w:b/>
          <w:bCs/>
        </w:rPr>
        <w:t>VGG19</w:t>
      </w:r>
      <w:r w:rsidRPr="0030163F">
        <w:t>: An extended version of VGG16 with 19 layers, offering additional depth.</w:t>
      </w:r>
    </w:p>
    <w:p w:rsidR="0030163F" w:rsidRPr="0030163F" w:rsidRDefault="0030163F" w:rsidP="0030163F">
      <w:pPr>
        <w:numPr>
          <w:ilvl w:val="0"/>
          <w:numId w:val="2"/>
        </w:numPr>
      </w:pPr>
      <w:r w:rsidRPr="0030163F">
        <w:rPr>
          <w:b/>
          <w:bCs/>
        </w:rPr>
        <w:t>Alex Net</w:t>
      </w:r>
      <w:r w:rsidRPr="0030163F">
        <w:t>: A CNN architecture with 8 layers, optimized for faster training but less accurate in this application.</w:t>
      </w:r>
    </w:p>
    <w:p w:rsidR="0030163F" w:rsidRPr="0030163F" w:rsidRDefault="0030163F" w:rsidP="0030163F">
      <w:pPr>
        <w:rPr>
          <w:b/>
          <w:bCs/>
        </w:rPr>
      </w:pPr>
      <w:r w:rsidRPr="0030163F">
        <w:rPr>
          <w:b/>
          <w:bCs/>
        </w:rPr>
        <w:t>Preprocessing and Augmentation</w:t>
      </w:r>
    </w:p>
    <w:p w:rsidR="0030163F" w:rsidRPr="0030163F" w:rsidRDefault="0030163F" w:rsidP="0030163F">
      <w:pPr>
        <w:numPr>
          <w:ilvl w:val="0"/>
          <w:numId w:val="3"/>
        </w:numPr>
      </w:pPr>
      <w:r w:rsidRPr="0030163F">
        <w:rPr>
          <w:b/>
          <w:bCs/>
        </w:rPr>
        <w:t>Normalization</w:t>
      </w:r>
      <w:r w:rsidRPr="0030163F">
        <w:t>: Scales pixel values to a [0, 1] range.</w:t>
      </w:r>
    </w:p>
    <w:p w:rsidR="0030163F" w:rsidRPr="0030163F" w:rsidRDefault="0030163F" w:rsidP="0030163F">
      <w:pPr>
        <w:numPr>
          <w:ilvl w:val="0"/>
          <w:numId w:val="3"/>
        </w:numPr>
      </w:pPr>
      <w:r w:rsidRPr="0030163F">
        <w:rPr>
          <w:b/>
          <w:bCs/>
        </w:rPr>
        <w:t>Augmentation</w:t>
      </w:r>
      <w:r w:rsidRPr="0030163F">
        <w:t>: Enhances data diversity and reduces overfitting through transformations such as rotation, zoom, and flips.</w:t>
      </w:r>
    </w:p>
    <w:p w:rsidR="0030163F" w:rsidRPr="0030163F" w:rsidRDefault="0030163F" w:rsidP="0030163F">
      <w:pPr>
        <w:rPr>
          <w:b/>
          <w:bCs/>
        </w:rPr>
      </w:pPr>
      <w:r w:rsidRPr="0030163F">
        <w:rPr>
          <w:b/>
          <w:bCs/>
        </w:rPr>
        <w:t>Training and Evaluation</w:t>
      </w:r>
    </w:p>
    <w:p w:rsidR="00DE3DF6" w:rsidRDefault="00DE3DF6" w:rsidP="0030163F">
      <w:r w:rsidRPr="00DE3DF6">
        <w:t>Models were trained using categorical cross-entropy losses and tested on a separate test dataset. Performance metrics include accuracy, precision, recall, and F1-score, which help measure the effectiveness of each model.</w:t>
      </w:r>
    </w:p>
    <w:p w:rsidR="00DE3DF6" w:rsidRDefault="00DE3DF6" w:rsidP="0030163F">
      <w:pPr>
        <w:rPr>
          <w:b/>
          <w:bCs/>
        </w:rPr>
      </w:pPr>
    </w:p>
    <w:p w:rsidR="0030163F" w:rsidRPr="0030163F" w:rsidRDefault="0030163F" w:rsidP="0030163F">
      <w:pPr>
        <w:rPr>
          <w:b/>
          <w:bCs/>
        </w:rPr>
      </w:pPr>
      <w:r w:rsidRPr="0030163F">
        <w:rPr>
          <w:b/>
          <w:bCs/>
        </w:rPr>
        <w:lastRenderedPageBreak/>
        <w:t>Results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8"/>
        <w:gridCol w:w="894"/>
        <w:gridCol w:w="1471"/>
        <w:gridCol w:w="1182"/>
        <w:gridCol w:w="1438"/>
      </w:tblGrid>
      <w:tr w:rsidR="0030163F" w:rsidRPr="0030163F" w:rsidTr="0030163F">
        <w:trPr>
          <w:tblHeader/>
          <w:tblCellSpacing w:w="15" w:type="dxa"/>
        </w:trPr>
        <w:tc>
          <w:tcPr>
            <w:tcW w:w="0" w:type="auto"/>
            <w:vAlign w:val="center"/>
            <w:hideMark/>
          </w:tcPr>
          <w:p w:rsidR="0030163F" w:rsidRPr="0030163F" w:rsidRDefault="0030163F" w:rsidP="0030163F">
            <w:pPr>
              <w:rPr>
                <w:b/>
                <w:bCs/>
              </w:rPr>
            </w:pPr>
            <w:r w:rsidRPr="0030163F">
              <w:rPr>
                <w:b/>
                <w:bCs/>
              </w:rPr>
              <w:t>Model</w:t>
            </w:r>
          </w:p>
        </w:tc>
        <w:tc>
          <w:tcPr>
            <w:tcW w:w="0" w:type="auto"/>
            <w:vAlign w:val="center"/>
            <w:hideMark/>
          </w:tcPr>
          <w:p w:rsidR="0030163F" w:rsidRPr="0030163F" w:rsidRDefault="0030163F" w:rsidP="0030163F">
            <w:pPr>
              <w:rPr>
                <w:b/>
                <w:bCs/>
              </w:rPr>
            </w:pPr>
            <w:r w:rsidRPr="0030163F">
              <w:rPr>
                <w:b/>
                <w:bCs/>
              </w:rPr>
              <w:t>Accuracy</w:t>
            </w:r>
          </w:p>
        </w:tc>
        <w:tc>
          <w:tcPr>
            <w:tcW w:w="0" w:type="auto"/>
            <w:vAlign w:val="center"/>
            <w:hideMark/>
          </w:tcPr>
          <w:p w:rsidR="0030163F" w:rsidRPr="0030163F" w:rsidRDefault="0030163F" w:rsidP="0030163F">
            <w:pPr>
              <w:rPr>
                <w:b/>
                <w:bCs/>
              </w:rPr>
            </w:pPr>
            <w:r w:rsidRPr="0030163F">
              <w:rPr>
                <w:b/>
                <w:bCs/>
              </w:rPr>
              <w:t>Precision (ASD)</w:t>
            </w:r>
          </w:p>
        </w:tc>
        <w:tc>
          <w:tcPr>
            <w:tcW w:w="0" w:type="auto"/>
            <w:vAlign w:val="center"/>
            <w:hideMark/>
          </w:tcPr>
          <w:p w:rsidR="0030163F" w:rsidRPr="0030163F" w:rsidRDefault="0030163F" w:rsidP="0030163F">
            <w:pPr>
              <w:rPr>
                <w:b/>
                <w:bCs/>
              </w:rPr>
            </w:pPr>
            <w:r w:rsidRPr="0030163F">
              <w:rPr>
                <w:b/>
                <w:bCs/>
              </w:rPr>
              <w:t>Recall (ASD)</w:t>
            </w:r>
          </w:p>
        </w:tc>
        <w:tc>
          <w:tcPr>
            <w:tcW w:w="0" w:type="auto"/>
            <w:vAlign w:val="center"/>
            <w:hideMark/>
          </w:tcPr>
          <w:p w:rsidR="0030163F" w:rsidRPr="0030163F" w:rsidRDefault="0030163F" w:rsidP="0030163F">
            <w:pPr>
              <w:rPr>
                <w:b/>
                <w:bCs/>
              </w:rPr>
            </w:pPr>
            <w:r w:rsidRPr="0030163F">
              <w:rPr>
                <w:b/>
                <w:bCs/>
              </w:rPr>
              <w:t>F1-Score (ASD)</w:t>
            </w:r>
          </w:p>
        </w:tc>
      </w:tr>
      <w:tr w:rsidR="0030163F" w:rsidRPr="0030163F" w:rsidTr="0030163F">
        <w:trPr>
          <w:tblCellSpacing w:w="15" w:type="dxa"/>
        </w:trPr>
        <w:tc>
          <w:tcPr>
            <w:tcW w:w="0" w:type="auto"/>
            <w:vAlign w:val="center"/>
            <w:hideMark/>
          </w:tcPr>
          <w:p w:rsidR="0030163F" w:rsidRPr="0030163F" w:rsidRDefault="0030163F" w:rsidP="0030163F">
            <w:r w:rsidRPr="0030163F">
              <w:t>VGG16</w:t>
            </w:r>
          </w:p>
        </w:tc>
        <w:tc>
          <w:tcPr>
            <w:tcW w:w="0" w:type="auto"/>
            <w:vAlign w:val="center"/>
            <w:hideMark/>
          </w:tcPr>
          <w:p w:rsidR="0030163F" w:rsidRPr="0030163F" w:rsidRDefault="0030163F" w:rsidP="0030163F">
            <w:r w:rsidRPr="0030163F">
              <w:t>72%</w:t>
            </w:r>
          </w:p>
        </w:tc>
        <w:tc>
          <w:tcPr>
            <w:tcW w:w="0" w:type="auto"/>
            <w:vAlign w:val="center"/>
            <w:hideMark/>
          </w:tcPr>
          <w:p w:rsidR="0030163F" w:rsidRPr="0030163F" w:rsidRDefault="0030163F" w:rsidP="0030163F">
            <w:r w:rsidRPr="0030163F">
              <w:t>82%</w:t>
            </w:r>
          </w:p>
        </w:tc>
        <w:tc>
          <w:tcPr>
            <w:tcW w:w="0" w:type="auto"/>
            <w:vAlign w:val="center"/>
            <w:hideMark/>
          </w:tcPr>
          <w:p w:rsidR="0030163F" w:rsidRPr="0030163F" w:rsidRDefault="0030163F" w:rsidP="0030163F">
            <w:r w:rsidRPr="0030163F">
              <w:t>57%</w:t>
            </w:r>
          </w:p>
        </w:tc>
        <w:tc>
          <w:tcPr>
            <w:tcW w:w="0" w:type="auto"/>
            <w:vAlign w:val="center"/>
            <w:hideMark/>
          </w:tcPr>
          <w:p w:rsidR="0030163F" w:rsidRPr="0030163F" w:rsidRDefault="0030163F" w:rsidP="0030163F">
            <w:r w:rsidRPr="0030163F">
              <w:t>67%</w:t>
            </w:r>
          </w:p>
        </w:tc>
      </w:tr>
      <w:tr w:rsidR="0030163F" w:rsidRPr="0030163F" w:rsidTr="0030163F">
        <w:trPr>
          <w:tblCellSpacing w:w="15" w:type="dxa"/>
        </w:trPr>
        <w:tc>
          <w:tcPr>
            <w:tcW w:w="0" w:type="auto"/>
            <w:vAlign w:val="center"/>
            <w:hideMark/>
          </w:tcPr>
          <w:p w:rsidR="0030163F" w:rsidRPr="0030163F" w:rsidRDefault="0030163F" w:rsidP="0030163F">
            <w:r w:rsidRPr="0030163F">
              <w:t>Alex Net</w:t>
            </w:r>
          </w:p>
        </w:tc>
        <w:tc>
          <w:tcPr>
            <w:tcW w:w="0" w:type="auto"/>
            <w:vAlign w:val="center"/>
            <w:hideMark/>
          </w:tcPr>
          <w:p w:rsidR="0030163F" w:rsidRPr="0030163F" w:rsidRDefault="0030163F" w:rsidP="0030163F">
            <w:r w:rsidRPr="0030163F">
              <w:t>50%</w:t>
            </w:r>
          </w:p>
        </w:tc>
        <w:tc>
          <w:tcPr>
            <w:tcW w:w="0" w:type="auto"/>
            <w:vAlign w:val="center"/>
            <w:hideMark/>
          </w:tcPr>
          <w:p w:rsidR="0030163F" w:rsidRPr="0030163F" w:rsidRDefault="0030163F" w:rsidP="0030163F">
            <w:r w:rsidRPr="0030163F">
              <w:t>50%</w:t>
            </w:r>
          </w:p>
        </w:tc>
        <w:tc>
          <w:tcPr>
            <w:tcW w:w="0" w:type="auto"/>
            <w:vAlign w:val="center"/>
            <w:hideMark/>
          </w:tcPr>
          <w:p w:rsidR="0030163F" w:rsidRPr="0030163F" w:rsidRDefault="0030163F" w:rsidP="0030163F">
            <w:r w:rsidRPr="0030163F">
              <w:t>50%</w:t>
            </w:r>
          </w:p>
        </w:tc>
        <w:tc>
          <w:tcPr>
            <w:tcW w:w="0" w:type="auto"/>
            <w:vAlign w:val="center"/>
            <w:hideMark/>
          </w:tcPr>
          <w:p w:rsidR="0030163F" w:rsidRPr="0030163F" w:rsidRDefault="0030163F" w:rsidP="0030163F">
            <w:r w:rsidRPr="0030163F">
              <w:t>50%</w:t>
            </w:r>
          </w:p>
        </w:tc>
      </w:tr>
      <w:tr w:rsidR="0030163F" w:rsidRPr="0030163F" w:rsidTr="0030163F">
        <w:trPr>
          <w:tblCellSpacing w:w="15" w:type="dxa"/>
        </w:trPr>
        <w:tc>
          <w:tcPr>
            <w:tcW w:w="0" w:type="auto"/>
            <w:vAlign w:val="center"/>
            <w:hideMark/>
          </w:tcPr>
          <w:p w:rsidR="0030163F" w:rsidRPr="0030163F" w:rsidRDefault="0030163F" w:rsidP="0030163F">
            <w:r w:rsidRPr="0030163F">
              <w:t>VGG19</w:t>
            </w:r>
          </w:p>
        </w:tc>
        <w:tc>
          <w:tcPr>
            <w:tcW w:w="0" w:type="auto"/>
            <w:vAlign w:val="center"/>
            <w:hideMark/>
          </w:tcPr>
          <w:p w:rsidR="0030163F" w:rsidRPr="0030163F" w:rsidRDefault="0030163F" w:rsidP="0030163F">
            <w:r w:rsidRPr="0030163F">
              <w:t>75%</w:t>
            </w:r>
          </w:p>
        </w:tc>
        <w:tc>
          <w:tcPr>
            <w:tcW w:w="0" w:type="auto"/>
            <w:vAlign w:val="center"/>
            <w:hideMark/>
          </w:tcPr>
          <w:p w:rsidR="0030163F" w:rsidRPr="0030163F" w:rsidRDefault="0030163F" w:rsidP="0030163F">
            <w:r w:rsidRPr="0030163F">
              <w:t>67%</w:t>
            </w:r>
          </w:p>
        </w:tc>
        <w:tc>
          <w:tcPr>
            <w:tcW w:w="0" w:type="auto"/>
            <w:vAlign w:val="center"/>
            <w:hideMark/>
          </w:tcPr>
          <w:p w:rsidR="0030163F" w:rsidRPr="0030163F" w:rsidRDefault="0030163F" w:rsidP="0030163F">
            <w:r w:rsidRPr="0030163F">
              <w:t>73%</w:t>
            </w:r>
          </w:p>
        </w:tc>
        <w:tc>
          <w:tcPr>
            <w:tcW w:w="0" w:type="auto"/>
            <w:vAlign w:val="center"/>
            <w:hideMark/>
          </w:tcPr>
          <w:p w:rsidR="0030163F" w:rsidRPr="0030163F" w:rsidRDefault="0030163F" w:rsidP="0030163F">
            <w:r w:rsidRPr="0030163F">
              <w:t>70%</w:t>
            </w:r>
          </w:p>
        </w:tc>
      </w:tr>
    </w:tbl>
    <w:p w:rsidR="0030163F" w:rsidRPr="0030163F" w:rsidRDefault="0030163F" w:rsidP="0030163F">
      <w:r w:rsidRPr="0030163F">
        <w:rPr>
          <w:b/>
          <w:bCs/>
        </w:rPr>
        <w:t>Observations</w:t>
      </w:r>
      <w:r w:rsidRPr="0030163F">
        <w:t>:</w:t>
      </w:r>
    </w:p>
    <w:p w:rsidR="0030163F" w:rsidRPr="0030163F" w:rsidRDefault="0030163F" w:rsidP="0030163F">
      <w:pPr>
        <w:numPr>
          <w:ilvl w:val="0"/>
          <w:numId w:val="4"/>
        </w:numPr>
      </w:pPr>
      <w:r w:rsidRPr="0030163F">
        <w:t>VGG19 achieved the highest accuracy (75%) and balanced performance across metrics.</w:t>
      </w:r>
    </w:p>
    <w:p w:rsidR="0030163F" w:rsidRPr="0030163F" w:rsidRDefault="0030163F" w:rsidP="0030163F">
      <w:pPr>
        <w:numPr>
          <w:ilvl w:val="0"/>
          <w:numId w:val="4"/>
        </w:numPr>
      </w:pPr>
      <w:r w:rsidRPr="0030163F">
        <w:t>VGG16 demonstrated good recall and precision for ASD classification.</w:t>
      </w:r>
    </w:p>
    <w:p w:rsidR="0030163F" w:rsidRPr="0030163F" w:rsidRDefault="0030163F" w:rsidP="0030163F">
      <w:pPr>
        <w:numPr>
          <w:ilvl w:val="0"/>
          <w:numId w:val="4"/>
        </w:numPr>
      </w:pPr>
      <w:r w:rsidRPr="0030163F">
        <w:t>Alex Net</w:t>
      </w:r>
      <w:r w:rsidRPr="0030163F">
        <w:t xml:space="preserve"> performed similarly to random guessing, suggesting limited suitability for this task.</w:t>
      </w:r>
    </w:p>
    <w:p w:rsidR="0030163F" w:rsidRPr="0030163F" w:rsidRDefault="0030163F" w:rsidP="0030163F">
      <w:pPr>
        <w:rPr>
          <w:b/>
          <w:bCs/>
        </w:rPr>
      </w:pPr>
      <w:r w:rsidRPr="0030163F">
        <w:rPr>
          <w:b/>
          <w:bCs/>
        </w:rPr>
        <w:t>Conclusion and Future Work</w:t>
      </w:r>
    </w:p>
    <w:p w:rsidR="0030163F" w:rsidRPr="0030163F" w:rsidRDefault="0030163F" w:rsidP="0030163F">
      <w:r w:rsidRPr="0030163F">
        <w:t>This project demonstrates the potential of deep learning in automating ASD detection through non-invasive facial analysis. Future improvements may include:</w:t>
      </w:r>
    </w:p>
    <w:p w:rsidR="0030163F" w:rsidRPr="0030163F" w:rsidRDefault="0030163F" w:rsidP="0030163F">
      <w:pPr>
        <w:numPr>
          <w:ilvl w:val="0"/>
          <w:numId w:val="5"/>
        </w:numPr>
      </w:pPr>
      <w:r w:rsidRPr="0030163F">
        <w:t>Integrating multi-modal data such as MRI or EEG.</w:t>
      </w:r>
    </w:p>
    <w:p w:rsidR="0030163F" w:rsidRPr="0030163F" w:rsidRDefault="0030163F" w:rsidP="0030163F">
      <w:pPr>
        <w:numPr>
          <w:ilvl w:val="0"/>
          <w:numId w:val="5"/>
        </w:numPr>
      </w:pPr>
      <w:r w:rsidRPr="0030163F">
        <w:t>Applying advanced explainability techniques.</w:t>
      </w:r>
    </w:p>
    <w:p w:rsidR="0030163F" w:rsidRPr="0030163F" w:rsidRDefault="0030163F" w:rsidP="0030163F">
      <w:pPr>
        <w:numPr>
          <w:ilvl w:val="0"/>
          <w:numId w:val="5"/>
        </w:numPr>
      </w:pPr>
      <w:r w:rsidRPr="0030163F">
        <w:t>Testing on larger, diverse datasets to improve model robustness.</w:t>
      </w:r>
    </w:p>
    <w:p w:rsidR="00D263A4" w:rsidRDefault="00D263A4"/>
    <w:sectPr w:rsidR="00D26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810BD"/>
    <w:multiLevelType w:val="multilevel"/>
    <w:tmpl w:val="97F8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55BCD"/>
    <w:multiLevelType w:val="multilevel"/>
    <w:tmpl w:val="11AC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A57AE"/>
    <w:multiLevelType w:val="multilevel"/>
    <w:tmpl w:val="D820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994C94"/>
    <w:multiLevelType w:val="multilevel"/>
    <w:tmpl w:val="1B02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FD13D3"/>
    <w:multiLevelType w:val="multilevel"/>
    <w:tmpl w:val="61C6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806159">
    <w:abstractNumId w:val="2"/>
  </w:num>
  <w:num w:numId="2" w16cid:durableId="2071153559">
    <w:abstractNumId w:val="3"/>
  </w:num>
  <w:num w:numId="3" w16cid:durableId="2074157873">
    <w:abstractNumId w:val="1"/>
  </w:num>
  <w:num w:numId="4" w16cid:durableId="1546601002">
    <w:abstractNumId w:val="0"/>
  </w:num>
  <w:num w:numId="5" w16cid:durableId="335072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63F"/>
    <w:rsid w:val="000A288C"/>
    <w:rsid w:val="0030163F"/>
    <w:rsid w:val="0049490F"/>
    <w:rsid w:val="00C14D52"/>
    <w:rsid w:val="00CC1E20"/>
    <w:rsid w:val="00D263A4"/>
    <w:rsid w:val="00DE3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05B5F"/>
  <w15:chartTrackingRefBased/>
  <w15:docId w15:val="{AE56E51A-9323-4629-AEAF-6C7049E8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63F"/>
    <w:rPr>
      <w:color w:val="0563C1" w:themeColor="hyperlink"/>
      <w:u w:val="single"/>
    </w:rPr>
  </w:style>
  <w:style w:type="character" w:styleId="UnresolvedMention">
    <w:name w:val="Unresolved Mention"/>
    <w:basedOn w:val="DefaultParagraphFont"/>
    <w:uiPriority w:val="99"/>
    <w:semiHidden/>
    <w:unhideWhenUsed/>
    <w:rsid w:val="00301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208225">
      <w:bodyDiv w:val="1"/>
      <w:marLeft w:val="0"/>
      <w:marRight w:val="0"/>
      <w:marTop w:val="0"/>
      <w:marBottom w:val="0"/>
      <w:divBdr>
        <w:top w:val="none" w:sz="0" w:space="0" w:color="auto"/>
        <w:left w:val="none" w:sz="0" w:space="0" w:color="auto"/>
        <w:bottom w:val="none" w:sz="0" w:space="0" w:color="auto"/>
        <w:right w:val="none" w:sz="0" w:space="0" w:color="auto"/>
      </w:divBdr>
    </w:div>
    <w:div w:id="214237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varma</dc:creator>
  <cp:keywords/>
  <dc:description/>
  <cp:lastModifiedBy>sudhanshu varma</cp:lastModifiedBy>
  <cp:revision>1</cp:revision>
  <dcterms:created xsi:type="dcterms:W3CDTF">2024-11-14T05:07:00Z</dcterms:created>
  <dcterms:modified xsi:type="dcterms:W3CDTF">2024-11-14T05:19:00Z</dcterms:modified>
</cp:coreProperties>
</file>