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Renk Kodları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Kırmızı: #CC0000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Mavi: #0099FF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Yeşil: #00CC00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Mor: #660099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Pembe: #CC33CC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Turkuaz: #33CCCC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Sarı: #FFCC00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Turuncu: #FF6600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Lacivert: #0000CC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Somon: #FF6666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