
<file path=[Content_Types].xml><?xml version="1.0" encoding="utf-8"?>
<Types xmlns="http://schemas.openxmlformats.org/package/2006/content-types">
  <Default Extension="png" ContentType="image/png"/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2"/>
        <w:spacing w:before="0" w:after="60" w:line="276" w:lineRule="auto"/>
        <w:ind w:left="-630" w:firstLine="0"/>
      </w:pPr>
      <w:r>
        <w:rPr>
          <w:rFonts w:ascii="Rubik" w:hAnsi="Rubik" w:cs="Rubik" w:eastAsia="Rubik"/>
          <w:color w:val="231F61"/>
          <w:sz w:val="52"/>
          <w:szCs w:val="52"/>
        </w:rPr>
        <w:t>Performans ve OKR Yönetimi</w:t>
      </w:r>
    </w:p>
    <w:p>
      <w:pPr>
        <w:pStyle w:val="Heading3"/>
        <w:spacing w:before="0" w:after="240" w:line="276" w:lineRule="auto"/>
        <w:ind w:left="-630" w:firstLine="0"/>
      </w:pPr>
      <w:r>
        <w:rPr>
          <w:rFonts w:ascii="Rubik SemiBold" w:hAnsi="Rubik SemiBold" w:cs="Rubik SemiBold" w:eastAsia="Rubik SemiBold"/>
          <w:color w:val="231F61"/>
          <w:sz w:val="40"/>
          <w:szCs w:val="40"/>
        </w:rPr>
        <w:t>Kullanım Kılavuzu</w:t>
      </w:r>
    </w:p>
    <w:p>
      <w:pPr>
        <w:spacing w:before="0" w:after="480" w:line="276" w:lineRule="auto"/>
        <w:ind w:left="-630" w:firstLine="0"/>
      </w:pPr>
      <w:r>
        <w:rPr>
          <w:rFonts w:ascii="Rubik" w:hAnsi="Rubik" w:cs="Rubik" w:eastAsia="Rubik"/>
          <w:color w:val="5B5880"/>
          <w:sz w:val="22"/>
          <w:szCs w:val="22"/>
        </w:rPr>
        <w:t xml:space="preserve">KPI karnesi ve çeyreklik OKR takibi · Workiom</w:t>
      </w:r>
    </w:p>
    <w:p>
      <w:pPr>
        <w:spacing w:before="0" w:after="160" w:line="276" w:lineRule="auto"/>
        <w:ind w:left="-630" w:firstLine="0"/>
      </w:pPr>
      <w:r>
        <w:rPr>
          <w:rFonts w:ascii="Rubik SemiBold" w:hAnsi="Rubik SemiBold" w:cs="Rubik SemiBold" w:eastAsia="Rubik SemiBold"/>
          <w:color w:val="231F61"/>
          <w:sz w:val="26"/>
          <w:szCs w:val="26"/>
        </w:rPr>
        <w:t xml:space="preserve">İçindekiler</w:t>
      </w:r>
    </w:p>
    <w:p>
      <w:pPr>
        <w:spacing w:before="0" w:after="90" w:line="276" w:lineRule="auto"/>
        <w:ind w:left="-450" w:firstLine="0"/>
      </w:pPr>
      <w:r>
        <w:rPr>
          <w:rFonts w:ascii="Rubik" w:hAnsi="Rubik" w:cs="Rubik" w:eastAsia="Rubik"/>
          <w:color w:val="231F61"/>
          <w:sz w:val="21"/>
          <w:szCs w:val="21"/>
        </w:rPr>
        <w:t xml:space="preserve">1. Platform ne işe yarar?</w:t>
      </w:r>
    </w:p>
    <w:p>
      <w:pPr>
        <w:spacing w:before="0" w:after="90" w:line="276" w:lineRule="auto"/>
        <w:ind w:left="-450" w:firstLine="0"/>
      </w:pPr>
      <w:r>
        <w:rPr>
          <w:rFonts w:ascii="Rubik" w:hAnsi="Rubik" w:cs="Rubik" w:eastAsia="Rubik"/>
          <w:color w:val="231F61"/>
          <w:sz w:val="21"/>
          <w:szCs w:val="21"/>
        </w:rPr>
        <w:t xml:space="preserve">2. Temel kavramlar</w:t>
      </w:r>
    </w:p>
    <w:p>
      <w:pPr>
        <w:spacing w:before="0" w:after="90" w:line="276" w:lineRule="auto"/>
        <w:ind w:left="-450" w:firstLine="0"/>
      </w:pPr>
      <w:r>
        <w:rPr>
          <w:rFonts w:ascii="Rubik" w:hAnsi="Rubik" w:cs="Rubik" w:eastAsia="Rubik"/>
          <w:color w:val="231F61"/>
          <w:sz w:val="21"/>
          <w:szCs w:val="21"/>
        </w:rPr>
        <w:t xml:space="preserve">3. Uygulamanın yapısı</w:t>
      </w:r>
    </w:p>
    <w:p>
      <w:pPr>
        <w:spacing w:before="0" w:after="90" w:line="276" w:lineRule="auto"/>
        <w:ind w:left="-450" w:firstLine="0"/>
      </w:pPr>
      <w:r>
        <w:rPr>
          <w:rFonts w:ascii="Rubik" w:hAnsi="Rubik" w:cs="Rubik" w:eastAsia="Rubik"/>
          <w:color w:val="231F61"/>
          <w:sz w:val="21"/>
          <w:szCs w:val="21"/>
        </w:rPr>
        <w:t xml:space="preserve">4. Roller: kim neyi görür, ne yapar?</w:t>
      </w:r>
    </w:p>
    <w:p>
      <w:pPr>
        <w:spacing w:before="0" w:after="90" w:line="276" w:lineRule="auto"/>
        <w:ind w:left="-450" w:firstLine="0"/>
      </w:pPr>
      <w:r>
        <w:rPr>
          <w:rFonts w:ascii="Rubik" w:hAnsi="Rubik" w:cs="Rubik" w:eastAsia="Rubik"/>
          <w:color w:val="231F61"/>
          <w:sz w:val="21"/>
          <w:szCs w:val="21"/>
        </w:rPr>
        <w:t xml:space="preserve">5. Yıllık KPI karnesi süreci</w:t>
      </w:r>
    </w:p>
    <w:p>
      <w:pPr>
        <w:spacing w:before="0" w:after="90" w:line="276" w:lineRule="auto"/>
        <w:ind w:left="-450" w:firstLine="0"/>
      </w:pPr>
      <w:r>
        <w:rPr>
          <w:rFonts w:ascii="Rubik" w:hAnsi="Rubik" w:cs="Rubik" w:eastAsia="Rubik"/>
          <w:color w:val="231F61"/>
          <w:sz w:val="21"/>
          <w:szCs w:val="21"/>
        </w:rPr>
        <w:t xml:space="preserve">6. Puan nasıl hesaplanır?</w:t>
      </w:r>
    </w:p>
    <w:p>
      <w:pPr>
        <w:spacing w:before="0" w:after="90" w:line="276" w:lineRule="auto"/>
        <w:ind w:left="-450" w:firstLine="0"/>
      </w:pPr>
      <w:r>
        <w:rPr>
          <w:rFonts w:ascii="Rubik" w:hAnsi="Rubik" w:cs="Rubik" w:eastAsia="Rubik"/>
          <w:color w:val="231F61"/>
          <w:sz w:val="21"/>
          <w:szCs w:val="21"/>
        </w:rPr>
        <w:t xml:space="preserve">7. Çeyreklik OKR süreci</w:t>
      </w:r>
    </w:p>
    <w:p>
      <w:pPr>
        <w:spacing w:before="0" w:after="90" w:line="276" w:lineRule="auto"/>
        <w:ind w:left="-450" w:firstLine="0"/>
      </w:pPr>
      <w:r>
        <w:rPr>
          <w:rFonts w:ascii="Rubik" w:hAnsi="Rubik" w:cs="Rubik" w:eastAsia="Rubik"/>
          <w:color w:val="231F61"/>
          <w:sz w:val="21"/>
          <w:szCs w:val="21"/>
        </w:rPr>
        <w:t xml:space="preserve">8. Sistemin kendiliğinden yaptıkları ve bildirimler</w:t>
      </w:r>
    </w:p>
    <w:p>
      <w:pPr>
        <w:spacing w:before="0" w:after="90" w:line="276" w:lineRule="auto"/>
        <w:ind w:left="-450" w:firstLine="0"/>
      </w:pPr>
      <w:r>
        <w:rPr>
          <w:rFonts w:ascii="Rubik" w:hAnsi="Rubik" w:cs="Rubik" w:eastAsia="Rubik"/>
          <w:color w:val="231F61"/>
          <w:sz w:val="21"/>
          <w:szCs w:val="21"/>
        </w:rPr>
        <w:t xml:space="preserve">9. Panolar ve görünümler</w:t>
      </w:r>
    </w:p>
    <w:p>
      <w:pPr>
        <w:spacing w:before="0" w:after="90" w:line="276" w:lineRule="auto"/>
        <w:ind w:left="-450" w:firstLine="0"/>
      </w:pPr>
      <w:r>
        <w:rPr>
          <w:rFonts w:ascii="Rubik" w:hAnsi="Rubik" w:cs="Rubik" w:eastAsia="Rubik"/>
          <w:color w:val="231F61"/>
          <w:sz w:val="21"/>
          <w:szCs w:val="21"/>
        </w:rPr>
        <w:t xml:space="preserve">10. Hızlı başlangıç: rolünüze göre yapılacaklar</w:t>
      </w:r>
    </w:p>
    <w:p>
      <w:pPr>
        <w:spacing w:before="0" w:after="90" w:line="276" w:lineRule="auto"/>
        <w:ind w:left="-450" w:firstLine="0"/>
      </w:pPr>
      <w:r>
        <w:rPr>
          <w:rFonts w:ascii="Rubik" w:hAnsi="Rubik" w:cs="Rubik" w:eastAsia="Rubik"/>
          <w:color w:val="231F61"/>
          <w:sz w:val="21"/>
          <w:szCs w:val="21"/>
        </w:rPr>
        <w:t xml:space="preserve">11. Sık sorulan sorular</w:t>
      </w:r>
    </w:p>
    <w:p>
      <w:pPr>
        <w:spacing w:before="480" w:after="120" w:line="276" w:lineRule="auto"/>
        <w:ind w:left="-630" w:firstLine="0"/>
      </w:pPr>
      <w:r>
        <w:rPr>
          <w:rFonts w:ascii="Rubik" w:hAnsi="Rubik" w:cs="Rubik" w:eastAsia="Rubik"/>
          <w:color w:val="5B5880"/>
          <w:sz w:val="18"/>
          <w:szCs w:val="18"/>
        </w:rPr>
        <w:t xml:space="preserve">Ekim 2026</w:t>
      </w:r>
    </w:p>
    <w:p>
      <w:pPr>
        <w:keepNext/>
        <w:pageBreakBefore/>
        <w:spacing w:before="0" w:after="200" w:line="276" w:lineRule="auto"/>
        <w:ind w:left="-630" w:firstLine="0"/>
      </w:pPr>
      <w:r>
        <w:rPr>
          <w:rFonts w:ascii="Rubik SemiBold" w:hAnsi="Rubik SemiBold" w:cs="Rubik SemiBold" w:eastAsia="Rubik SemiBold"/>
          <w:color w:val="231F61"/>
          <w:sz w:val="36"/>
          <w:szCs w:val="36"/>
        </w:rPr>
        <w:t xml:space="preserve">1. Platform ne işe yarar?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Performans Yönetimi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, yıllık KPI karnesini ve çeyreklik OKR takibini tek bir Workiom uygulamasında toplar. Excel'de yürüyen karne hesabı Workiom'a birebir taşındı. Sonuçlar Excel ile aynıdır: örnek çalışanlarda KPI skoru 63,10 / 85,91 / 70,05.</w:t>
      </w:r>
    </w:p>
    <w:p>
      <w:pPr>
        <w:keepNext/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Platform iki ayrı ama birbirine bağlı iş yapar:</w:t>
      </w:r>
    </w:p>
    <w:tbl>
      <w:tblPr>
        <w:tblW w:w="9990" w:type="dxa"/>
        <w:tblInd w:w="-630" w:type="dxa"/>
        <w:tblBorders>
          <w:top w:val="single" w:sz="4" w:space="0" w:color="D9D6EC"/>
          <w:left w:val="single" w:sz="4" w:space="0" w:color="D9D6EC"/>
          <w:bottom w:val="single" w:sz="4" w:space="0" w:color="D9D6EC"/>
          <w:right w:val="single" w:sz="4" w:space="0" w:color="D9D6EC"/>
          <w:insideH w:val="single" w:sz="4" w:space="0" w:color="D9D6EC"/>
          <w:insideV w:val="single" w:sz="4" w:space="0" w:color="D9D6E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367"/>
        <w:gridCol w:w="4206"/>
        <w:gridCol w:w="4417"/>
      </w:tblGrid>
      <w:tr>
        <w:trPr>
          <w:cantSplit/>
          <w:tblHeader/>
        </w:trPr>
        <w:tc>
          <w:tcPr>
            <w:tcW w:w="1367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</w:p>
        </w:tc>
        <w:tc>
          <w:tcPr>
            <w:tcW w:w="4206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KPI Karnesi</w:t>
            </w:r>
          </w:p>
        </w:tc>
        <w:tc>
          <w:tcPr>
            <w:tcW w:w="4417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OKR</w:t>
            </w:r>
          </w:p>
        </w:tc>
      </w:tr>
      <w:tr>
        <w:trPr>
          <w:cantSplit/>
        </w:trPr>
        <w:tc>
          <w:tcPr>
            <w:tcW w:w="136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Soru</w:t>
            </w:r>
          </w:p>
        </w:tc>
        <w:tc>
          <w:tcPr>
            <w:tcW w:w="4206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Çalışan yılı nasıl geçirdi?</w:t>
            </w:r>
          </w:p>
        </w:tc>
        <w:tc>
          <w:tcPr>
            <w:tcW w:w="441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Bu çeyrek neyi değiştirmeye çalışıyoruz?</w:t>
            </w:r>
          </w:p>
        </w:tc>
      </w:tr>
      <w:tr>
        <w:trPr>
          <w:cantSplit/>
        </w:trPr>
        <w:tc>
          <w:tcPr>
            <w:tcW w:w="1367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Döngü</w:t>
            </w:r>
          </w:p>
        </w:tc>
        <w:tc>
          <w:tcPr>
            <w:tcW w:w="4206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Yıllık</w:t>
            </w:r>
          </w:p>
        </w:tc>
        <w:tc>
          <w:tcPr>
            <w:tcW w:w="4417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Çeyreklik (3 ay)</w:t>
            </w:r>
          </w:p>
        </w:tc>
      </w:tr>
      <w:tr>
        <w:trPr>
          <w:cantSplit/>
        </w:trPr>
        <w:tc>
          <w:tcPr>
            <w:tcW w:w="136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Kim</w:t>
            </w:r>
          </w:p>
        </w:tc>
        <w:tc>
          <w:tcPr>
            <w:tcW w:w="4206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Her çalışana bir karne</w:t>
            </w:r>
          </w:p>
        </w:tc>
        <w:tc>
          <w:tcPr>
            <w:tcW w:w="441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Şirket, departman ve kişi hedefleri</w:t>
            </w:r>
          </w:p>
        </w:tc>
      </w:tr>
      <w:tr>
        <w:trPr>
          <w:cantSplit/>
        </w:trPr>
        <w:tc>
          <w:tcPr>
            <w:tcW w:w="1367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Takip</w:t>
            </w:r>
          </w:p>
        </w:tc>
        <w:tc>
          <w:tcPr>
            <w:tcW w:w="4206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Yıl içinde gerçekleşen değerleri girilir</w:t>
            </w:r>
          </w:p>
        </w:tc>
        <w:tc>
          <w:tcPr>
            <w:tcW w:w="4417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Haftalık check-in</w:t>
            </w:r>
          </w:p>
        </w:tc>
      </w:tr>
      <w:tr>
        <w:trPr>
          <w:cantSplit/>
        </w:trPr>
        <w:tc>
          <w:tcPr>
            <w:tcW w:w="136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Puana etkisi</w:t>
            </w:r>
          </w:p>
        </w:tc>
        <w:tc>
          <w:tcPr>
            <w:tcW w:w="4206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Yıllık performans puanının tamamı</w:t>
            </w:r>
          </w:p>
        </w:tc>
        <w:tc>
          <w:tcPr>
            <w:tcW w:w="441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Puana girmez, karnede bilgi olarak görünür</w:t>
            </w:r>
          </w:p>
        </w:tc>
      </w:tr>
      <w:tr>
        <w:trPr>
          <w:cantSplit/>
        </w:trPr>
        <w:tc>
          <w:tcPr>
            <w:tcW w:w="1367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Görünürlük</w:t>
            </w:r>
          </w:p>
        </w:tc>
        <w:tc>
          <w:tcPr>
            <w:tcW w:w="4206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Gizli: çalışan, yöneticisi ve İK görür</w:t>
            </w:r>
          </w:p>
        </w:tc>
        <w:tc>
          <w:tcPr>
            <w:tcW w:w="4417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Şeffaf: şirket içinde herkes görür</w:t>
            </w:r>
          </w:p>
        </w:tc>
      </w:tr>
    </w:tbl>
    <w:p>
      <w:pPr>
        <w:spacing w:before="0" w:after="60" w:line="276" w:lineRule="auto"/>
        <w:ind w:left="-630" w:firstLine="0"/>
      </w:pP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Excel'e göre ne kazanılır?</w:t>
      </w:r>
    </w:p>
    <w:p>
      <w:pPr>
        <w:numPr>
          <w:ilvl w:val="0"/>
          <w:numId w:val="1"/>
        </w:numPr>
        <w:spacing w:before="0" w:after="80" w:line="276" w:lineRule="auto"/>
        <w:ind w:left="-270" w:hanging="27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Tek kaynak: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Çalışan bilgisi ayrıca girilmez. Ad, birim, yönetici ve form türü mevcut İnsan Kaynakları uygulamasından gelir.</w:t>
      </w:r>
    </w:p>
    <w:p>
      <w:pPr>
        <w:numPr>
          <w:ilvl w:val="0"/>
          <w:numId w:val="1"/>
        </w:numPr>
        <w:spacing w:before="0" w:after="80" w:line="276" w:lineRule="auto"/>
        <w:ind w:left="-270" w:hanging="27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Anlık puan: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Hedeflenen ve gerçekleşen değerler girildikçe hedef puanı, KPI skoru ve toplam puan kendiliğinden hesaplanır. Pivot tablo ve formül kopyalama gerekmez.</w:t>
      </w:r>
    </w:p>
    <w:p>
      <w:pPr>
        <w:numPr>
          <w:ilvl w:val="0"/>
          <w:numId w:val="1"/>
        </w:numPr>
        <w:spacing w:before="0" w:after="80" w:line="276" w:lineRule="auto"/>
        <w:ind w:left="-270" w:hanging="27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Kontrollü süreç: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Ağırlık toplamı %100 değilse karne onaya gidemez. Onaylanan hedefler kilitlenir, yıl içinde değiştirilemez.</w:t>
      </w:r>
    </w:p>
    <w:p>
      <w:pPr>
        <w:numPr>
          <w:ilvl w:val="0"/>
          <w:numId w:val="1"/>
        </w:numPr>
        <w:spacing w:before="0" w:after="80" w:line="276" w:lineRule="auto"/>
        <w:ind w:left="-270" w:hanging="27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Hatırlatma ve bildirim: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Onay istekleri, son tarih hatırlatmaları ve riskli OKR uyarıları ilgili kişiye otomatik gider.</w:t>
      </w:r>
    </w:p>
    <w:p>
      <w:pPr>
        <w:numPr>
          <w:ilvl w:val="0"/>
          <w:numId w:val="1"/>
        </w:numPr>
        <w:spacing w:before="0" w:after="80" w:line="276" w:lineRule="auto"/>
        <w:ind w:left="-270" w:hanging="27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Kim neyi görür, net: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Çalışan yalnızca kendi karnesini, yöneticisi ekibininkileri, İK hepsini görür.</w:t>
      </w:r>
    </w:p>
    <w:p>
      <w:pPr>
        <w:numPr>
          <w:ilvl w:val="0"/>
          <w:numId w:val="1"/>
        </w:numPr>
        <w:spacing w:before="0" w:after="80" w:line="276" w:lineRule="auto"/>
        <w:ind w:left="-270" w:hanging="27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OKR ile odak: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KPI'lar işin sağlığını ölçer. OKR'lar ise bu çeyrek iyileştirilecek 2–3 konuya odaklanır ve gerekirse doğrudan bir KPI'a bağlanır.</w:t>
      </w:r>
    </w:p>
    <w:p>
      <w:pPr>
        <w:keepNext/>
        <w:pageBreakBefore/>
        <w:spacing w:before="0" w:after="200" w:line="276" w:lineRule="auto"/>
        <w:ind w:left="-630" w:firstLine="0"/>
      </w:pPr>
      <w:r>
        <w:rPr>
          <w:rFonts w:ascii="Rubik SemiBold" w:hAnsi="Rubik SemiBold" w:cs="Rubik SemiBold" w:eastAsia="Rubik SemiBold"/>
          <w:color w:val="231F61"/>
          <w:sz w:val="36"/>
          <w:szCs w:val="36"/>
        </w:rPr>
        <w:t xml:space="preserve">2. Temel kavramlar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Kılavuzun geri kalanında bu terimler kullanılır.</w:t>
      </w:r>
    </w:p>
    <w:tbl>
      <w:tblPr>
        <w:tblW w:w="9990" w:type="dxa"/>
        <w:tblInd w:w="-630" w:type="dxa"/>
        <w:tblBorders>
          <w:top w:val="single" w:sz="4" w:space="0" w:color="D9D6EC"/>
          <w:left w:val="single" w:sz="4" w:space="0" w:color="D9D6EC"/>
          <w:bottom w:val="single" w:sz="4" w:space="0" w:color="D9D6EC"/>
          <w:right w:val="single" w:sz="4" w:space="0" w:color="D9D6EC"/>
          <w:insideH w:val="single" w:sz="4" w:space="0" w:color="D9D6EC"/>
          <w:insideV w:val="single" w:sz="4" w:space="0" w:color="D9D6E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61"/>
        <w:gridCol w:w="3964"/>
        <w:gridCol w:w="3965"/>
      </w:tblGrid>
      <w:tr>
        <w:trPr>
          <w:cantSplit/>
          <w:tblHeader/>
        </w:trPr>
        <w:tc>
          <w:tcPr>
            <w:tcW w:w="2061" w:type="dxa"/>
            <w:shd w:val="clear" w:color="auto" w:fill="231F61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Terim</w:t>
            </w:r>
          </w:p>
        </w:tc>
        <w:tc>
          <w:tcPr>
            <w:tcW w:w="3964" w:type="dxa"/>
            <w:shd w:val="clear" w:color="auto" w:fill="231F61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Anlamı</w:t>
            </w:r>
          </w:p>
        </w:tc>
        <w:tc>
          <w:tcPr>
            <w:tcW w:w="3965" w:type="dxa"/>
            <w:shd w:val="clear" w:color="auto" w:fill="231F61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Örnek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Dönem</w:t>
            </w:r>
          </w:p>
        </w:tc>
        <w:tc>
          <w:tcPr>
            <w:tcW w:w="3964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Bir yıl ya da bir çeyrek. Karneler yıla, OKR'lar çeyreğe bağlanır.</w:t>
            </w:r>
          </w:p>
        </w:tc>
        <w:tc>
          <w:tcPr>
            <w:tcW w:w="396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2026 · 2026-Ç4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Form Türü</w:t>
            </w:r>
          </w:p>
        </w:tc>
        <w:tc>
          <w:tcPr>
            <w:tcW w:w="3964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Çalışanın kademesi. Hedef türlerinin puandaki payını belirler.</w:t>
            </w:r>
          </w:p>
        </w:tc>
        <w:tc>
          <w:tcPr>
            <w:tcW w:w="396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Müdür: Operasyonel %45, Proje %25, Kurumsal %20, Yetkinlik %10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Performans Karnesi</w:t>
            </w:r>
          </w:p>
        </w:tc>
        <w:tc>
          <w:tcPr>
            <w:tcW w:w="3964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Bir çalışanın bir yıllık hedefleri ve puanı. Çalışan başına yılda bir tane.</w:t>
            </w:r>
          </w:p>
        </w:tc>
        <w:tc>
          <w:tcPr>
            <w:tcW w:w="396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2026 – Merve Kurt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KPI Hedefi</w:t>
            </w:r>
          </w:p>
        </w:tc>
        <w:tc>
          <w:tcPr>
            <w:tcW w:w="3964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Karnedeki tek bir ölçülebilir hedef.</w:t>
            </w:r>
          </w:p>
        </w:tc>
        <w:tc>
          <w:tcPr>
            <w:tcW w:w="396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Fatura hata oranı: hedef %1,5, azalan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Hedef Türü</w:t>
            </w:r>
          </w:p>
        </w:tc>
        <w:tc>
          <w:tcPr>
            <w:tcW w:w="3964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Operasyonel, Proje veya Kurumsal. Her türün ağırlıkları kendi içinde %100 olmalıdır.</w:t>
            </w:r>
          </w:p>
        </w:tc>
        <w:tc>
          <w:tcPr>
            <w:tcW w:w="396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3 operasyonel hedef: %40 + %30 + %30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Hedef Yönelimi</w:t>
            </w:r>
          </w:p>
        </w:tc>
        <w:tc>
          <w:tcPr>
            <w:tcW w:w="3964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Artan: yüksek değer iyidir. Azalan: düşük değer iyidir.</w:t>
            </w:r>
          </w:p>
        </w:tc>
        <w:tc>
          <w:tcPr>
            <w:tcW w:w="396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Satış artan, şikayet sayısı azalan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Yetkinlik</w:t>
            </w:r>
          </w:p>
        </w:tc>
        <w:tc>
          <w:tcPr>
            <w:tcW w:w="3964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Davranışı ölçen kalem. Yönetici yıl sonunda 1–5 arası puanlar. Toplam puanın %10'u.</w:t>
            </w:r>
          </w:p>
        </w:tc>
        <w:tc>
          <w:tcPr>
            <w:tcW w:w="396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Sonuç Odaklılık, OKR Davranışı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Performans Grubu</w:t>
            </w:r>
          </w:p>
        </w:tc>
        <w:tc>
          <w:tcPr>
            <w:tcW w:w="3964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Toplam puana göre 5 seviyeli sonuç.</w:t>
            </w:r>
          </w:p>
        </w:tc>
        <w:tc>
          <w:tcPr>
            <w:tcW w:w="396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Beklenen Performans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Kalibrasyon</w:t>
            </w:r>
          </w:p>
        </w:tc>
        <w:tc>
          <w:tcPr>
            <w:tcW w:w="3964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İK'nın grupları departmanlar arasında dengelemesi. Final grubu belirler.</w:t>
            </w:r>
          </w:p>
        </w:tc>
        <w:tc>
          <w:tcPr>
            <w:tcW w:w="396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Kalibre Grup: Beklentinin Üstünde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Objective</w:t>
            </w:r>
          </w:p>
        </w:tc>
        <w:tc>
          <w:tcPr>
            <w:tcW w:w="3964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OKR'ın "ne" kısmı: ilham veren, niteliksel bir hedef cümlesi.</w:t>
            </w:r>
          </w:p>
        </w:tc>
        <w:tc>
          <w:tcPr>
            <w:tcW w:w="396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Müşteri deneyimini sektörün en iyisi yapmak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Key Result (KR)</w:t>
            </w:r>
          </w:p>
        </w:tc>
        <w:tc>
          <w:tcPr>
            <w:tcW w:w="3964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OKR'ın "nasıl anlarız" kısmı: sayıyla ölçülen sonuç. Objective başına 2–5 tane.</w:t>
            </w:r>
          </w:p>
        </w:tc>
        <w:tc>
          <w:tcPr>
            <w:tcW w:w="396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NPS'i 32'den 45'e çıkarmak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Metrik KR / Kilometre Taşı</w:t>
            </w:r>
          </w:p>
        </w:tc>
        <w:tc>
          <w:tcPr>
            <w:tcW w:w="3964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Metrik bir sayıyı başlangıçtan hedefe taşır. Kilometre taşı ise yapıldı / yapılmadı olarak izlenir.</w:t>
            </w:r>
          </w:p>
        </w:tc>
        <w:tc>
          <w:tcPr>
            <w:tcW w:w="396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Yeni CRM'i canlıya almak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Check-in</w:t>
            </w:r>
          </w:p>
        </w:tc>
        <w:tc>
          <w:tcPr>
            <w:tcW w:w="3964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KR'ın haftalık güncellemesi: yeni değer, güven skoru, yapılanlar, engeller.</w:t>
            </w:r>
          </w:p>
        </w:tc>
        <w:tc>
          <w:tcPr>
            <w:tcW w:w="396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Bu hafta NPS 38, güven 7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İlerleme</w:t>
            </w:r>
          </w:p>
        </w:tc>
        <w:tc>
          <w:tcPr>
            <w:tcW w:w="3964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KR'ın başlangıçtan hedefe ne kadarının alındığı, 0 ile 1 arası. Objective'in ilerlemesi KR'ların ortalamasıdır.</w:t>
            </w:r>
          </w:p>
        </w:tc>
        <w:tc>
          <w:tcPr>
            <w:tcW w:w="396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0,60 = yolun %60'ı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Güven (1–10)</w:t>
            </w:r>
          </w:p>
        </w:tc>
        <w:tc>
          <w:tcPr>
            <w:tcW w:w="3964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KR sahibinin "çeyrek sonunda hedefe ulaşır mıyız?" sorusuna cevabı. 4 ve altı risk sayılır.</w:t>
            </w:r>
          </w:p>
        </w:tc>
        <w:tc>
          <w:tcPr>
            <w:tcW w:w="396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Zorunlu / İddialı OKR</w:t>
            </w:r>
          </w:p>
        </w:tc>
        <w:tc>
          <w:tcPr>
            <w:tcW w:w="3964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Zorunlu OKR tam yapılmalıdır (başarı eşiği 1,0). İddialı OKR'da 0,7 başarı sayılır.</w:t>
            </w:r>
          </w:p>
        </w:tc>
        <w:tc>
          <w:tcPr>
            <w:tcW w:w="396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Yasal uyum zorunlu, yeni pazar iddialı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Renk</w:t>
            </w:r>
          </w:p>
        </w:tc>
        <w:tc>
          <w:tcPr>
            <w:tcW w:w="3964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OKR'ın gidişatı: Yeşil yolunda, Sarı dikkat, Kırmızı riskte.</w:t>
            </w:r>
          </w:p>
        </w:tc>
        <w:tc>
          <w:tcPr>
            <w:tcW w:w="396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</w:p>
        </w:tc>
      </w:tr>
    </w:tbl>
    <w:p>
      <w:pPr>
        <w:spacing w:before="0" w:after="60" w:line="276" w:lineRule="auto"/>
        <w:ind w:left="-630" w:firstLine="0"/>
      </w:pPr>
    </w:p>
    <w:p>
      <w:pPr>
        <w:keepNext/>
        <w:pageBreakBefore/>
        <w:spacing w:before="0" w:after="200" w:line="276" w:lineRule="auto"/>
        <w:ind w:left="-630" w:firstLine="0"/>
      </w:pPr>
      <w:r>
        <w:rPr>
          <w:rFonts w:ascii="Rubik SemiBold" w:hAnsi="Rubik SemiBold" w:cs="Rubik SemiBold" w:eastAsia="Rubik SemiBold"/>
          <w:color w:val="231F61"/>
          <w:sz w:val="36"/>
          <w:szCs w:val="36"/>
        </w:rPr>
        <w:t xml:space="preserve">3. Uygulamanın yapısı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Uygulama üç klasör ve on listeden oluşur. Çalışan ve organizasyon bilgisi bu uygulamada tutulmaz; mevcut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İnsan Kaynakları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uygulamasındaki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Özlük Bilgileri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ve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Organizasyon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listelerinden okunur.</w:t>
      </w:r>
    </w:p>
    <w:tbl>
      <w:tblPr>
        <w:tblW w:w="9990" w:type="dxa"/>
        <w:tblInd w:w="-630" w:type="dxa"/>
        <w:tblBorders>
          <w:top w:val="single" w:sz="4" w:space="0" w:color="D9D6EC"/>
          <w:left w:val="single" w:sz="4" w:space="0" w:color="D9D6EC"/>
          <w:bottom w:val="single" w:sz="4" w:space="0" w:color="D9D6EC"/>
          <w:right w:val="single" w:sz="4" w:space="0" w:color="D9D6EC"/>
          <w:insideH w:val="single" w:sz="4" w:space="0" w:color="D9D6EC"/>
          <w:insideV w:val="single" w:sz="4" w:space="0" w:color="D9D6E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140"/>
        <w:gridCol w:w="2085"/>
        <w:gridCol w:w="3275"/>
        <w:gridCol w:w="3490"/>
      </w:tblGrid>
      <w:tr>
        <w:trPr>
          <w:cantSplit/>
          <w:tblHeader/>
        </w:trPr>
        <w:tc>
          <w:tcPr>
            <w:tcW w:w="1140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Klasör</w:t>
            </w:r>
          </w:p>
        </w:tc>
        <w:tc>
          <w:tcPr>
            <w:tcW w:w="2085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Liste</w:t>
            </w:r>
          </w:p>
        </w:tc>
        <w:tc>
          <w:tcPr>
            <w:tcW w:w="3275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Ne tutar?</w:t>
            </w:r>
          </w:p>
        </w:tc>
        <w:tc>
          <w:tcPr>
            <w:tcW w:w="3490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Kim doldurur?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Tanımlar</w:t>
            </w:r>
          </w:p>
        </w:tc>
        <w:tc>
          <w:tcPr>
            <w:tcW w:w="2085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Dönemler</w:t>
            </w:r>
          </w:p>
        </w:tc>
        <w:tc>
          <w:tcPr>
            <w:tcW w:w="3275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Yıllar ve çeyrekler; başlangıç, bitiş, hedef girişi son tarihi, durum</w:t>
            </w:r>
          </w:p>
        </w:tc>
        <w:tc>
          <w:tcPr>
            <w:tcW w:w="349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İK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Tanımlar</w:t>
            </w:r>
          </w:p>
        </w:tc>
        <w:tc>
          <w:tcPr>
            <w:tcW w:w="2085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Form Türleri</w:t>
            </w:r>
          </w:p>
        </w:tc>
        <w:tc>
          <w:tcPr>
            <w:tcW w:w="3275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Kademeler ve hedef türlerinin puandaki payları</w:t>
            </w:r>
          </w:p>
        </w:tc>
        <w:tc>
          <w:tcPr>
            <w:tcW w:w="349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İK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Tanımlar</w:t>
            </w:r>
          </w:p>
        </w:tc>
        <w:tc>
          <w:tcPr>
            <w:tcW w:w="2085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Hedef Türleri</w:t>
            </w:r>
          </w:p>
        </w:tc>
        <w:tc>
          <w:tcPr>
            <w:tcW w:w="3275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Operasyonel, Proje, Kurumsal</w:t>
            </w:r>
          </w:p>
        </w:tc>
        <w:tc>
          <w:tcPr>
            <w:tcW w:w="349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İK (sabit)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Tanımlar</w:t>
            </w:r>
          </w:p>
        </w:tc>
        <w:tc>
          <w:tcPr>
            <w:tcW w:w="2085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Yetkinlikler</w:t>
            </w:r>
          </w:p>
        </w:tc>
        <w:tc>
          <w:tcPr>
            <w:tcW w:w="3275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Yetkinlik adı, davranış tanımı, hangi form türlerinde değerlendirildiği</w:t>
            </w:r>
          </w:p>
        </w:tc>
        <w:tc>
          <w:tcPr>
            <w:tcW w:w="349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İK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KPI Karnesi</w:t>
            </w:r>
          </w:p>
        </w:tc>
        <w:tc>
          <w:tcPr>
            <w:tcW w:w="2085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Performans Karneleri</w:t>
            </w:r>
          </w:p>
        </w:tc>
        <w:tc>
          <w:tcPr>
            <w:tcW w:w="3275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Çalışan başına yıllık karne, skorlar, performans grubu</w:t>
            </w:r>
          </w:p>
        </w:tc>
        <w:tc>
          <w:tcPr>
            <w:tcW w:w="349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Sistem açar; çalışan, yönetici ve İK süreci yürütür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KPI Karnesi</w:t>
            </w:r>
          </w:p>
        </w:tc>
        <w:tc>
          <w:tcPr>
            <w:tcW w:w="2085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KPI Hedefleri</w:t>
            </w:r>
          </w:p>
        </w:tc>
        <w:tc>
          <w:tcPr>
            <w:tcW w:w="3275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Karnedeki hedefler, ağırlık, hedeflenen ve gerçekleşen, puan</w:t>
            </w:r>
          </w:p>
        </w:tc>
        <w:tc>
          <w:tcPr>
            <w:tcW w:w="349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Çalışan ve yönetici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KPI Karnesi</w:t>
            </w:r>
          </w:p>
        </w:tc>
        <w:tc>
          <w:tcPr>
            <w:tcW w:w="2085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Yetkinlik Değerlendirmeleri</w:t>
            </w:r>
          </w:p>
        </w:tc>
        <w:tc>
          <w:tcPr>
            <w:tcW w:w="3275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Yıl sonu yetkinlik puanları</w:t>
            </w:r>
          </w:p>
        </w:tc>
        <w:tc>
          <w:tcPr>
            <w:tcW w:w="349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Sistem açar, yönetici puanlar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OKR</w:t>
            </w:r>
          </w:p>
        </w:tc>
        <w:tc>
          <w:tcPr>
            <w:tcW w:w="2085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Objective'ler</w:t>
            </w:r>
          </w:p>
        </w:tc>
        <w:tc>
          <w:tcPr>
            <w:tcW w:w="3275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Çeyreklik hedef cümleleri, seviye, sahip, ilerleme, renk</w:t>
            </w:r>
          </w:p>
        </w:tc>
        <w:tc>
          <w:tcPr>
            <w:tcW w:w="349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Hedef sahibi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OKR</w:t>
            </w:r>
          </w:p>
        </w:tc>
        <w:tc>
          <w:tcPr>
            <w:tcW w:w="2085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Key Result'lar</w:t>
            </w:r>
          </w:p>
        </w:tc>
        <w:tc>
          <w:tcPr>
            <w:tcW w:w="3275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Ölçülebilir sonuçlar, başlangıç, hedef ve güncel değer</w:t>
            </w:r>
          </w:p>
        </w:tc>
        <w:tc>
          <w:tcPr>
            <w:tcW w:w="349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Hedef sahibi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OKR</w:t>
            </w:r>
          </w:p>
        </w:tc>
        <w:tc>
          <w:tcPr>
            <w:tcW w:w="208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Check-in'ler</w:t>
            </w:r>
          </w:p>
        </w:tc>
        <w:tc>
          <w:tcPr>
            <w:tcW w:w="327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Haftalık güncellemeler</w:t>
            </w:r>
          </w:p>
        </w:tc>
        <w:tc>
          <w:tcPr>
            <w:tcW w:w="3490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KR sahibi ve katkı verenler</w:t>
            </w:r>
          </w:p>
        </w:tc>
      </w:tr>
    </w:tbl>
    <w:p>
      <w:pPr>
        <w:spacing w:before="0" w:after="60" w:line="276" w:lineRule="auto"/>
        <w:ind w:left="-630" w:firstLine="0"/>
      </w:pP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İK uygulamasından gelen bilgiler: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çalışanın adı ve birimi, birim yöneticisi, Workiom hesabı, çalışma durumu ve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Performans Form Türü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. Bu son alan Özlük Bilgileri'ne yeni eklendi; karne açılırken form türü buradan alınır. Bir çalışanın yöneticisi veya kademesi değiştiğinde yalnızca İK uygulamasındaki kayıt güncellenir.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KPI ile OKR'ın bağlandığı üç nokta:</w:t>
      </w:r>
    </w:p>
    <w:p>
      <w:pPr>
        <w:numPr>
          <w:ilvl w:val="0"/>
          <w:numId w:val="3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Objective → İyileştirdiği KPI: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OKR'ın hangi KPI'ı iyileştirmek için açıldığı seçilebilir.</w:t>
      </w:r>
    </w:p>
    <w:p>
      <w:pPr>
        <w:numPr>
          <w:ilvl w:val="0"/>
          <w:numId w:val="3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Key Result → Kaynak KPI: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Bir KR bir KPI hedefine bağlanırsa, KPI'ın gerçekleşen değeri her güncellendiğinde KR'ın güncel değeri de kendiliğinden güncellenir. Ayrıca check-in girmek gerekmez.</w:t>
      </w:r>
    </w:p>
    <w:p>
      <w:pPr>
        <w:numPr>
          <w:ilvl w:val="0"/>
          <w:numId w:val="3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Kişisel Objective → Karne: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Kişi seviyesindeki OKR'lar sahibinin o yılki karnesine kendiliğinden bağlanır. Karnede OKR sayısı ve ortalaması bilgi olarak görünür, puana girmez.</w:t>
      </w:r>
    </w:p>
    <w:p>
      <w:pPr>
        <w:keepNext/>
        <w:pageBreakBefore/>
        <w:spacing w:before="0" w:after="200" w:line="276" w:lineRule="auto"/>
        <w:ind w:left="-630" w:firstLine="0"/>
      </w:pPr>
      <w:r>
        <w:rPr>
          <w:rFonts w:ascii="Rubik SemiBold" w:hAnsi="Rubik SemiBold" w:cs="Rubik SemiBold" w:eastAsia="Rubik SemiBold"/>
          <w:color w:val="231F61"/>
          <w:sz w:val="36"/>
          <w:szCs w:val="36"/>
        </w:rPr>
        <w:t xml:space="preserve">4. Roller: kim neyi görür, ne yapar?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Uygulamada dört rol vardır. Herkes çalışan rolünü alır; ekibi olanlara ayrıca yönetici rolü verilir. Karneler ve yetkinlik puanları gizlidir. OKR'lar ise OKR ilkesi gereği şirket içinde herkese açıktır.</w:t>
      </w:r>
    </w:p>
    <w:tbl>
      <w:tblPr>
        <w:tblW w:w="9990" w:type="dxa"/>
        <w:tblInd w:w="-630" w:type="dxa"/>
        <w:tblBorders>
          <w:top w:val="single" w:sz="4" w:space="0" w:color="D9D6EC"/>
          <w:left w:val="single" w:sz="4" w:space="0" w:color="D9D6EC"/>
          <w:bottom w:val="single" w:sz="4" w:space="0" w:color="D9D6EC"/>
          <w:right w:val="single" w:sz="4" w:space="0" w:color="D9D6EC"/>
          <w:insideH w:val="single" w:sz="4" w:space="0" w:color="D9D6EC"/>
          <w:insideV w:val="single" w:sz="4" w:space="0" w:color="D9D6E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85"/>
        <w:gridCol w:w="2174"/>
        <w:gridCol w:w="2353"/>
        <w:gridCol w:w="1921"/>
        <w:gridCol w:w="1457"/>
      </w:tblGrid>
      <w:tr>
        <w:trPr>
          <w:cantSplit/>
          <w:tblHeader/>
        </w:trPr>
        <w:tc>
          <w:tcPr>
            <w:tcW w:w="2085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Liste</w:t>
            </w:r>
          </w:p>
        </w:tc>
        <w:tc>
          <w:tcPr>
            <w:tcW w:w="2174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Çalışan</w:t>
            </w:r>
          </w:p>
        </w:tc>
        <w:tc>
          <w:tcPr>
            <w:tcW w:w="2353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Yönetici</w:t>
            </w:r>
          </w:p>
        </w:tc>
        <w:tc>
          <w:tcPr>
            <w:tcW w:w="1921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Üst Yönetim</w:t>
            </w:r>
          </w:p>
        </w:tc>
        <w:tc>
          <w:tcPr>
            <w:tcW w:w="1457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İK / Performans Yöneticisi</w:t>
            </w:r>
          </w:p>
        </w:tc>
      </w:tr>
      <w:tr>
        <w:trPr>
          <w:cantSplit/>
        </w:trPr>
        <w:tc>
          <w:tcPr>
            <w:tcW w:w="2085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Tanımlar</w:t>
            </w:r>
          </w:p>
        </w:tc>
        <w:tc>
          <w:tcPr>
            <w:tcW w:w="2174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Yalnızca Yetkinlikler'i okur</w:t>
            </w:r>
          </w:p>
        </w:tc>
        <w:tc>
          <w:tcPr>
            <w:tcW w:w="2353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Okur</w:t>
            </w:r>
          </w:p>
        </w:tc>
        <w:tc>
          <w:tcPr>
            <w:tcW w:w="1921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Okur</w:t>
            </w:r>
          </w:p>
        </w:tc>
        <w:tc>
          <w:tcPr>
            <w:tcW w:w="145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Tam yetki</w:t>
            </w:r>
          </w:p>
        </w:tc>
      </w:tr>
      <w:tr>
        <w:trPr>
          <w:cantSplit/>
        </w:trPr>
        <w:tc>
          <w:tcPr>
            <w:tcW w:w="2085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Performans Karneleri</w:t>
            </w:r>
          </w:p>
        </w:tc>
        <w:tc>
          <w:tcPr>
            <w:tcW w:w="2174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Yalnızca </w:t>
            </w: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kendi</w:t>
            </w: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 karnesini görür; durumu değiştirerek onaya gönderir</w:t>
            </w:r>
          </w:p>
        </w:tc>
        <w:tc>
          <w:tcPr>
            <w:tcW w:w="2353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Ekibinin</w:t>
            </w: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 karnelerini görür; onaylar veya reddeder</w:t>
            </w:r>
          </w:p>
        </w:tc>
        <w:tc>
          <w:tcPr>
            <w:tcW w:w="1921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Tüm karneleri okur, dışa aktarır</w:t>
            </w:r>
          </w:p>
        </w:tc>
        <w:tc>
          <w:tcPr>
            <w:tcW w:w="1457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Tam yetki, kalibrasyon</w:t>
            </w:r>
          </w:p>
        </w:tc>
      </w:tr>
      <w:tr>
        <w:trPr>
          <w:cantSplit/>
        </w:trPr>
        <w:tc>
          <w:tcPr>
            <w:tcW w:w="2085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KPI Hedefleri</w:t>
            </w:r>
          </w:p>
        </w:tc>
        <w:tc>
          <w:tcPr>
            <w:tcW w:w="2174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Kendi hedeflerini ekler ve düzenler; karne onaylanınca yalnızca gerçekleşeni girer</w:t>
            </w:r>
          </w:p>
        </w:tc>
        <w:tc>
          <w:tcPr>
            <w:tcW w:w="2353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Ekibinin hedeflerini ekler, düzenler, siler</w:t>
            </w:r>
          </w:p>
        </w:tc>
        <w:tc>
          <w:tcPr>
            <w:tcW w:w="1921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Okur</w:t>
            </w:r>
          </w:p>
        </w:tc>
        <w:tc>
          <w:tcPr>
            <w:tcW w:w="145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Tam yetki</w:t>
            </w:r>
          </w:p>
        </w:tc>
      </w:tr>
      <w:tr>
        <w:trPr>
          <w:cantSplit/>
        </w:trPr>
        <w:tc>
          <w:tcPr>
            <w:tcW w:w="2085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Yetkinlik Değerlendirmeleri</w:t>
            </w:r>
          </w:p>
        </w:tc>
        <w:tc>
          <w:tcPr>
            <w:tcW w:w="2174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Görmez</w:t>
            </w:r>
          </w:p>
        </w:tc>
        <w:tc>
          <w:tcPr>
            <w:tcW w:w="2353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Ekibini puanlar ve açıklama yazar</w:t>
            </w:r>
          </w:p>
        </w:tc>
        <w:tc>
          <w:tcPr>
            <w:tcW w:w="1921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Okur</w:t>
            </w:r>
          </w:p>
        </w:tc>
        <w:tc>
          <w:tcPr>
            <w:tcW w:w="1457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Tam yetki</w:t>
            </w:r>
          </w:p>
        </w:tc>
      </w:tr>
      <w:tr>
        <w:trPr>
          <w:cantSplit/>
        </w:trPr>
        <w:tc>
          <w:tcPr>
            <w:tcW w:w="208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Objective'ler, Key Result'lar, Check-in'ler</w:t>
            </w:r>
          </w:p>
        </w:tc>
        <w:tc>
          <w:tcPr>
            <w:tcW w:w="2174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Hepsini görür; OKR, KR ve check-in ekler</w:t>
            </w:r>
          </w:p>
        </w:tc>
        <w:tc>
          <w:tcPr>
            <w:tcW w:w="2353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Hepsini görür; OKR, KR ve check-in ekler</w:t>
            </w:r>
          </w:p>
        </w:tc>
        <w:tc>
          <w:tcPr>
            <w:tcW w:w="1921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Hepsini görür; OKR, KR ve check-in ekler</w:t>
            </w:r>
          </w:p>
        </w:tc>
        <w:tc>
          <w:tcPr>
            <w:tcW w:w="1457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Tam yetki</w:t>
            </w:r>
          </w:p>
        </w:tc>
      </w:tr>
    </w:tbl>
    <w:p>
      <w:pPr>
        <w:spacing w:before="0" w:after="60" w:line="276" w:lineRule="auto"/>
        <w:ind w:left="-630" w:firstLine="0"/>
      </w:pP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Gizli kalan alanlar: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Kalibre Grup ve Kalibrasyon Notu'nu yalnızca İK görür. Çalışan kendi yetkinlik skorunu görmez.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Onay kimde?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Karneyi çalışanın İK uygulamasındaki birim yöneticisi onaylar. OKR'ı ise Objective üzerindeki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Onaylayıcı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onaylar; departman ve kişi OKR'larında bu genellikle departman yöneticisidir.</w:t>
      </w:r>
    </w:p>
    <w:p>
      <w:pPr>
        <w:pBdr>
          <w:left w:val="single" w:sz="18" w:space="8" w:color="7942E3"/>
        </w:pBdr>
        <w:shd w:val="clear" w:color="auto" w:fill="F4F2FB"/>
        <w:spacing w:before="120" w:after="160" w:line="276" w:lineRule="auto"/>
        <w:ind w:left="-450" w:firstLine="0"/>
      </w:pPr>
      <w:r>
        <w:rPr>
          <w:rFonts w:ascii="Rubik" w:hAnsi="Rubik" w:cs="Rubik" w:eastAsia="Rubik"/>
          <w:color w:val="231F61"/>
          <w:sz w:val="19"/>
          <w:szCs w:val="19"/>
        </w:rPr>
        <w:t xml:space="preserve">Rollere kişi ataması İK tarafından Workiom ayarlarından yapılır. Bir çalışanın sistemi kullanabilmesi için Özlük Bilgileri'ndeki </w:t>
      </w:r>
      <w:r>
        <w:rPr>
          <w:rFonts w:ascii="Rubik" w:hAnsi="Rubik" w:cs="Rubik" w:eastAsia="Rubik"/>
          <w:b/>
          <w:bCs/>
          <w:color w:val="231F61"/>
          <w:sz w:val="19"/>
          <w:szCs w:val="19"/>
        </w:rPr>
        <w:t xml:space="preserve">Workiom Hesabı</w:t>
      </w:r>
      <w:r>
        <w:rPr>
          <w:rFonts w:ascii="Rubik" w:hAnsi="Rubik" w:cs="Rubik" w:eastAsia="Rubik"/>
          <w:color w:val="231F61"/>
          <w:sz w:val="19"/>
          <w:szCs w:val="19"/>
        </w:rPr>
        <w:t xml:space="preserve"> alanı dolu olmalıdır. Bu alan boş olan çalışanların karnesi yine açılır ve yöneticisi tarafından yürütülür, ancak çalışana bildirim gitmez.</w:t>
      </w:r>
    </w:p>
    <w:p>
      <w:pPr>
        <w:keepNext/>
        <w:pageBreakBefore/>
        <w:spacing w:before="0" w:after="200" w:line="276" w:lineRule="auto"/>
        <w:ind w:left="-630" w:firstLine="0"/>
      </w:pPr>
      <w:r>
        <w:rPr>
          <w:rFonts w:ascii="Rubik SemiBold" w:hAnsi="Rubik SemiBold" w:cs="Rubik SemiBold" w:eastAsia="Rubik SemiBold"/>
          <w:color w:val="231F61"/>
          <w:sz w:val="36"/>
          <w:szCs w:val="36"/>
        </w:rPr>
        <w:t xml:space="preserve">5. Yıllık KPI karnesi süreci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Bir karne yıl boyunca altı durumdan geçer: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Hedef Belirleme → Yönetici Onayında → Aktif → Değerlendirme → Kalibrasyon → Tamamlandı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. Bir karne gerekirse İptal'e de alınabilir. Durum, karnenin üstündeki süreç çubuğundan değiştirilir.</w:t>
      </w:r>
    </w:p>
    <w:p>
      <w:pPr>
        <w:spacing w:before="120" w:after="120" w:line="276" w:lineRule="auto"/>
        <w:ind w:left="-630" w:firstLine="0"/>
      </w:pPr>
      <w:r>
        <w:drawing>
          <wp:inline distT="0" distB="0" distL="0" distR="0">
            <wp:extent cx="6343650" cy="2662067"/>
            <wp:docPr id="101" name="karn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karne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66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Akış soldan sağa, sonra alt satırda sağdan sola okunur. Onaydan önceki tek geri dönüş, red veya ağırlık hatası durumunda Hedef Belirleme'yedir.</w:t>
      </w: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Adım 1 · Yılı açmak (İK, ocak başı)</w:t>
      </w:r>
    </w:p>
    <w:p>
      <w:pPr>
        <w:numPr>
          <w:ilvl w:val="0"/>
          <w:numId w:val="4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Tanımlar › Dönemler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listesinde yeni yılı kontrol edin. Başlangıç, Bitiş ve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Hedef Giriş Son Tarihi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dolu olmalıdır. Bu tarih karnelerin onaylanması için son gündür.</w:t>
      </w:r>
    </w:p>
    <w:p>
      <w:pPr>
        <w:numPr>
          <w:ilvl w:val="0"/>
          <w:numId w:val="4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Özlük Bilgileri'nde tüm aktif çalışanların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Performans Form Türü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ve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Birim Yöneticisi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alanlarının dolu olduğunu kontrol edin.</w:t>
      </w:r>
    </w:p>
    <w:p>
      <w:pPr>
        <w:numPr>
          <w:ilvl w:val="0"/>
          <w:numId w:val="4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Yılın durumunu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Aktif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yapın.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Sistem, çalışma durumu </w:t>
      </w:r>
      <w:r>
        <w:rPr>
          <w:rFonts w:ascii="Rubik" w:hAnsi="Rubik" w:cs="Rubik" w:eastAsia="Rubik"/>
          <w:i/>
          <w:iCs/>
          <w:color w:val="231F61"/>
          <w:sz w:val="20"/>
          <w:szCs w:val="20"/>
        </w:rPr>
        <w:t xml:space="preserve">Aktif Çalışan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olan herkes için yaklaşık 20 saniyede bir karne açar (örn. "2027 – Merve Kurt"). Her karnenin yöneticisi ve form türü İK uygulamasından doldurulur, durumu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Hedef Belirleme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olur. Yıl içinde işe giren biri için İK, Performans Karneleri listesinden elle yeni karne ekler; yönetici ve form türü yine kendiliğinden dolar.</w:t>
      </w: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Adım 2 · Hedefleri girmek (çalışan ve yönetici, ocak)</w:t>
      </w:r>
    </w:p>
    <w:p>
      <w:pPr>
        <w:numPr>
          <w:ilvl w:val="0"/>
          <w:numId w:val="5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Karneyi açın ve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KPI Hedefleri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bölümünden hedef ekleyin.</w:t>
      </w:r>
    </w:p>
    <w:p>
      <w:pPr>
        <w:numPr>
          <w:ilvl w:val="0"/>
          <w:numId w:val="5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Her hedef için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Hedef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adını,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Hedef Türü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nü (Operasyonel / Proje / Kurumsal),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Hedef Yönelimi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ni (Artan / Azalan),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Birim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i,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Hedef Ağırlığı (%)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ve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Hedeflenen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değeri girin.</w:t>
      </w:r>
    </w:p>
    <w:p>
      <w:pPr>
        <w:numPr>
          <w:ilvl w:val="0"/>
          <w:numId w:val="5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Ağırlıklar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her hedef türünde ayrı ayrı toplam %100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olmalıdır. Örneğin 3 operasyonel hedef %40 + %30 + %30, tek proje hedefi %100, tek kurumsal hedef %100. Karnede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Ağırlık Hatası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alanı 0 değilse bir türün toplamı tutmuyordur.</w:t>
      </w:r>
    </w:p>
    <w:p>
      <w:pPr>
        <w:numPr>
          <w:ilvl w:val="0"/>
          <w:numId w:val="5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Kurumsal hedef genellikle İK tarafından herkese aynı girilir.</w:t>
      </w: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Adım 3 · Onaya göndermek ve onay</w:t>
      </w:r>
    </w:p>
    <w:p>
      <w:pPr>
        <w:numPr>
          <w:ilvl w:val="0"/>
          <w:numId w:val="6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Çalışan, karnenin durumunu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Yönetici Onayında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yapar.</w:t>
      </w:r>
    </w:p>
    <w:p>
      <w:pPr>
        <w:numPr>
          <w:ilvl w:val="0"/>
          <w:numId w:val="6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Sistem önce kontrol eder: hedef yoksa veya bir türün ağırlığı %100 değilse karne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Hedef Belirleme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'ye geri döner ve çalışana sebebi bildirilir.</w:t>
      </w:r>
    </w:p>
    <w:p>
      <w:pPr>
        <w:numPr>
          <w:ilvl w:val="0"/>
          <w:numId w:val="6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Kontrol geçerse yöneticiye bir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onay isteği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gider. Bildirimlerden veya karnenin içinden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Onayla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ya da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Reddet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seçilir. Onay isteği 5 gün geçerlidir.</w:t>
      </w:r>
    </w:p>
    <w:p>
      <w:pPr>
        <w:numPr>
          <w:ilvl w:val="1"/>
          <w:numId w:val="6"/>
        </w:numPr>
        <w:spacing w:before="0" w:after="60" w:line="276" w:lineRule="auto"/>
        <w:ind w:left="90" w:hanging="27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Onay: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Karne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Aktif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olur, Onay Tarihi yazılır. Tüm hedefler kilitlenir; hedef adı, tür, ağırlık ve hedeflenen değer artık değişmez.</w:t>
      </w:r>
    </w:p>
    <w:p>
      <w:pPr>
        <w:numPr>
          <w:ilvl w:val="1"/>
          <w:numId w:val="6"/>
        </w:numPr>
        <w:spacing w:before="0" w:after="60" w:line="276" w:lineRule="auto"/>
        <w:ind w:left="90" w:hanging="27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Red: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Yönetici red gerekçesi yazmak zorundadır. Karne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Hedef Belirleme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'ye döner, çalışan hedefleri düzenleyip yeniden gönderir.</w:t>
      </w:r>
    </w:p>
    <w:p>
      <w:pPr>
        <w:numPr>
          <w:ilvl w:val="0"/>
          <w:numId w:val="6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Hedef giriş son tarihinden 3 gün önce, hâlâ Hedef Belirleme'de olan karnelerin çalışanına ve yöneticisine hatırlatma gider.</w:t>
      </w: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Adım 4 · Yıl içi takip (şubat–aralık)</w:t>
      </w:r>
    </w:p>
    <w:p>
      <w:pPr>
        <w:numPr>
          <w:ilvl w:val="0"/>
          <w:numId w:val="7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Gerçekleşen değerler belirlenen sıklıkla (örn. aylık, yıl başından bugüne)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Gerçekleşen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alanına girilir. Toplu giriş için KPI Hedefleri'ndeki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Gerçekleşen Girişi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görünümü kullanılır.</w:t>
      </w:r>
    </w:p>
    <w:p>
      <w:pPr>
        <w:numPr>
          <w:ilvl w:val="0"/>
          <w:numId w:val="7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Her girişte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Gerçekleşme (%)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,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Hedef Puanı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, karnedeki skorlar ve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Toplam Puan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anında güncellenir. Son Güncelleme tarihi kendiliğinden yazılır.</w:t>
      </w:r>
    </w:p>
    <w:p>
      <w:pPr>
        <w:numPr>
          <w:ilvl w:val="0"/>
          <w:numId w:val="7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Hedef bir OKR'ın Key Result'ına kaynak olarak bağlıysa, o KR'ın değeri de güncellenir.</w:t>
      </w:r>
    </w:p>
    <w:p>
      <w:pPr>
        <w:numPr>
          <w:ilvl w:val="0"/>
          <w:numId w:val="7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Performans grubu her gece toplam puana göre yeniden yazılır. Yönetici yıl içinde ekibinin gidişatını görebilir.</w:t>
      </w: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Adım 5 · Yıl sonu değerlendirmesi</w:t>
      </w:r>
    </w:p>
    <w:p>
      <w:pPr>
        <w:numPr>
          <w:ilvl w:val="0"/>
          <w:numId w:val="8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İK yılın durumunu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Kapanış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yapar. O yılın tüm Aktif karneleri kendiliğinden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Değerlendirme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'ye geçer. Tek bir karne için bu durum elle de seçilebilir.</w:t>
      </w:r>
    </w:p>
    <w:p>
      <w:pPr>
        <w:numPr>
          <w:ilvl w:val="0"/>
          <w:numId w:val="8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Karne Değerlendirme'ye geçtiğinde, çalışanın form türüne uygun tüm yetkinlikler için değerlendirme kayıtları açılır. Örneğin bir Müdür için 7 yetkinlik.</w:t>
      </w:r>
    </w:p>
    <w:p>
      <w:pPr>
        <w:numPr>
          <w:ilvl w:val="0"/>
          <w:numId w:val="8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Çalışana "yıl sonu gerçekleşenlerini gir", yöneticiye "yetkinlik değerlendirmesi bekliyor" bildirimi gider.</w:t>
      </w:r>
    </w:p>
    <w:p>
      <w:pPr>
        <w:numPr>
          <w:ilvl w:val="0"/>
          <w:numId w:val="8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Çalışan son gerçekleşen değerleri tamamlar.</w:t>
      </w:r>
    </w:p>
    <w:p>
      <w:pPr>
        <w:numPr>
          <w:ilvl w:val="0"/>
          <w:numId w:val="8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Yönetici her yetkinliği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1–5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arası puanlar ve gerekirse açıklama yazar. Puanlar karnede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Yetkinlik Skoru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'na dönüşür.</w:t>
      </w: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Adım 6 · Kalibrasyon ve tamamlama (İK)</w:t>
      </w:r>
    </w:p>
    <w:p>
      <w:pPr>
        <w:numPr>
          <w:ilvl w:val="0"/>
          <w:numId w:val="9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İK karneleri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Kalibrasyon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durumuna alır ve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Kalibrasyon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görünümünde departman ve performans grubuna göre inceler.</w:t>
      </w:r>
    </w:p>
    <w:p>
      <w:pPr>
        <w:numPr>
          <w:ilvl w:val="0"/>
          <w:numId w:val="9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Gerekirse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Kalibre Grup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seçilir ve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Kalibrasyon Notu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yazılır. Bu alanları yalnızca İK görür.</w:t>
      </w:r>
    </w:p>
    <w:p>
      <w:pPr>
        <w:numPr>
          <w:ilvl w:val="0"/>
          <w:numId w:val="9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Karne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Tamamlandı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yapılır.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Final Performans Grubu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kendiliğinden yazılır: Kalibre Grup doluysa o, boşsa hesaplanan Performans Grubu. Çalışana "karnen tamamlandı" bildirimi gider.</w:t>
      </w:r>
    </w:p>
    <w:p>
      <w:pPr>
        <w:numPr>
          <w:ilvl w:val="0"/>
          <w:numId w:val="9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Tüm karneler tamamlandığında yılın durumu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Kapalı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yapılır.</w:t>
      </w:r>
    </w:p>
    <w:p>
      <w:pPr>
        <w:keepNext/>
        <w:pageBreakBefore/>
        <w:spacing w:before="0" w:after="200" w:line="276" w:lineRule="auto"/>
        <w:ind w:left="-630" w:firstLine="0"/>
      </w:pPr>
      <w:r>
        <w:rPr>
          <w:rFonts w:ascii="Rubik SemiBold" w:hAnsi="Rubik SemiBold" w:cs="Rubik SemiBold" w:eastAsia="Rubik SemiBold"/>
          <w:color w:val="231F61"/>
          <w:sz w:val="36"/>
          <w:szCs w:val="36"/>
        </w:rPr>
        <w:t xml:space="preserve">6. Puan nasıl hesaplanır?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Toplam puan üç adımda hesaplanır ve Excel'deki yöntemle aynıdır. Tüm hesaplar sistem tarafından yapılır; kullanıcı yalnızca hedeflenen ve gerçekleşen değerleri ile yetkinlik puanlarını girer.</w:t>
      </w: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6.1 Hedef puanı (her KPI hedefi için)</w:t>
      </w:r>
    </w:p>
    <w:p>
      <w:pPr>
        <w:keepNext/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Önce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Gerçekleşme (%)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bulunur. Artan hedefte gerçekleşen ÷ hedeflenen, azalan hedefte hedeflenen ÷ gerçekleşen alınır. Sonra gerçekleşme puana çevrilir:</w:t>
      </w:r>
    </w:p>
    <w:tbl>
      <w:tblPr>
        <w:tblW w:w="9990" w:type="dxa"/>
        <w:tblInd w:w="-630" w:type="dxa"/>
        <w:tblBorders>
          <w:top w:val="single" w:sz="4" w:space="0" w:color="D9D6EC"/>
          <w:left w:val="single" w:sz="4" w:space="0" w:color="D9D6EC"/>
          <w:bottom w:val="single" w:sz="4" w:space="0" w:color="D9D6EC"/>
          <w:right w:val="single" w:sz="4" w:space="0" w:color="D9D6EC"/>
          <w:insideH w:val="single" w:sz="4" w:space="0" w:color="D9D6EC"/>
          <w:insideV w:val="single" w:sz="4" w:space="0" w:color="D9D6E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453"/>
        <w:gridCol w:w="1927"/>
        <w:gridCol w:w="5610"/>
      </w:tblGrid>
      <w:tr>
        <w:trPr>
          <w:cantSplit/>
          <w:tblHeader/>
        </w:trPr>
        <w:tc>
          <w:tcPr>
            <w:tcW w:w="2453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Gerçekleşme</w:t>
            </w:r>
          </w:p>
        </w:tc>
        <w:tc>
          <w:tcPr>
            <w:tcW w:w="1927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Hedef puanı</w:t>
            </w:r>
          </w:p>
        </w:tc>
        <w:tc>
          <w:tcPr>
            <w:tcW w:w="5610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Kural</w:t>
            </w:r>
          </w:p>
        </w:tc>
      </w:tr>
      <w:tr>
        <w:trPr>
          <w:cantSplit/>
        </w:trPr>
        <w:tc>
          <w:tcPr>
            <w:tcW w:w="2453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%80'in altı</w:t>
            </w:r>
          </w:p>
        </w:tc>
        <w:tc>
          <w:tcPr>
            <w:tcW w:w="192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0</w:t>
            </w:r>
          </w:p>
        </w:tc>
        <w:tc>
          <w:tcPr>
            <w:tcW w:w="561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Hedefe uzak sayılır</w:t>
            </w:r>
          </w:p>
        </w:tc>
      </w:tr>
      <w:tr>
        <w:trPr>
          <w:cantSplit/>
        </w:trPr>
        <w:tc>
          <w:tcPr>
            <w:tcW w:w="2453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%80 – %100</w:t>
            </w:r>
          </w:p>
        </w:tc>
        <w:tc>
          <w:tcPr>
            <w:tcW w:w="1927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60 – 100</w:t>
            </w:r>
          </w:p>
        </w:tc>
        <w:tc>
          <w:tcPr>
            <w:tcW w:w="561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Her 1 puanlık gerçekleşme 2 puan</w:t>
            </w:r>
          </w:p>
        </w:tc>
      </w:tr>
      <w:tr>
        <w:trPr>
          <w:cantSplit/>
        </w:trPr>
        <w:tc>
          <w:tcPr>
            <w:tcW w:w="2453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%100 – %120</w:t>
            </w:r>
          </w:p>
        </w:tc>
        <w:tc>
          <w:tcPr>
            <w:tcW w:w="192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100 – 120</w:t>
            </w:r>
          </w:p>
        </w:tc>
        <w:tc>
          <w:tcPr>
            <w:tcW w:w="561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Her 1 puanlık gerçekleşme 1 puan</w:t>
            </w:r>
          </w:p>
        </w:tc>
      </w:tr>
      <w:tr>
        <w:trPr>
          <w:cantSplit/>
        </w:trPr>
        <w:tc>
          <w:tcPr>
            <w:tcW w:w="2453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%120 ve üzeri</w:t>
            </w:r>
          </w:p>
        </w:tc>
        <w:tc>
          <w:tcPr>
            <w:tcW w:w="1927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120</w:t>
            </w:r>
          </w:p>
        </w:tc>
        <w:tc>
          <w:tcPr>
            <w:tcW w:w="5610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Üst sınır</w:t>
            </w:r>
          </w:p>
        </w:tc>
      </w:tr>
    </w:tbl>
    <w:p>
      <w:pPr>
        <w:spacing w:before="0" w:after="60" w:line="276" w:lineRule="auto"/>
        <w:ind w:left="-630" w:firstLine="0"/>
      </w:pP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Örnekler:</w:t>
      </w:r>
    </w:p>
    <w:p>
      <w:pPr>
        <w:numPr>
          <w:ilvl w:val="0"/>
          <w:numId w:val="1"/>
        </w:numPr>
        <w:spacing w:before="0" w:after="80" w:line="276" w:lineRule="auto"/>
        <w:ind w:left="-270" w:hanging="27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Satış adedi, artan: hedef 100, gerçekleşen 95 → gerçekleşme %95 → puan 60 + 15 × 2 =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90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spacing w:before="0" w:after="80" w:line="276" w:lineRule="auto"/>
        <w:ind w:left="-270" w:hanging="27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Fatura hata oranı, azalan: hedef %1,5, gerçekleşen %1,2 → gerçekleşme %125 → puan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120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(üst sınır).</w:t>
      </w:r>
    </w:p>
    <w:p>
      <w:pPr>
        <w:numPr>
          <w:ilvl w:val="0"/>
          <w:numId w:val="1"/>
        </w:numPr>
        <w:spacing w:before="0" w:after="80" w:line="276" w:lineRule="auto"/>
        <w:ind w:left="-270" w:hanging="27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Proje tamamlanma, artan: hedef 100, gerçekleşen 75 → gerçekleşme %75 → puan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0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.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Hedef puanı ağırlığıyla çarpılır (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Ağırlıklı Skor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). Aynı türdeki hedeflerin ağırlıklı skorları toplanarak karnede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Operasyonel Skor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,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Proje Skoru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ve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Kurumsal Skor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bulunur.</w:t>
      </w: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6.2 KPI skoru ve toplam puan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Tür skorları, çalışanın form türündeki oranlarla birleştirilir. Yetkinlik puanları (1–5) önce 0–100 ölçeğine çevrilir: 1 = 0, 2 = 25, 3 = 50, 4 = 75, 5 = 100. Bunların ortalaması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Yetkinlik Skoru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'dur.</w:t>
      </w:r>
    </w:p>
    <w:p>
      <w:pPr>
        <w:shd w:val="clear" w:color="auto" w:fill="F4F2FB"/>
        <w:spacing w:before="60" w:after="100" w:line="276" w:lineRule="auto"/>
        <w:ind w:left="-450" w:firstLine="0"/>
      </w:pPr>
      <w:r>
        <w:rPr>
          <w:rFonts w:ascii="Rubik" w:hAnsi="Rubik" w:cs="Rubik" w:eastAsia="Rubik"/>
          <w:b/>
          <w:bCs/>
          <w:color w:val="231F61"/>
          <w:sz w:val="19"/>
          <w:szCs w:val="19"/>
        </w:rPr>
        <w:t xml:space="preserve">KPI Skoru = Op. Skor × Op. Oranı + Proje Skoru × Proje Oranı + Kurumsal Skor × Kurumsal Oranı</w:t>
      </w:r>
    </w:p>
    <w:p>
      <w:pPr>
        <w:shd w:val="clear" w:color="auto" w:fill="F4F2FB"/>
        <w:spacing w:before="60" w:after="100" w:line="276" w:lineRule="auto"/>
        <w:ind w:left="-450" w:firstLine="0"/>
      </w:pPr>
      <w:r>
        <w:rPr>
          <w:rFonts w:ascii="Rubik" w:hAnsi="Rubik" w:cs="Rubik" w:eastAsia="Rubik"/>
          <w:b/>
          <w:bCs/>
          <w:color w:val="231F61"/>
          <w:sz w:val="19"/>
          <w:szCs w:val="19"/>
        </w:rPr>
        <w:t xml:space="preserve">Toplam Puan = KPI Skoru + Yetkinlik Skoru × Yetkinlik Oranı</w:t>
      </w:r>
    </w:p>
    <w:p>
      <w:pPr>
        <w:keepNext/>
        <w:spacing w:before="0" w:after="12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Örnek, Yönetici ve Uzman form türü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(Operasyonel %50, Proje %30, Kurumsal %10, Yetkinlik %10):</w:t>
      </w:r>
    </w:p>
    <w:tbl>
      <w:tblPr>
        <w:tblW w:w="9990" w:type="dxa"/>
        <w:tblInd w:w="-630" w:type="dxa"/>
        <w:tblBorders>
          <w:top w:val="single" w:sz="4" w:space="0" w:color="D9D6EC"/>
          <w:left w:val="single" w:sz="4" w:space="0" w:color="D9D6EC"/>
          <w:bottom w:val="single" w:sz="4" w:space="0" w:color="D9D6EC"/>
          <w:right w:val="single" w:sz="4" w:space="0" w:color="D9D6EC"/>
          <w:insideH w:val="single" w:sz="4" w:space="0" w:color="D9D6EC"/>
          <w:insideV w:val="single" w:sz="4" w:space="0" w:color="D9D6E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466"/>
        <w:gridCol w:w="1507"/>
        <w:gridCol w:w="1507"/>
        <w:gridCol w:w="1510"/>
      </w:tblGrid>
      <w:tr>
        <w:trPr>
          <w:cantSplit/>
          <w:tblHeader/>
        </w:trPr>
        <w:tc>
          <w:tcPr>
            <w:tcW w:w="5466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Bileşen</w:t>
            </w:r>
          </w:p>
        </w:tc>
        <w:tc>
          <w:tcPr>
            <w:tcW w:w="1507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Skor</w:t>
            </w:r>
          </w:p>
        </w:tc>
        <w:tc>
          <w:tcPr>
            <w:tcW w:w="1507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Oran</w:t>
            </w:r>
          </w:p>
        </w:tc>
        <w:tc>
          <w:tcPr>
            <w:tcW w:w="1510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Katkı</w:t>
            </w:r>
          </w:p>
        </w:tc>
      </w:tr>
      <w:tr>
        <w:trPr>
          <w:cantSplit/>
        </w:trPr>
        <w:tc>
          <w:tcPr>
            <w:tcW w:w="5466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Operasyonel</w:t>
            </w:r>
          </w:p>
        </w:tc>
        <w:tc>
          <w:tcPr>
            <w:tcW w:w="150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92</w:t>
            </w:r>
          </w:p>
        </w:tc>
        <w:tc>
          <w:tcPr>
            <w:tcW w:w="150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%50</w:t>
            </w:r>
          </w:p>
        </w:tc>
        <w:tc>
          <w:tcPr>
            <w:tcW w:w="151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46,0</w:t>
            </w:r>
          </w:p>
        </w:tc>
      </w:tr>
      <w:tr>
        <w:trPr>
          <w:cantSplit/>
        </w:trPr>
        <w:tc>
          <w:tcPr>
            <w:tcW w:w="5466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Proje</w:t>
            </w:r>
          </w:p>
        </w:tc>
        <w:tc>
          <w:tcPr>
            <w:tcW w:w="1507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100</w:t>
            </w:r>
          </w:p>
        </w:tc>
        <w:tc>
          <w:tcPr>
            <w:tcW w:w="1507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%30</w:t>
            </w:r>
          </w:p>
        </w:tc>
        <w:tc>
          <w:tcPr>
            <w:tcW w:w="151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30,0</w:t>
            </w:r>
          </w:p>
        </w:tc>
      </w:tr>
      <w:tr>
        <w:trPr>
          <w:cantSplit/>
        </w:trPr>
        <w:tc>
          <w:tcPr>
            <w:tcW w:w="5466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Kurumsal</w:t>
            </w:r>
          </w:p>
        </w:tc>
        <w:tc>
          <w:tcPr>
            <w:tcW w:w="150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104</w:t>
            </w:r>
          </w:p>
        </w:tc>
        <w:tc>
          <w:tcPr>
            <w:tcW w:w="150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%10</w:t>
            </w:r>
          </w:p>
        </w:tc>
        <w:tc>
          <w:tcPr>
            <w:tcW w:w="151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10,4</w:t>
            </w:r>
          </w:p>
        </w:tc>
      </w:tr>
      <w:tr>
        <w:trPr>
          <w:cantSplit/>
        </w:trPr>
        <w:tc>
          <w:tcPr>
            <w:tcW w:w="5466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KPI Skoru</w:t>
            </w:r>
          </w:p>
        </w:tc>
        <w:tc>
          <w:tcPr>
            <w:tcW w:w="1507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</w:p>
        </w:tc>
        <w:tc>
          <w:tcPr>
            <w:tcW w:w="1507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</w:p>
        </w:tc>
        <w:tc>
          <w:tcPr>
            <w:tcW w:w="151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86,4</w:t>
            </w:r>
          </w:p>
        </w:tc>
      </w:tr>
      <w:tr>
        <w:trPr>
          <w:cantSplit/>
        </w:trPr>
        <w:tc>
          <w:tcPr>
            <w:tcW w:w="5466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Yetkinlik (ortalama 3,8 → 70)</w:t>
            </w:r>
          </w:p>
        </w:tc>
        <w:tc>
          <w:tcPr>
            <w:tcW w:w="150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70</w:t>
            </w:r>
          </w:p>
        </w:tc>
        <w:tc>
          <w:tcPr>
            <w:tcW w:w="150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%10</w:t>
            </w:r>
          </w:p>
        </w:tc>
        <w:tc>
          <w:tcPr>
            <w:tcW w:w="151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7,0</w:t>
            </w:r>
          </w:p>
        </w:tc>
      </w:tr>
      <w:tr>
        <w:trPr>
          <w:cantSplit/>
        </w:trPr>
        <w:tc>
          <w:tcPr>
            <w:tcW w:w="5466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Toplam Puan</w:t>
            </w:r>
          </w:p>
        </w:tc>
        <w:tc>
          <w:tcPr>
            <w:tcW w:w="1507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</w:p>
        </w:tc>
        <w:tc>
          <w:tcPr>
            <w:tcW w:w="1507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</w:p>
        </w:tc>
        <w:tc>
          <w:tcPr>
            <w:tcW w:w="1510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93,4</w:t>
            </w:r>
          </w:p>
        </w:tc>
      </w:tr>
    </w:tbl>
    <w:p>
      <w:pPr>
        <w:spacing w:before="0" w:after="60" w:line="276" w:lineRule="auto"/>
        <w:ind w:left="-630" w:firstLine="0"/>
      </w:pP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6.3 Performans grubu</w:t>
      </w:r>
    </w:p>
    <w:tbl>
      <w:tblPr>
        <w:tblW w:w="9990" w:type="dxa"/>
        <w:tblInd w:w="-630" w:type="dxa"/>
        <w:tblBorders>
          <w:top w:val="single" w:sz="4" w:space="0" w:color="D9D6EC"/>
          <w:left w:val="single" w:sz="4" w:space="0" w:color="D9D6EC"/>
          <w:bottom w:val="single" w:sz="4" w:space="0" w:color="D9D6EC"/>
          <w:right w:val="single" w:sz="4" w:space="0" w:color="D9D6EC"/>
          <w:insideH w:val="single" w:sz="4" w:space="0" w:color="D9D6EC"/>
          <w:insideV w:val="single" w:sz="4" w:space="0" w:color="D9D6E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425"/>
        <w:gridCol w:w="6565"/>
      </w:tblGrid>
      <w:tr>
        <w:trPr>
          <w:cantSplit/>
          <w:tblHeader/>
        </w:trPr>
        <w:tc>
          <w:tcPr>
            <w:tcW w:w="3425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Toplam Puan</w:t>
            </w:r>
          </w:p>
        </w:tc>
        <w:tc>
          <w:tcPr>
            <w:tcW w:w="6565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Performans Grubu</w:t>
            </w:r>
          </w:p>
        </w:tc>
      </w:tr>
      <w:tr>
        <w:trPr>
          <w:cantSplit/>
        </w:trPr>
        <w:tc>
          <w:tcPr>
            <w:tcW w:w="3425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60'ın altı</w:t>
            </w:r>
          </w:p>
        </w:tc>
        <w:tc>
          <w:tcPr>
            <w:tcW w:w="6565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Beklentinin Çok Altında</w:t>
            </w:r>
          </w:p>
        </w:tc>
      </w:tr>
      <w:tr>
        <w:trPr>
          <w:cantSplit/>
        </w:trPr>
        <w:tc>
          <w:tcPr>
            <w:tcW w:w="3425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60 – 89,99</w:t>
            </w:r>
          </w:p>
        </w:tc>
        <w:tc>
          <w:tcPr>
            <w:tcW w:w="6565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Beklenenin Altında</w:t>
            </w:r>
          </w:p>
        </w:tc>
      </w:tr>
      <w:tr>
        <w:trPr>
          <w:cantSplit/>
        </w:trPr>
        <w:tc>
          <w:tcPr>
            <w:tcW w:w="3425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90 – 100,99</w:t>
            </w:r>
          </w:p>
        </w:tc>
        <w:tc>
          <w:tcPr>
            <w:tcW w:w="6565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Beklenen Performans</w:t>
            </w:r>
          </w:p>
        </w:tc>
      </w:tr>
      <w:tr>
        <w:trPr>
          <w:cantSplit/>
        </w:trPr>
        <w:tc>
          <w:tcPr>
            <w:tcW w:w="3425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101 – 110,99</w:t>
            </w:r>
          </w:p>
        </w:tc>
        <w:tc>
          <w:tcPr>
            <w:tcW w:w="6565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Beklentinin Üstünde</w:t>
            </w:r>
          </w:p>
        </w:tc>
      </w:tr>
      <w:tr>
        <w:trPr>
          <w:cantSplit/>
        </w:trPr>
        <w:tc>
          <w:tcPr>
            <w:tcW w:w="342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111 ve üzeri</w:t>
            </w:r>
          </w:p>
        </w:tc>
        <w:tc>
          <w:tcPr>
            <w:tcW w:w="656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Beklentinin Çok Üstünde</w:t>
            </w:r>
          </w:p>
        </w:tc>
      </w:tr>
    </w:tbl>
    <w:p>
      <w:pPr>
        <w:spacing w:before="0" w:after="60" w:line="276" w:lineRule="auto"/>
        <w:ind w:left="-630" w:firstLine="0"/>
      </w:pP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Yukarıdaki örnekte 93,4 puan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Beklenen Performans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grubuna girer. Grup her gece güncellenir. Karne tamamlandığında, İK kalibrasyonda farklı bir grup seçmediyse bu grup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Final Performans Grubu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olur.</w:t>
      </w:r>
    </w:p>
    <w:p>
      <w:pPr>
        <w:pBdr>
          <w:left w:val="single" w:sz="18" w:space="8" w:color="7942E3"/>
        </w:pBdr>
        <w:shd w:val="clear" w:color="auto" w:fill="F4F2FB"/>
        <w:spacing w:before="120" w:after="160" w:line="276" w:lineRule="auto"/>
        <w:ind w:left="-450" w:firstLine="0"/>
      </w:pPr>
      <w:r>
        <w:rPr>
          <w:rFonts w:ascii="Rubik" w:hAnsi="Rubik" w:cs="Rubik" w:eastAsia="Rubik"/>
          <w:color w:val="231F61"/>
          <w:sz w:val="19"/>
          <w:szCs w:val="19"/>
        </w:rPr>
        <w:t xml:space="preserve">OKR sonuçları puana girmez. Karnede OKR Sayısı ve OKR Ortalaması yalnızca bilgi olarak görünür. OKR'daki davranış (iddialı hedef alma, düzenli check-in) ise </w:t>
      </w:r>
      <w:r>
        <w:rPr>
          <w:rFonts w:ascii="Rubik" w:hAnsi="Rubik" w:cs="Rubik" w:eastAsia="Rubik"/>
          <w:b/>
          <w:bCs/>
          <w:color w:val="231F61"/>
          <w:sz w:val="19"/>
          <w:szCs w:val="19"/>
        </w:rPr>
        <w:t xml:space="preserve">OKR Davranışı</w:t>
      </w:r>
      <w:r>
        <w:rPr>
          <w:rFonts w:ascii="Rubik" w:hAnsi="Rubik" w:cs="Rubik" w:eastAsia="Rubik"/>
          <w:color w:val="231F61"/>
          <w:sz w:val="19"/>
          <w:szCs w:val="19"/>
        </w:rPr>
        <w:t xml:space="preserve"> yetkinliğiyle değerlendirilir.</w:t>
      </w:r>
    </w:p>
    <w:p>
      <w:pPr>
        <w:keepNext/>
        <w:pageBreakBefore/>
        <w:spacing w:before="0" w:after="200" w:line="276" w:lineRule="auto"/>
        <w:ind w:left="-630" w:firstLine="0"/>
      </w:pPr>
      <w:r>
        <w:rPr>
          <w:rFonts w:ascii="Rubik SemiBold" w:hAnsi="Rubik SemiBold" w:cs="Rubik SemiBold" w:eastAsia="Rubik SemiBold"/>
          <w:color w:val="231F61"/>
          <w:sz w:val="36"/>
          <w:szCs w:val="36"/>
        </w:rPr>
        <w:t xml:space="preserve">7. Çeyreklik OKR süreci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OKR'lar üç seviyede yazılır ve birbirine bağlanır: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Şirket → Departman → Kişi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. Bir Objective şu durumlardan geçer: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Taslak → Onayda → Aktif → Kapanış → Kapandı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. Gerekirse İptal'e alınabilir.</w:t>
      </w:r>
    </w:p>
    <w:p>
      <w:pPr>
        <w:spacing w:before="120" w:after="120" w:line="276" w:lineRule="auto"/>
        <w:ind w:left="-630" w:firstLine="0"/>
      </w:pPr>
      <w:r>
        <w:drawing>
          <wp:inline distT="0" distB="0" distL="0" distR="0">
            <wp:extent cx="6343650" cy="2662067"/>
            <wp:docPr id="102" name="ok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okr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66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Onaydan önceki tek geri dönüş, red veya eksik KR durumunda Taslak'adır. Haftalık check-in'ler yalnızca Aktif OKR'larda beklenir.</w:t>
      </w: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Adım 1 · OKR yazmak (çeyreğin ilk 2 haftası)</w:t>
      </w:r>
    </w:p>
    <w:p>
      <w:pPr>
        <w:numPr>
          <w:ilvl w:val="0"/>
          <w:numId w:val="10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OKR › Objective'ler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listesinde yeni kayıt açın.</w:t>
      </w:r>
    </w:p>
    <w:p>
      <w:pPr>
        <w:numPr>
          <w:ilvl w:val="0"/>
          <w:numId w:val="10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Objective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cümlesini yazın. Ne başarılmak istendiğini anlatan, kısa ve ilham veren bir cümle olmalıdır; sayı içermez.</w:t>
      </w:r>
    </w:p>
    <w:p>
      <w:pPr>
        <w:numPr>
          <w:ilvl w:val="0"/>
          <w:numId w:val="10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Dönem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olarak çeyreği seçin (örn. 2026-Ç4).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Seviye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yi seçin: Şirket, Departman veya Kişi.</w:t>
      </w:r>
    </w:p>
    <w:p>
      <w:pPr>
        <w:numPr>
          <w:ilvl w:val="0"/>
          <w:numId w:val="10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Departman ve kişi OKR'larında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Departman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'ı seçin. Kişi OKR'ında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Sahip Çalışan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'ı seçin; OKR o kişinin yıllık karnesine kendiliğinden bağlanır.</w:t>
      </w:r>
    </w:p>
    <w:p>
      <w:pPr>
        <w:numPr>
          <w:ilvl w:val="0"/>
          <w:numId w:val="10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Üst Objective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alanında bu OKR'ın hangi üst hedefe katkı verdiğini seçin. Böylece şirket hedefinden kişiye inen hizalama ağacı oluşur.</w:t>
      </w:r>
    </w:p>
    <w:p>
      <w:pPr>
        <w:numPr>
          <w:ilvl w:val="0"/>
          <w:numId w:val="10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OKR Türü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nü seçin. Zorunlu OKR'da başarı eşiği 1,0, İddialı OKR'da 0,7 olarak kendiliğinden yazılır.</w:t>
      </w:r>
    </w:p>
    <w:p>
      <w:pPr>
        <w:numPr>
          <w:ilvl w:val="0"/>
          <w:numId w:val="10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Onaylayıcı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, departman seçildiyse departmanın yöneticisi olarak kendiliğinden dolar. Şirket OKR'larında onaylayacak üst yöneticiyi elle seçin. Bir KPI'ı iyileştirmek için yazılan OKR'da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İyileştirdiği KPI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alanını doldurun.</w:t>
      </w: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Adım 2 · Key Result eklemek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Her Objective'e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2 ile 5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arası Key Result eklenir. Bir KR iyi yazılmışsa çeyrek sonunda "oldu mu, olmadı mı?" sorusunun cevabı tartışmasızdır.</w:t>
      </w:r>
    </w:p>
    <w:tbl>
      <w:tblPr>
        <w:tblW w:w="9990" w:type="dxa"/>
        <w:tblInd w:w="-630" w:type="dxa"/>
        <w:tblBorders>
          <w:top w:val="single" w:sz="4" w:space="0" w:color="D9D6EC"/>
          <w:left w:val="single" w:sz="4" w:space="0" w:color="D9D6EC"/>
          <w:bottom w:val="single" w:sz="4" w:space="0" w:color="D9D6EC"/>
          <w:right w:val="single" w:sz="4" w:space="0" w:color="D9D6EC"/>
          <w:insideH w:val="single" w:sz="4" w:space="0" w:color="D9D6EC"/>
          <w:insideV w:val="single" w:sz="4" w:space="0" w:color="D9D6E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827"/>
        <w:gridCol w:w="4712"/>
        <w:gridCol w:w="2451"/>
      </w:tblGrid>
      <w:tr>
        <w:trPr>
          <w:cantSplit/>
          <w:tblHeader/>
        </w:trPr>
        <w:tc>
          <w:tcPr>
            <w:tcW w:w="2827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Alan</w:t>
            </w:r>
          </w:p>
        </w:tc>
        <w:tc>
          <w:tcPr>
            <w:tcW w:w="4712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Ne yazılır?</w:t>
            </w:r>
          </w:p>
        </w:tc>
        <w:tc>
          <w:tcPr>
            <w:tcW w:w="2451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Örnek</w:t>
            </w:r>
          </w:p>
        </w:tc>
      </w:tr>
      <w:tr>
        <w:trPr>
          <w:cantSplit/>
        </w:trPr>
        <w:tc>
          <w:tcPr>
            <w:tcW w:w="282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Key Result</w:t>
            </w:r>
          </w:p>
        </w:tc>
        <w:tc>
          <w:tcPr>
            <w:tcW w:w="4712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Ölçülebilir sonuç cümlesi</w:t>
            </w:r>
          </w:p>
        </w:tc>
        <w:tc>
          <w:tcPr>
            <w:tcW w:w="2451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NPS'i 32'den 45'e çıkarmak</w:t>
            </w:r>
          </w:p>
        </w:tc>
      </w:tr>
      <w:tr>
        <w:trPr>
          <w:cantSplit/>
        </w:trPr>
        <w:tc>
          <w:tcPr>
            <w:tcW w:w="2827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KR Tipi</w:t>
            </w:r>
          </w:p>
        </w:tc>
        <w:tc>
          <w:tcPr>
            <w:tcW w:w="4712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Metrik veya Kilometre Taşı</w:t>
            </w:r>
          </w:p>
        </w:tc>
        <w:tc>
          <w:tcPr>
            <w:tcW w:w="2451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Metrik</w:t>
            </w:r>
          </w:p>
        </w:tc>
      </w:tr>
      <w:tr>
        <w:trPr>
          <w:cantSplit/>
        </w:trPr>
        <w:tc>
          <w:tcPr>
            <w:tcW w:w="282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Başlangıç Değeri / Hedef Değer</w:t>
            </w:r>
          </w:p>
        </w:tc>
        <w:tc>
          <w:tcPr>
            <w:tcW w:w="4712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Çeyrek başındaki ve sonundaki değer. Azalan hedeflerde hedef başlangıçtan küçüktür.</w:t>
            </w:r>
          </w:p>
        </w:tc>
        <w:tc>
          <w:tcPr>
            <w:tcW w:w="2451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32 / 45</w:t>
            </w:r>
          </w:p>
        </w:tc>
      </w:tr>
      <w:tr>
        <w:trPr>
          <w:cantSplit/>
        </w:trPr>
        <w:tc>
          <w:tcPr>
            <w:tcW w:w="2827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Birim</w:t>
            </w:r>
          </w:p>
        </w:tc>
        <w:tc>
          <w:tcPr>
            <w:tcW w:w="4712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%, Adet, Tutar vb.</w:t>
            </w:r>
          </w:p>
        </w:tc>
        <w:tc>
          <w:tcPr>
            <w:tcW w:w="2451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Puan</w:t>
            </w:r>
          </w:p>
        </w:tc>
      </w:tr>
      <w:tr>
        <w:trPr>
          <w:cantSplit/>
        </w:trPr>
        <w:tc>
          <w:tcPr>
            <w:tcW w:w="2827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Sahip</w:t>
            </w:r>
          </w:p>
        </w:tc>
        <w:tc>
          <w:tcPr>
            <w:tcW w:w="4712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KR'ı güncelleyecek kişi. Boş bırakılırsa Objective sahibi olur.</w:t>
            </w:r>
          </w:p>
        </w:tc>
        <w:tc>
          <w:tcPr>
            <w:tcW w:w="2451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</w:p>
        </w:tc>
      </w:tr>
      <w:tr>
        <w:trPr>
          <w:cantSplit/>
        </w:trPr>
        <w:tc>
          <w:tcPr>
            <w:tcW w:w="2827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Kaynak KPI (isteğe bağlı)</w:t>
            </w:r>
          </w:p>
        </w:tc>
        <w:tc>
          <w:tcPr>
            <w:tcW w:w="4712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KR'ın değeri bir KPI hedefinden geliyorsa o hedef</w:t>
            </w:r>
          </w:p>
        </w:tc>
        <w:tc>
          <w:tcPr>
            <w:tcW w:w="2451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Müşteri memnuniyeti KPI'ı</w:t>
            </w:r>
          </w:p>
        </w:tc>
      </w:tr>
    </w:tbl>
    <w:p>
      <w:pPr>
        <w:spacing w:before="0" w:after="60" w:line="276" w:lineRule="auto"/>
        <w:ind w:left="-630" w:firstLine="0"/>
      </w:pP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Kilometre taşı seçilirse başlangıç 0, hedef 1 olarak kendiliğinden ayarlanır. Tamamlandığında check-in'de değer 1 girilir.</w:t>
      </w: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Adım 3 · Onay</w:t>
      </w:r>
    </w:p>
    <w:p>
      <w:pPr>
        <w:numPr>
          <w:ilvl w:val="0"/>
          <w:numId w:val="11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OKR sahibi durumu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Onayda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yapar.</w:t>
      </w:r>
    </w:p>
    <w:p>
      <w:pPr>
        <w:numPr>
          <w:ilvl w:val="0"/>
          <w:numId w:val="11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2'den az KR varsa OKR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Taslak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'a döner ve sahibine "en az 2 Key Result ekle" bildirimi gider.</w:t>
      </w:r>
    </w:p>
    <w:p>
      <w:pPr>
        <w:numPr>
          <w:ilvl w:val="0"/>
          <w:numId w:val="11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Yeterli KR varsa Onaylayıcı'ya onay isteği gider (3 gün geçerli).</w:t>
      </w:r>
    </w:p>
    <w:p>
      <w:pPr>
        <w:numPr>
          <w:ilvl w:val="1"/>
          <w:numId w:val="11"/>
        </w:numPr>
        <w:spacing w:before="0" w:after="60" w:line="276" w:lineRule="auto"/>
        <w:ind w:left="90" w:hanging="27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Onay: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OKR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Aktif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olur ve KR'ları haftalık takibe alınır. Katkı Verenler'e haber verilir.</w:t>
      </w:r>
    </w:p>
    <w:p>
      <w:pPr>
        <w:numPr>
          <w:ilvl w:val="1"/>
          <w:numId w:val="11"/>
        </w:numPr>
        <w:spacing w:before="0" w:after="60" w:line="276" w:lineRule="auto"/>
        <w:ind w:left="90" w:hanging="27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Red: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Gerekçe zorunludur. OKR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Taslak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'a döner, sahibine bildirim gider.</w:t>
      </w: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Adım 4 · Haftalık check-in (her hafta)</w:t>
      </w:r>
    </w:p>
    <w:p>
      <w:pPr>
        <w:numPr>
          <w:ilvl w:val="0"/>
          <w:numId w:val="1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Check-in'ler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listesinde yeni kayıt açın ve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Key Result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'ı seçin.</w:t>
      </w:r>
    </w:p>
    <w:p>
      <w:pPr>
        <w:numPr>
          <w:ilvl w:val="0"/>
          <w:numId w:val="1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Yeni Değer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: KR'ın bugünkü değeri.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Güven (1–10)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: çeyrek sonunda hedefe ulaşma ihtimaline dair tahmininiz.</w:t>
      </w:r>
    </w:p>
    <w:p>
      <w:pPr>
        <w:numPr>
          <w:ilvl w:val="0"/>
          <w:numId w:val="1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Bu Hafta Yapılan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ve varsa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Engel / İhtiyaç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alanlarını doldurun.</w:t>
      </w:r>
    </w:p>
    <w:p>
      <w:pPr>
        <w:numPr>
          <w:ilvl w:val="0"/>
          <w:numId w:val="1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Kayıt kaydedilince KR'ın güncel değeri, güveni ve son check-in tarihi güncellenir. Objective'in ilerlemesi yeniden hesaplanır.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Bir check-in'de engel yazılırsa KR sahibine bildirim gider. Güven 4 veya altına düşerse OKR sahibine ve KR sahibine risk uyarısı gider. Son 7 günde check-in girilmemiş takipteki KR'ların sahiplerine her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pazartesi 09:00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'da hatırlatma gider. Kaynak KPI'a bağlı KR'larda KPI'ın gerçekleşeni güncellendikçe KR değeri kendiliğinden güncellenir.</w:t>
      </w: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Adım 5 · Renk: gidişatı okumak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Aktif OKR'larda renk, ilerlemenin çeyreğin o günkü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beklenen ilerlemesi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ile karşılaştırılmasıyla bulunur. Çeyreğin yarısı geçtiyse beklenen ilerleme 0,50'dir. Renkler her gece güncellenir.</w:t>
      </w:r>
    </w:p>
    <w:tbl>
      <w:tblPr>
        <w:tblW w:w="9990" w:type="dxa"/>
        <w:tblInd w:w="-630" w:type="dxa"/>
        <w:tblBorders>
          <w:top w:val="single" w:sz="4" w:space="0" w:color="D9D6EC"/>
          <w:left w:val="single" w:sz="4" w:space="0" w:color="D9D6EC"/>
          <w:bottom w:val="single" w:sz="4" w:space="0" w:color="D9D6EC"/>
          <w:right w:val="single" w:sz="4" w:space="0" w:color="D9D6EC"/>
          <w:insideH w:val="single" w:sz="4" w:space="0" w:color="D9D6EC"/>
          <w:insideV w:val="single" w:sz="4" w:space="0" w:color="D9D6E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280"/>
        <w:gridCol w:w="5891"/>
        <w:gridCol w:w="2819"/>
      </w:tblGrid>
      <w:tr>
        <w:trPr>
          <w:cantSplit/>
          <w:tblHeader/>
        </w:trPr>
        <w:tc>
          <w:tcPr>
            <w:tcW w:w="1280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Renk</w:t>
            </w:r>
          </w:p>
        </w:tc>
        <w:tc>
          <w:tcPr>
            <w:tcW w:w="5891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Aktif OKR</w:t>
            </w:r>
          </w:p>
        </w:tc>
        <w:tc>
          <w:tcPr>
            <w:tcW w:w="2819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Kapanmış OKR</w:t>
            </w:r>
          </w:p>
        </w:tc>
      </w:tr>
      <w:tr>
        <w:trPr>
          <w:cantSplit/>
        </w:trPr>
        <w:tc>
          <w:tcPr>
            <w:tcW w:w="128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Yeşil</w:t>
            </w:r>
          </w:p>
        </w:tc>
        <w:tc>
          <w:tcPr>
            <w:tcW w:w="5891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Beklenenin en fazla 0,05 gerisinde veya önünde</w:t>
            </w:r>
          </w:p>
        </w:tc>
        <w:tc>
          <w:tcPr>
            <w:tcW w:w="2819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İlerleme 0,70 ve üzeri</w:t>
            </w:r>
          </w:p>
        </w:tc>
      </w:tr>
      <w:tr>
        <w:trPr>
          <w:cantSplit/>
        </w:trPr>
        <w:tc>
          <w:tcPr>
            <w:tcW w:w="128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Sarı</w:t>
            </w:r>
          </w:p>
        </w:tc>
        <w:tc>
          <w:tcPr>
            <w:tcW w:w="5891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Beklenenin 0,05 – 0,15 gerisinde</w:t>
            </w:r>
          </w:p>
        </w:tc>
        <w:tc>
          <w:tcPr>
            <w:tcW w:w="2819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İlerleme 0,40 – 0,69</w:t>
            </w:r>
          </w:p>
        </w:tc>
      </w:tr>
      <w:tr>
        <w:trPr>
          <w:cantSplit/>
        </w:trPr>
        <w:tc>
          <w:tcPr>
            <w:tcW w:w="1280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Kırmızı</w:t>
            </w:r>
          </w:p>
        </w:tc>
        <w:tc>
          <w:tcPr>
            <w:tcW w:w="5891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Beklenenin 0,15'ten fazla gerisinde</w:t>
            </w:r>
          </w:p>
        </w:tc>
        <w:tc>
          <w:tcPr>
            <w:tcW w:w="2819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İlerleme 0,40'ın altı</w:t>
            </w:r>
          </w:p>
        </w:tc>
      </w:tr>
    </w:tbl>
    <w:p>
      <w:pPr>
        <w:spacing w:before="0" w:after="60" w:line="276" w:lineRule="auto"/>
        <w:ind w:left="-630" w:firstLine="0"/>
      </w:pP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Adım 6 · Çeyrek kapanışı</w:t>
      </w:r>
    </w:p>
    <w:p>
      <w:pPr>
        <w:numPr>
          <w:ilvl w:val="0"/>
          <w:numId w:val="13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Çeyrek bitimine 7 gün kala Aktif OKR sahiplerine "KR'larını güncelle, kapanışa hazırlan" hatırlatması gider.</w:t>
      </w:r>
    </w:p>
    <w:p>
      <w:pPr>
        <w:numPr>
          <w:ilvl w:val="0"/>
          <w:numId w:val="13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İK çeyreğin durumunu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Kapanış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yapar. O çeyreğin tüm Aktif OKR'ları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Kapanış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'a geçer ve KR takibi biter.</w:t>
      </w:r>
    </w:p>
    <w:p>
      <w:pPr>
        <w:numPr>
          <w:ilvl w:val="0"/>
          <w:numId w:val="13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Kapanış Puanı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son ilerleme değeriyle önerilir. Sahip puanı teyit eder veya düzeltir ve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Retro Notu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'nu yazar: ne öğrenildi, sonraki çeyreğe ne taşınıyor.</w:t>
      </w:r>
    </w:p>
    <w:p>
      <w:pPr>
        <w:numPr>
          <w:ilvl w:val="0"/>
          <w:numId w:val="13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Sahip OKR'ı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Kapandı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yapar. Kapanış puanı boşsa OKR Kapanış'a geri döner; doluysa Kapanış Tarihi yazılır.</w:t>
      </w:r>
    </w:p>
    <w:p>
      <w:pPr>
        <w:numPr>
          <w:ilvl w:val="0"/>
          <w:numId w:val="13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Yeni çeyreğin durumu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Aktif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yapılır ve döngü baştan başlar.</w:t>
      </w:r>
    </w:p>
    <w:p>
      <w:pPr>
        <w:pBdr>
          <w:left w:val="single" w:sz="18" w:space="8" w:color="7942E3"/>
        </w:pBdr>
        <w:shd w:val="clear" w:color="auto" w:fill="F4F2FB"/>
        <w:spacing w:before="120" w:after="160" w:line="276" w:lineRule="auto"/>
        <w:ind w:left="-450" w:firstLine="0"/>
      </w:pPr>
      <w:r>
        <w:rPr>
          <w:rFonts w:ascii="Rubik" w:hAnsi="Rubik" w:cs="Rubik" w:eastAsia="Rubik"/>
          <w:b/>
          <w:bCs/>
          <w:color w:val="231F61"/>
          <w:sz w:val="19"/>
          <w:szCs w:val="19"/>
        </w:rPr>
        <w:t xml:space="preserve">Puanlama yorumu:</w:t>
      </w:r>
      <w:r>
        <w:rPr>
          <w:rFonts w:ascii="Rubik" w:hAnsi="Rubik" w:cs="Rubik" w:eastAsia="Rubik"/>
          <w:color w:val="231F61"/>
          <w:sz w:val="19"/>
          <w:szCs w:val="19"/>
        </w:rPr>
        <w:t xml:space="preserve"> OKR'da 0,7 civarı genellikle iyi bir sonuçtur. Sürekli 1,0 alan OKR'lar hedeflerin yeterince iddialı olmadığını gösterebilir. Zorunlu OKR'larda ise beklenti 1,0'dır.</w:t>
      </w:r>
    </w:p>
    <w:p>
      <w:pPr>
        <w:keepNext/>
        <w:pageBreakBefore/>
        <w:spacing w:before="0" w:after="200" w:line="276" w:lineRule="auto"/>
        <w:ind w:left="-630" w:firstLine="0"/>
      </w:pPr>
      <w:r>
        <w:rPr>
          <w:rFonts w:ascii="Rubik SemiBold" w:hAnsi="Rubik SemiBold" w:cs="Rubik SemiBold" w:eastAsia="Rubik SemiBold"/>
          <w:color w:val="231F61"/>
          <w:sz w:val="36"/>
          <w:szCs w:val="36"/>
        </w:rPr>
        <w:t xml:space="preserve">8. Sistemin kendiliğinden yaptıkları ve bildirimler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Aşağıdaki işler elle yapılmaz; tetikleyen olay gerçekleşince birkaç saniye içinde sistem yapar. Bildirimler Workiom'un bildirim zilinde görünür. Onay istekleri buradan doğrudan onaylanıp reddedilebilir.</w:t>
      </w: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KPI karnesi</w:t>
      </w:r>
    </w:p>
    <w:tbl>
      <w:tblPr>
        <w:tblW w:w="9990" w:type="dxa"/>
        <w:tblInd w:w="-630" w:type="dxa"/>
        <w:tblBorders>
          <w:top w:val="single" w:sz="4" w:space="0" w:color="D9D6EC"/>
          <w:left w:val="single" w:sz="4" w:space="0" w:color="D9D6EC"/>
          <w:bottom w:val="single" w:sz="4" w:space="0" w:color="D9D6EC"/>
          <w:right w:val="single" w:sz="4" w:space="0" w:color="D9D6EC"/>
          <w:insideH w:val="single" w:sz="4" w:space="0" w:color="D9D6EC"/>
          <w:insideV w:val="single" w:sz="4" w:space="0" w:color="D9D6E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750"/>
        <w:gridCol w:w="3619"/>
        <w:gridCol w:w="3621"/>
      </w:tblGrid>
      <w:tr>
        <w:trPr>
          <w:cantSplit/>
          <w:tblHeader/>
        </w:trPr>
        <w:tc>
          <w:tcPr>
            <w:tcW w:w="2750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Ne olunca?</w:t>
            </w:r>
          </w:p>
        </w:tc>
        <w:tc>
          <w:tcPr>
            <w:tcW w:w="3619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Sistem ne yapar?</w:t>
            </w:r>
          </w:p>
        </w:tc>
        <w:tc>
          <w:tcPr>
            <w:tcW w:w="3621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Kime bildirim gider?</w:t>
            </w:r>
          </w:p>
        </w:tc>
      </w:tr>
      <w:tr>
        <w:trPr>
          <w:cantSplit/>
        </w:trPr>
        <w:tc>
          <w:tcPr>
            <w:tcW w:w="275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Yıl </w:t>
            </w: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Aktif</w:t>
            </w: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 yapılınca</w:t>
            </w:r>
          </w:p>
        </w:tc>
        <w:tc>
          <w:tcPr>
            <w:tcW w:w="3619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Tüm aktif çalışanlara Hedef Belirleme durumunda karne açar</w:t>
            </w:r>
          </w:p>
        </w:tc>
        <w:tc>
          <w:tcPr>
            <w:tcW w:w="3621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Çalışan: "Karnen açıldı, hedeflerini gir"</w:t>
            </w:r>
          </w:p>
        </w:tc>
      </w:tr>
      <w:tr>
        <w:trPr>
          <w:cantSplit/>
        </w:trPr>
        <w:tc>
          <w:tcPr>
            <w:tcW w:w="275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Karne açılınca</w:t>
            </w:r>
          </w:p>
        </w:tc>
        <w:tc>
          <w:tcPr>
            <w:tcW w:w="3619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Çalışanın hesabını, yöneticisini ve form türünü İK uygulamasından doldurur</w:t>
            </w:r>
          </w:p>
        </w:tc>
        <w:tc>
          <w:tcPr>
            <w:tcW w:w="3621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275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Karne </w:t>
            </w: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Yönetici Onayında</w:t>
            </w: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 yapılınca</w:t>
            </w:r>
          </w:p>
        </w:tc>
        <w:tc>
          <w:tcPr>
            <w:tcW w:w="3619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Ağırlıkları kontrol eder; hatalıysa geri alır, doğruysa onay isteği açar</w:t>
            </w:r>
          </w:p>
        </w:tc>
        <w:tc>
          <w:tcPr>
            <w:tcW w:w="3621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Hatalıysa çalışan; doğruysa yönetici (onay isteği)</w:t>
            </w:r>
          </w:p>
        </w:tc>
      </w:tr>
      <w:tr>
        <w:trPr>
          <w:cantSplit/>
        </w:trPr>
        <w:tc>
          <w:tcPr>
            <w:tcW w:w="275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Karne onaylanınca</w:t>
            </w:r>
          </w:p>
        </w:tc>
        <w:tc>
          <w:tcPr>
            <w:tcW w:w="3619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Durumu Aktif yapar, onay tarihini yazar, hedefleri kilitler</w:t>
            </w:r>
          </w:p>
        </w:tc>
        <w:tc>
          <w:tcPr>
            <w:tcW w:w="3621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Çalışan: "Hedeflerin aktif"</w:t>
            </w:r>
          </w:p>
        </w:tc>
      </w:tr>
      <w:tr>
        <w:trPr>
          <w:cantSplit/>
        </w:trPr>
        <w:tc>
          <w:tcPr>
            <w:tcW w:w="275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Karne reddedilince</w:t>
            </w:r>
          </w:p>
        </w:tc>
        <w:tc>
          <w:tcPr>
            <w:tcW w:w="3619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Durumu Hedef Belirleme'ye alır</w:t>
            </w:r>
          </w:p>
        </w:tc>
        <w:tc>
          <w:tcPr>
            <w:tcW w:w="3621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Çalışan: "Yöneticinin notuna göre düzenle"</w:t>
            </w:r>
          </w:p>
        </w:tc>
      </w:tr>
      <w:tr>
        <w:trPr>
          <w:cantSplit/>
        </w:trPr>
        <w:tc>
          <w:tcPr>
            <w:tcW w:w="275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Hedef girişi son tarihine 3 gün kala</w:t>
            </w:r>
          </w:p>
        </w:tc>
        <w:tc>
          <w:tcPr>
            <w:tcW w:w="3619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Hâlâ Hedef Belirleme'deki karneleri bulur</w:t>
            </w:r>
          </w:p>
        </w:tc>
        <w:tc>
          <w:tcPr>
            <w:tcW w:w="3621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Çalışan ve yönetici</w:t>
            </w:r>
          </w:p>
        </w:tc>
      </w:tr>
      <w:tr>
        <w:trPr>
          <w:cantSplit/>
        </w:trPr>
        <w:tc>
          <w:tcPr>
            <w:tcW w:w="275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Bir hedefin gerçekleşeni güncellenince</w:t>
            </w:r>
          </w:p>
        </w:tc>
        <w:tc>
          <w:tcPr>
            <w:tcW w:w="3619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Son Güncelleme tarihini yazar; bağlı KR'ın değerini günceller</w:t>
            </w:r>
          </w:p>
        </w:tc>
        <w:tc>
          <w:tcPr>
            <w:tcW w:w="3621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275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Her gece</w:t>
            </w:r>
          </w:p>
        </w:tc>
        <w:tc>
          <w:tcPr>
            <w:tcW w:w="3619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Toplam puana göre Performans Grubu'nu günceller</w:t>
            </w:r>
          </w:p>
        </w:tc>
        <w:tc>
          <w:tcPr>
            <w:tcW w:w="3621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275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Yıl </w:t>
            </w: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Kapanış</w:t>
            </w: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 yapılınca</w:t>
            </w:r>
          </w:p>
        </w:tc>
        <w:tc>
          <w:tcPr>
            <w:tcW w:w="3619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Aktif karneleri Değerlendirme'ye alır</w:t>
            </w:r>
          </w:p>
        </w:tc>
        <w:tc>
          <w:tcPr>
            <w:tcW w:w="3621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Sonraki satırdaki bildirimler</w:t>
            </w:r>
          </w:p>
        </w:tc>
      </w:tr>
      <w:tr>
        <w:trPr>
          <w:cantSplit/>
        </w:trPr>
        <w:tc>
          <w:tcPr>
            <w:tcW w:w="275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Karne </w:t>
            </w: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Değerlendirme</w:t>
            </w: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'ye geçince</w:t>
            </w:r>
          </w:p>
        </w:tc>
        <w:tc>
          <w:tcPr>
            <w:tcW w:w="3619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Form türüne uygun yetkinlik değerlendirme kayıtlarını açar</w:t>
            </w:r>
          </w:p>
        </w:tc>
        <w:tc>
          <w:tcPr>
            <w:tcW w:w="3621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Çalışan: "Yıl sonu gerçekleşenlerini gir" · Yönetici: "Yetkinlik değerlendirmesi bekliyor"</w:t>
            </w:r>
          </w:p>
        </w:tc>
      </w:tr>
      <w:tr>
        <w:trPr>
          <w:cantSplit/>
        </w:trPr>
        <w:tc>
          <w:tcPr>
            <w:tcW w:w="2750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Karne </w:t>
            </w: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Tamamlandı</w:t>
            </w: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 yapılınca</w:t>
            </w:r>
          </w:p>
        </w:tc>
        <w:tc>
          <w:tcPr>
            <w:tcW w:w="3619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Final Performans Grubu'nu yazar</w:t>
            </w:r>
          </w:p>
        </w:tc>
        <w:tc>
          <w:tcPr>
            <w:tcW w:w="3621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Çalışan: "Karnen tamamlandı"</w:t>
            </w:r>
          </w:p>
        </w:tc>
      </w:tr>
    </w:tbl>
    <w:p>
      <w:pPr>
        <w:spacing w:before="0" w:after="60" w:line="276" w:lineRule="auto"/>
        <w:ind w:left="-630" w:firstLine="0"/>
      </w:pP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OKR</w:t>
      </w:r>
    </w:p>
    <w:tbl>
      <w:tblPr>
        <w:tblW w:w="9990" w:type="dxa"/>
        <w:tblInd w:w="-630" w:type="dxa"/>
        <w:tblBorders>
          <w:top w:val="single" w:sz="4" w:space="0" w:color="D9D6EC"/>
          <w:left w:val="single" w:sz="4" w:space="0" w:color="D9D6EC"/>
          <w:bottom w:val="single" w:sz="4" w:space="0" w:color="D9D6EC"/>
          <w:right w:val="single" w:sz="4" w:space="0" w:color="D9D6EC"/>
          <w:insideH w:val="single" w:sz="4" w:space="0" w:color="D9D6EC"/>
          <w:insideV w:val="single" w:sz="4" w:space="0" w:color="D9D6E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92"/>
        <w:gridCol w:w="3812"/>
        <w:gridCol w:w="3586"/>
      </w:tblGrid>
      <w:tr>
        <w:trPr>
          <w:cantSplit/>
          <w:tblHeader/>
        </w:trPr>
        <w:tc>
          <w:tcPr>
            <w:tcW w:w="2592" w:type="dxa"/>
            <w:shd w:val="clear" w:color="auto" w:fill="231F61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Ne olunca?</w:t>
            </w:r>
          </w:p>
        </w:tc>
        <w:tc>
          <w:tcPr>
            <w:tcW w:w="3812" w:type="dxa"/>
            <w:shd w:val="clear" w:color="auto" w:fill="231F61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Sistem ne yapar?</w:t>
            </w:r>
          </w:p>
        </w:tc>
        <w:tc>
          <w:tcPr>
            <w:tcW w:w="3586" w:type="dxa"/>
            <w:shd w:val="clear" w:color="auto" w:fill="231F61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Kime bildirim gider?</w:t>
            </w:r>
          </w:p>
        </w:tc>
      </w:tr>
      <w:tr>
        <w:trPr>
          <w:cantSplit/>
        </w:trPr>
        <w:tc>
          <w:tcPr>
            <w:tcW w:w="2592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Objective açılınca</w:t>
            </w:r>
          </w:p>
        </w:tc>
        <w:tc>
          <w:tcPr>
            <w:tcW w:w="3812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Başarı eşiğini ve onaylayıcıyı yazar; kişi OKR'ını karneye bağlar</w:t>
            </w:r>
          </w:p>
        </w:tc>
        <w:tc>
          <w:tcPr>
            <w:tcW w:w="3586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2592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KR açılınca</w:t>
            </w:r>
          </w:p>
        </w:tc>
        <w:tc>
          <w:tcPr>
            <w:tcW w:w="3812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Kilometre taşı değerlerini ve boşsa sahibi doldurur; OKR Aktif'se takibe alır</w:t>
            </w:r>
          </w:p>
        </w:tc>
        <w:tc>
          <w:tcPr>
            <w:tcW w:w="3586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2592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Objective </w:t>
            </w: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Onayda</w:t>
            </w: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 yapılınca</w:t>
            </w:r>
          </w:p>
        </w:tc>
        <w:tc>
          <w:tcPr>
            <w:tcW w:w="3812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KR sayısını kontrol eder; azsa Taslak'a alır, yeterliyse onay isteği açar</w:t>
            </w:r>
          </w:p>
        </w:tc>
        <w:tc>
          <w:tcPr>
            <w:tcW w:w="3586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Azsa sahip; yeterliyse onaylayıcı (onay isteği)</w:t>
            </w:r>
          </w:p>
        </w:tc>
      </w:tr>
      <w:tr>
        <w:trPr>
          <w:cantSplit/>
        </w:trPr>
        <w:tc>
          <w:tcPr>
            <w:tcW w:w="2592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Objective onaylanınca</w:t>
            </w:r>
          </w:p>
        </w:tc>
        <w:tc>
          <w:tcPr>
            <w:tcW w:w="3812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Durumu Aktif yapar, KR'ları takibe alır</w:t>
            </w:r>
          </w:p>
        </w:tc>
        <w:tc>
          <w:tcPr>
            <w:tcW w:w="3586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Sahip ve katkı verenler</w:t>
            </w:r>
          </w:p>
        </w:tc>
      </w:tr>
      <w:tr>
        <w:trPr>
          <w:cantSplit/>
        </w:trPr>
        <w:tc>
          <w:tcPr>
            <w:tcW w:w="2592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Objective reddedilince</w:t>
            </w:r>
          </w:p>
        </w:tc>
        <w:tc>
          <w:tcPr>
            <w:tcW w:w="3812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Durumu Taslak'a alır</w:t>
            </w:r>
          </w:p>
        </w:tc>
        <w:tc>
          <w:tcPr>
            <w:tcW w:w="3586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Sahip</w:t>
            </w:r>
          </w:p>
        </w:tc>
      </w:tr>
      <w:tr>
        <w:trPr>
          <w:cantSplit/>
        </w:trPr>
        <w:tc>
          <w:tcPr>
            <w:tcW w:w="2592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Check-in girilince</w:t>
            </w:r>
          </w:p>
        </w:tc>
        <w:tc>
          <w:tcPr>
            <w:tcW w:w="3812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KR'ın güncel değerini, güvenini ve son check-in tarihini günceller</w:t>
            </w:r>
          </w:p>
        </w:tc>
        <w:tc>
          <w:tcPr>
            <w:tcW w:w="3586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Engel yazıldıysa KR sahibi</w:t>
            </w:r>
          </w:p>
        </w:tc>
      </w:tr>
      <w:tr>
        <w:trPr>
          <w:cantSplit/>
        </w:trPr>
        <w:tc>
          <w:tcPr>
            <w:tcW w:w="2592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KR'ın güveni 4 veya altına düşünce</w:t>
            </w:r>
          </w:p>
        </w:tc>
        <w:tc>
          <w:tcPr>
            <w:tcW w:w="3812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–</w:t>
            </w:r>
          </w:p>
        </w:tc>
        <w:tc>
          <w:tcPr>
            <w:tcW w:w="3586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Objective sahibi ve KR sahibi: "Riskte"</w:t>
            </w:r>
          </w:p>
        </w:tc>
      </w:tr>
      <w:tr>
        <w:trPr>
          <w:cantSplit/>
        </w:trPr>
        <w:tc>
          <w:tcPr>
            <w:tcW w:w="2592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Her pazartesi 09:00</w:t>
            </w:r>
          </w:p>
        </w:tc>
        <w:tc>
          <w:tcPr>
            <w:tcW w:w="3812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7 gündür check-in girilmemiş takipteki KR'ları bulur</w:t>
            </w:r>
          </w:p>
        </w:tc>
        <w:tc>
          <w:tcPr>
            <w:tcW w:w="3586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KR sahipleri</w:t>
            </w:r>
          </w:p>
        </w:tc>
      </w:tr>
      <w:tr>
        <w:trPr>
          <w:cantSplit/>
        </w:trPr>
        <w:tc>
          <w:tcPr>
            <w:tcW w:w="2592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Her gece</w:t>
            </w:r>
          </w:p>
        </w:tc>
        <w:tc>
          <w:tcPr>
            <w:tcW w:w="3812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OKR rengini günceller</w:t>
            </w:r>
          </w:p>
        </w:tc>
        <w:tc>
          <w:tcPr>
            <w:tcW w:w="3586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2592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Çeyrek bitimine 7 gün kala</w:t>
            </w:r>
          </w:p>
        </w:tc>
        <w:tc>
          <w:tcPr>
            <w:tcW w:w="3812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Aktif OKR'ları bulur</w:t>
            </w:r>
          </w:p>
        </w:tc>
        <w:tc>
          <w:tcPr>
            <w:tcW w:w="3586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Sahipler: "Kapanışa hazırlan"</w:t>
            </w:r>
          </w:p>
        </w:tc>
      </w:tr>
      <w:tr>
        <w:trPr>
          <w:cantSplit/>
        </w:trPr>
        <w:tc>
          <w:tcPr>
            <w:tcW w:w="2592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Çeyrek </w:t>
            </w: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Kapanış</w:t>
            </w: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 yapılınca</w:t>
            </w:r>
          </w:p>
        </w:tc>
        <w:tc>
          <w:tcPr>
            <w:tcW w:w="3812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Aktif OKR'ları Kapanış'a alır, kapanış puanını önerir, KR takibini bitirir</w:t>
            </w:r>
          </w:p>
        </w:tc>
        <w:tc>
          <w:tcPr>
            <w:tcW w:w="3586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Sahipler: "Puanı teyit et, retro notunu yaz"</w:t>
            </w:r>
          </w:p>
        </w:tc>
      </w:tr>
      <w:tr>
        <w:trPr>
          <w:cantSplit/>
        </w:trPr>
        <w:tc>
          <w:tcPr>
            <w:tcW w:w="2592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Objective </w:t>
            </w:r>
            <w:r>
              <w:rPr>
                <w:rFonts w:ascii="Rubik" w:hAnsi="Rubik" w:cs="Rubik" w:eastAsia="Rubik"/>
                <w:b/>
                <w:bCs/>
                <w:color w:val="231F61"/>
                <w:sz w:val="17"/>
                <w:szCs w:val="17"/>
              </w:rPr>
              <w:t xml:space="preserve">Kapandı</w:t>
            </w: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 yapılınca</w:t>
            </w:r>
          </w:p>
        </w:tc>
        <w:tc>
          <w:tcPr>
            <w:tcW w:w="3812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Kapanış puanı boşsa geri alır; doluysa kapanış tarihini yazar</w:t>
            </w:r>
          </w:p>
        </w:tc>
        <w:tc>
          <w:tcPr>
            <w:tcW w:w="3586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Puan boşsa sahip</w:t>
            </w:r>
          </w:p>
        </w:tc>
      </w:tr>
    </w:tbl>
    <w:p>
      <w:pPr>
        <w:spacing w:before="0" w:after="60" w:line="276" w:lineRule="auto"/>
        <w:ind w:left="-630" w:firstLine="0"/>
      </w:pPr>
    </w:p>
    <w:p>
      <w:pPr>
        <w:pBdr>
          <w:left w:val="single" w:sz="18" w:space="8" w:color="7942E3"/>
        </w:pBdr>
        <w:shd w:val="clear" w:color="auto" w:fill="F4F2FB"/>
        <w:spacing w:before="120" w:after="160" w:line="276" w:lineRule="auto"/>
        <w:ind w:left="-450" w:firstLine="0"/>
      </w:pPr>
      <w:r>
        <w:rPr>
          <w:rFonts w:ascii="Rubik" w:hAnsi="Rubik" w:cs="Rubik" w:eastAsia="Rubik"/>
          <w:color w:val="231F61"/>
          <w:sz w:val="19"/>
          <w:szCs w:val="19"/>
        </w:rPr>
        <w:t xml:space="preserve">Bildirimler yalnızca Workiom hesabı olan kişilere gider. Özlük Bilgileri'nde Workiom Hesabı boş olan çalışanlar için işlem yine yapılır, yalnızca bildirim atlanır.</w:t>
      </w:r>
    </w:p>
    <w:p>
      <w:pPr>
        <w:keepNext/>
        <w:pageBreakBefore/>
        <w:spacing w:before="0" w:after="200" w:line="276" w:lineRule="auto"/>
        <w:ind w:left="-630" w:firstLine="0"/>
      </w:pPr>
      <w:r>
        <w:rPr>
          <w:rFonts w:ascii="Rubik SemiBold" w:hAnsi="Rubik SemiBold" w:cs="Rubik SemiBold" w:eastAsia="Rubik SemiBold"/>
          <w:color w:val="231F61"/>
          <w:sz w:val="36"/>
          <w:szCs w:val="36"/>
        </w:rPr>
        <w:t xml:space="preserve">9. Panolar ve görünümler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Uygulamanın ana sayfasındaki panoda 15 gösterge bulunur. Göstergeler kayıtlar güncellendikçe yenilenir.</w:t>
      </w:r>
    </w:p>
    <w:tbl>
      <w:tblPr>
        <w:tblW w:w="9990" w:type="dxa"/>
        <w:tblInd w:w="-630" w:type="dxa"/>
        <w:tblBorders>
          <w:top w:val="single" w:sz="4" w:space="0" w:color="D9D6EC"/>
          <w:left w:val="single" w:sz="4" w:space="0" w:color="D9D6EC"/>
          <w:bottom w:val="single" w:sz="4" w:space="0" w:color="D9D6EC"/>
          <w:right w:val="single" w:sz="4" w:space="0" w:color="D9D6EC"/>
          <w:insideH w:val="single" w:sz="4" w:space="0" w:color="D9D6EC"/>
          <w:insideV w:val="single" w:sz="4" w:space="0" w:color="D9D6E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825"/>
        <w:gridCol w:w="4745"/>
        <w:gridCol w:w="4420"/>
      </w:tblGrid>
      <w:tr>
        <w:trPr>
          <w:cantSplit/>
          <w:tblHeader/>
        </w:trPr>
        <w:tc>
          <w:tcPr>
            <w:tcW w:w="825" w:type="dxa"/>
            <w:shd w:val="clear" w:color="auto" w:fill="231F61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Bölüm</w:t>
            </w:r>
          </w:p>
        </w:tc>
        <w:tc>
          <w:tcPr>
            <w:tcW w:w="4745" w:type="dxa"/>
            <w:shd w:val="clear" w:color="auto" w:fill="231F61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Gösterge</w:t>
            </w:r>
          </w:p>
        </w:tc>
        <w:tc>
          <w:tcPr>
            <w:tcW w:w="4420" w:type="dxa"/>
            <w:shd w:val="clear" w:color="auto" w:fill="231F61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Ne için bakılır?</w:t>
            </w:r>
          </w:p>
        </w:tc>
      </w:tr>
      <w:tr>
        <w:trPr>
          <w:cantSplit/>
        </w:trPr>
        <w:tc>
          <w:tcPr>
            <w:tcW w:w="82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Karne</w:t>
            </w:r>
          </w:p>
        </w:tc>
        <w:tc>
          <w:tcPr>
            <w:tcW w:w="474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Açık karneler</w:t>
            </w:r>
          </w:p>
        </w:tc>
        <w:tc>
          <w:tcPr>
            <w:tcW w:w="4420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Henüz tamamlanmamış karne sayısı</w:t>
            </w:r>
          </w:p>
        </w:tc>
      </w:tr>
      <w:tr>
        <w:trPr>
          <w:cantSplit/>
        </w:trPr>
        <w:tc>
          <w:tcPr>
            <w:tcW w:w="82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Karne</w:t>
            </w:r>
          </w:p>
        </w:tc>
        <w:tc>
          <w:tcPr>
            <w:tcW w:w="474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Onay bekleyen</w:t>
            </w:r>
          </w:p>
        </w:tc>
        <w:tc>
          <w:tcPr>
            <w:tcW w:w="4420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Yönetici onayında bekleyen karne sayısı</w:t>
            </w:r>
          </w:p>
        </w:tc>
      </w:tr>
      <w:tr>
        <w:trPr>
          <w:cantSplit/>
        </w:trPr>
        <w:tc>
          <w:tcPr>
            <w:tcW w:w="82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Karne</w:t>
            </w:r>
          </w:p>
        </w:tc>
        <w:tc>
          <w:tcPr>
            <w:tcW w:w="474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Ortalama toplam puan</w:t>
            </w:r>
          </w:p>
        </w:tc>
        <w:tc>
          <w:tcPr>
            <w:tcW w:w="4420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Şirket veya ekip genelinde ortalama</w:t>
            </w:r>
          </w:p>
        </w:tc>
      </w:tr>
      <w:tr>
        <w:trPr>
          <w:cantSplit/>
        </w:trPr>
        <w:tc>
          <w:tcPr>
            <w:tcW w:w="82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Karne</w:t>
            </w:r>
          </w:p>
        </w:tc>
        <w:tc>
          <w:tcPr>
            <w:tcW w:w="474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Performans grubu dağılımı · Final performans grubu</w:t>
            </w:r>
          </w:p>
        </w:tc>
        <w:tc>
          <w:tcPr>
            <w:tcW w:w="4420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Grupların dağılımı (pasta)</w:t>
            </w:r>
          </w:p>
        </w:tc>
      </w:tr>
      <w:tr>
        <w:trPr>
          <w:cantSplit/>
        </w:trPr>
        <w:tc>
          <w:tcPr>
            <w:tcW w:w="82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Karne</w:t>
            </w:r>
          </w:p>
        </w:tc>
        <w:tc>
          <w:tcPr>
            <w:tcW w:w="474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Durumlara göre</w:t>
            </w:r>
          </w:p>
        </w:tc>
        <w:tc>
          <w:tcPr>
            <w:tcW w:w="4420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Sürecin hangi aşamasında kaç karne olduğu</w:t>
            </w:r>
          </w:p>
        </w:tc>
      </w:tr>
      <w:tr>
        <w:trPr>
          <w:cantSplit/>
        </w:trPr>
        <w:tc>
          <w:tcPr>
            <w:tcW w:w="82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Karne</w:t>
            </w:r>
          </w:p>
        </w:tc>
        <w:tc>
          <w:tcPr>
            <w:tcW w:w="474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Döneme göre ortalama puan</w:t>
            </w:r>
          </w:p>
        </w:tc>
        <w:tc>
          <w:tcPr>
            <w:tcW w:w="4420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Yılların karşılaştırması</w:t>
            </w:r>
          </w:p>
        </w:tc>
      </w:tr>
      <w:tr>
        <w:trPr>
          <w:cantSplit/>
        </w:trPr>
        <w:tc>
          <w:tcPr>
            <w:tcW w:w="82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OKR</w:t>
            </w:r>
          </w:p>
        </w:tc>
        <w:tc>
          <w:tcPr>
            <w:tcW w:w="474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Aktif objective</w:t>
            </w:r>
          </w:p>
        </w:tc>
        <w:tc>
          <w:tcPr>
            <w:tcW w:w="4420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Bu çeyrek yürüyen OKR sayısı</w:t>
            </w:r>
          </w:p>
        </w:tc>
      </w:tr>
      <w:tr>
        <w:trPr>
          <w:cantSplit/>
        </w:trPr>
        <w:tc>
          <w:tcPr>
            <w:tcW w:w="82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OKR</w:t>
            </w:r>
          </w:p>
        </w:tc>
        <w:tc>
          <w:tcPr>
            <w:tcW w:w="474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Ortalama ilerleme · Ortalama güven</w:t>
            </w:r>
          </w:p>
        </w:tc>
        <w:tc>
          <w:tcPr>
            <w:tcW w:w="4420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Aktif OKR'ların genel sağlığı</w:t>
            </w:r>
          </w:p>
        </w:tc>
      </w:tr>
      <w:tr>
        <w:trPr>
          <w:cantSplit/>
        </w:trPr>
        <w:tc>
          <w:tcPr>
            <w:tcW w:w="82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OKR</w:t>
            </w:r>
          </w:p>
        </w:tc>
        <w:tc>
          <w:tcPr>
            <w:tcW w:w="474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Renk dağılımı</w:t>
            </w:r>
          </w:p>
        </w:tc>
        <w:tc>
          <w:tcPr>
            <w:tcW w:w="4420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Kaç OKR yeşil, sarı, kırmızı</w:t>
            </w:r>
          </w:p>
        </w:tc>
      </w:tr>
      <w:tr>
        <w:trPr>
          <w:cantSplit/>
        </w:trPr>
        <w:tc>
          <w:tcPr>
            <w:tcW w:w="82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OKR</w:t>
            </w:r>
          </w:p>
        </w:tc>
        <w:tc>
          <w:tcPr>
            <w:tcW w:w="474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Seviyeye göre · Departmana göre</w:t>
            </w:r>
          </w:p>
        </w:tc>
        <w:tc>
          <w:tcPr>
            <w:tcW w:w="4420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Şirket, departman ve kişi OKR'larının dağılımı</w:t>
            </w:r>
          </w:p>
        </w:tc>
      </w:tr>
      <w:tr>
        <w:trPr>
          <w:cantSplit/>
        </w:trPr>
        <w:tc>
          <w:tcPr>
            <w:tcW w:w="82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OKR</w:t>
            </w:r>
          </w:p>
        </w:tc>
        <w:tc>
          <w:tcPr>
            <w:tcW w:w="4745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Döneme göre ortalama ilerleme</w:t>
            </w:r>
          </w:p>
        </w:tc>
        <w:tc>
          <w:tcPr>
            <w:tcW w:w="4420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Çeyreklerin karşılaştırması</w:t>
            </w:r>
          </w:p>
        </w:tc>
      </w:tr>
      <w:tr>
        <w:trPr>
          <w:cantSplit/>
        </w:trPr>
        <w:tc>
          <w:tcPr>
            <w:tcW w:w="82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OKR</w:t>
            </w:r>
          </w:p>
        </w:tc>
        <w:tc>
          <w:tcPr>
            <w:tcW w:w="4745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Check-in bekleyen KR'lar</w:t>
            </w:r>
          </w:p>
        </w:tc>
        <w:tc>
          <w:tcPr>
            <w:tcW w:w="4420" w:type="dxa"/>
            <w:shd w:val="clear" w:color="auto" w:fill="F4F2FB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7 gündür güncellenmemiş KR sayısı</w:t>
            </w:r>
          </w:p>
        </w:tc>
      </w:tr>
    </w:tbl>
    <w:p>
      <w:pPr>
        <w:spacing w:before="0" w:after="60" w:line="276" w:lineRule="auto"/>
        <w:ind w:left="-630" w:firstLine="0"/>
      </w:pPr>
    </w:p>
    <w:p>
      <w:pPr>
        <w:keepNext/>
        <w:spacing w:before="0" w:after="12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Hazır görünümler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(listelerin üstündeki sekmeler):</w:t>
      </w:r>
    </w:p>
    <w:tbl>
      <w:tblPr>
        <w:tblW w:w="9990" w:type="dxa"/>
        <w:tblInd w:w="-630" w:type="dxa"/>
        <w:tblBorders>
          <w:top w:val="single" w:sz="4" w:space="0" w:color="D9D6EC"/>
          <w:left w:val="single" w:sz="4" w:space="0" w:color="D9D6EC"/>
          <w:bottom w:val="single" w:sz="4" w:space="0" w:color="D9D6EC"/>
          <w:right w:val="single" w:sz="4" w:space="0" w:color="D9D6EC"/>
          <w:insideH w:val="single" w:sz="4" w:space="0" w:color="D9D6EC"/>
          <w:insideV w:val="single" w:sz="4" w:space="0" w:color="D9D6E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39"/>
        <w:gridCol w:w="3200"/>
        <w:gridCol w:w="4851"/>
      </w:tblGrid>
      <w:tr>
        <w:trPr>
          <w:cantSplit/>
          <w:tblHeader/>
        </w:trPr>
        <w:tc>
          <w:tcPr>
            <w:tcW w:w="1939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Liste</w:t>
            </w:r>
          </w:p>
        </w:tc>
        <w:tc>
          <w:tcPr>
            <w:tcW w:w="3200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Görünüm</w:t>
            </w:r>
          </w:p>
        </w:tc>
        <w:tc>
          <w:tcPr>
            <w:tcW w:w="4851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Kullanımı</w:t>
            </w:r>
          </w:p>
        </w:tc>
      </w:tr>
      <w:tr>
        <w:trPr>
          <w:cantSplit/>
        </w:trPr>
        <w:tc>
          <w:tcPr>
            <w:tcW w:w="1939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Performans Karneleri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Tüm Karneler</w:t>
            </w:r>
          </w:p>
        </w:tc>
        <w:tc>
          <w:tcPr>
            <w:tcW w:w="4851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Tablo halinde liste</w:t>
            </w:r>
          </w:p>
        </w:tc>
      </w:tr>
      <w:tr>
        <w:trPr>
          <w:cantSplit/>
        </w:trPr>
        <w:tc>
          <w:tcPr>
            <w:tcW w:w="1939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Performans Karneleri</w:t>
            </w:r>
          </w:p>
        </w:tc>
        <w:tc>
          <w:tcPr>
            <w:tcW w:w="320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Ekibimin Karneleri</w:t>
            </w:r>
          </w:p>
        </w:tc>
        <w:tc>
          <w:tcPr>
            <w:tcW w:w="4851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Kanban: karneler durum sütunlarında; sürükleyerek durum değiştirilir</w:t>
            </w:r>
          </w:p>
        </w:tc>
      </w:tr>
      <w:tr>
        <w:trPr>
          <w:cantSplit/>
        </w:trPr>
        <w:tc>
          <w:tcPr>
            <w:tcW w:w="1939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Performans Karneleri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Kalibrasyon</w:t>
            </w:r>
          </w:p>
        </w:tc>
        <w:tc>
          <w:tcPr>
            <w:tcW w:w="4851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İK'nın yıl sonu kalibrasyon tablosu</w:t>
            </w:r>
          </w:p>
        </w:tc>
      </w:tr>
      <w:tr>
        <w:trPr>
          <w:cantSplit/>
        </w:trPr>
        <w:tc>
          <w:tcPr>
            <w:tcW w:w="1939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KPI Hedefleri</w:t>
            </w:r>
          </w:p>
        </w:tc>
        <w:tc>
          <w:tcPr>
            <w:tcW w:w="320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Tüm Hedefler · Gerçekleşen Girişi</w:t>
            </w:r>
          </w:p>
        </w:tc>
        <w:tc>
          <w:tcPr>
            <w:tcW w:w="4851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Hedef listesi · gerçekleşen değerlerin toplu girişi</w:t>
            </w:r>
          </w:p>
        </w:tc>
      </w:tr>
      <w:tr>
        <w:trPr>
          <w:cantSplit/>
        </w:trPr>
        <w:tc>
          <w:tcPr>
            <w:tcW w:w="1939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Objective'ler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Bu Çeyrek</w:t>
            </w:r>
          </w:p>
        </w:tc>
        <w:tc>
          <w:tcPr>
            <w:tcW w:w="4851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Kanban: renge göre yeşil, sarı, kırmızı sütunlar</w:t>
            </w:r>
          </w:p>
        </w:tc>
      </w:tr>
      <w:tr>
        <w:trPr>
          <w:cantSplit/>
        </w:trPr>
        <w:tc>
          <w:tcPr>
            <w:tcW w:w="1939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Objective'ler</w:t>
            </w:r>
          </w:p>
        </w:tc>
        <w:tc>
          <w:tcPr>
            <w:tcW w:w="320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Durumlara Göre · Seviyeye Göre</w:t>
            </w:r>
          </w:p>
        </w:tc>
        <w:tc>
          <w:tcPr>
            <w:tcW w:w="4851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Kanban: süreç durumu veya şirket / departman / kişi</w:t>
            </w:r>
          </w:p>
        </w:tc>
      </w:tr>
      <w:tr>
        <w:trPr>
          <w:cantSplit/>
        </w:trPr>
        <w:tc>
          <w:tcPr>
            <w:tcW w:w="1939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Key Result'lar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KR'larım</w:t>
            </w:r>
          </w:p>
        </w:tc>
        <w:tc>
          <w:tcPr>
            <w:tcW w:w="4851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Kendi KR'larınız</w:t>
            </w:r>
          </w:p>
        </w:tc>
      </w:tr>
      <w:tr>
        <w:trPr>
          <w:cantSplit/>
        </w:trPr>
        <w:tc>
          <w:tcPr>
            <w:tcW w:w="1939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Check-in'ler</w:t>
            </w:r>
          </w:p>
        </w:tc>
        <w:tc>
          <w:tcPr>
            <w:tcW w:w="3200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Son Check-in'ler · Takvim</w:t>
            </w:r>
          </w:p>
        </w:tc>
        <w:tc>
          <w:tcPr>
            <w:tcW w:w="4851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En yeni güncellemeler · takvimde check-in'ler</w:t>
            </w:r>
          </w:p>
        </w:tc>
      </w:tr>
      <w:tr>
        <w:trPr>
          <w:cantSplit/>
        </w:trPr>
        <w:tc>
          <w:tcPr>
            <w:tcW w:w="1939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Dönemler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Takvim</w:t>
            </w:r>
          </w:p>
        </w:tc>
        <w:tc>
          <w:tcPr>
            <w:tcW w:w="4851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Yıl ve çeyreklerin takvimi</w:t>
            </w:r>
          </w:p>
        </w:tc>
      </w:tr>
    </w:tbl>
    <w:p>
      <w:pPr>
        <w:spacing w:before="0" w:after="60" w:line="276" w:lineRule="auto"/>
        <w:ind w:left="-630" w:firstLine="0"/>
      </w:pPr>
    </w:p>
    <w:p>
      <w:pPr>
        <w:keepNext/>
        <w:pageBreakBefore/>
        <w:spacing w:before="0" w:after="200" w:line="276" w:lineRule="auto"/>
        <w:ind w:left="-630" w:firstLine="0"/>
      </w:pPr>
      <w:r>
        <w:rPr>
          <w:rFonts w:ascii="Rubik SemiBold" w:hAnsi="Rubik SemiBold" w:cs="Rubik SemiBold" w:eastAsia="Rubik SemiBold"/>
          <w:color w:val="231F61"/>
          <w:sz w:val="36"/>
          <w:szCs w:val="36"/>
        </w:rPr>
        <w:t xml:space="preserve">10. Hızlı başlangıç: rolünüze göre yapılacaklar</w:t>
      </w: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Yıllık takvim</w:t>
      </w:r>
    </w:p>
    <w:tbl>
      <w:tblPr>
        <w:tblW w:w="9990" w:type="dxa"/>
        <w:tblInd w:w="-630" w:type="dxa"/>
        <w:tblBorders>
          <w:top w:val="single" w:sz="4" w:space="0" w:color="D9D6EC"/>
          <w:left w:val="single" w:sz="4" w:space="0" w:color="D9D6EC"/>
          <w:bottom w:val="single" w:sz="4" w:space="0" w:color="D9D6EC"/>
          <w:right w:val="single" w:sz="4" w:space="0" w:color="D9D6EC"/>
          <w:insideH w:val="single" w:sz="4" w:space="0" w:color="D9D6EC"/>
          <w:insideV w:val="single" w:sz="4" w:space="0" w:color="D9D6E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98"/>
        <w:gridCol w:w="4343"/>
        <w:gridCol w:w="3649"/>
      </w:tblGrid>
      <w:tr>
        <w:trPr>
          <w:cantSplit/>
          <w:tblHeader/>
        </w:trPr>
        <w:tc>
          <w:tcPr>
            <w:tcW w:w="1998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Zaman</w:t>
            </w:r>
          </w:p>
        </w:tc>
        <w:tc>
          <w:tcPr>
            <w:tcW w:w="4343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KPI karnesi</w:t>
            </w:r>
          </w:p>
        </w:tc>
        <w:tc>
          <w:tcPr>
            <w:tcW w:w="3649" w:type="dxa"/>
            <w:shd w:val="clear" w:color="auto" w:fill="231F61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b/>
                <w:bCs/>
                <w:color w:val="FFFFFF"/>
                <w:sz w:val="17"/>
                <w:szCs w:val="17"/>
              </w:rPr>
              <w:t xml:space="preserve">OKR</w:t>
            </w:r>
          </w:p>
        </w:tc>
      </w:tr>
      <w:tr>
        <w:trPr>
          <w:cantSplit/>
        </w:trPr>
        <w:tc>
          <w:tcPr>
            <w:tcW w:w="1998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Ocak, ilk hafta</w:t>
            </w:r>
          </w:p>
        </w:tc>
        <w:tc>
          <w:tcPr>
            <w:tcW w:w="4343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İK yılı Aktif yapar, karneler açılır</w:t>
            </w:r>
          </w:p>
        </w:tc>
        <w:tc>
          <w:tcPr>
            <w:tcW w:w="3649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İK Q1'i Aktif yapar</w:t>
            </w:r>
          </w:p>
        </w:tc>
      </w:tr>
      <w:tr>
        <w:trPr>
          <w:cantSplit/>
        </w:trPr>
        <w:tc>
          <w:tcPr>
            <w:tcW w:w="1998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Ocak, ilk 2–3 hafta</w:t>
            </w:r>
          </w:p>
        </w:tc>
        <w:tc>
          <w:tcPr>
            <w:tcW w:w="4343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Hedefler girilir, onaya gönderilir, onaylanır</w:t>
            </w:r>
          </w:p>
        </w:tc>
        <w:tc>
          <w:tcPr>
            <w:tcW w:w="3649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OKR'lar yazılır ve onaylanır</w:t>
            </w:r>
          </w:p>
        </w:tc>
      </w:tr>
      <w:tr>
        <w:trPr>
          <w:cantSplit/>
        </w:trPr>
        <w:tc>
          <w:tcPr>
            <w:tcW w:w="1998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Çeyrek boyunca</w:t>
            </w:r>
          </w:p>
        </w:tc>
        <w:tc>
          <w:tcPr>
            <w:tcW w:w="4343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Gerçekleşenler düzenli girilir</w:t>
            </w:r>
          </w:p>
        </w:tc>
        <w:tc>
          <w:tcPr>
            <w:tcW w:w="3649" w:type="dxa"/>
            <w:shd w:val="clear" w:color="auto" w:fill="FFFFFF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Her hafta check-in</w:t>
            </w:r>
          </w:p>
        </w:tc>
      </w:tr>
      <w:tr>
        <w:trPr>
          <w:cantSplit/>
        </w:trPr>
        <w:tc>
          <w:tcPr>
            <w:tcW w:w="1998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Her çeyrek sonu</w:t>
            </w:r>
          </w:p>
        </w:tc>
        <w:tc>
          <w:tcPr>
            <w:tcW w:w="4343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Gerçekleşenler güncel tutulur</w:t>
            </w:r>
          </w:p>
        </w:tc>
        <w:tc>
          <w:tcPr>
            <w:tcW w:w="3649" w:type="dxa"/>
            <w:shd w:val="clear" w:color="auto" w:fill="F4F2FB"/>
            <w:vAlign w:val="center"/>
          </w:tcPr>
          <w:p>
            <w:pPr>
              <w:keepNext/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Kapanış, puan, retro; yeni çeyrek OKR'ları</w:t>
            </w:r>
          </w:p>
        </w:tc>
      </w:tr>
      <w:tr>
        <w:trPr>
          <w:cantSplit/>
        </w:trPr>
        <w:tc>
          <w:tcPr>
            <w:tcW w:w="1998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Aralık sonu / ocak başı</w:t>
            </w:r>
          </w:p>
        </w:tc>
        <w:tc>
          <w:tcPr>
            <w:tcW w:w="4343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Yıl Kapanış'a alınır, yetkinlikler puanlanır, kalibrasyon, Tamamlandı</w:t>
            </w:r>
          </w:p>
        </w:tc>
        <w:tc>
          <w:tcPr>
            <w:tcW w:w="3649" w:type="dxa"/>
            <w:shd w:val="clear" w:color="auto" w:fill="FFFFFF"/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Rubik" w:hAnsi="Rubik" w:cs="Rubik" w:eastAsia="Rubik"/>
                <w:color w:val="231F61"/>
                <w:sz w:val="17"/>
                <w:szCs w:val="17"/>
              </w:rPr>
              <w:t xml:space="preserve">Q4 kapanışı</w:t>
            </w:r>
          </w:p>
        </w:tc>
      </w:tr>
    </w:tbl>
    <w:p>
      <w:pPr>
        <w:spacing w:before="0" w:after="60" w:line="276" w:lineRule="auto"/>
        <w:ind w:left="-630" w:firstLine="0"/>
      </w:pP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Çalışan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Karnen açıldı bildirimi gelince karneni aç, KPI hedeflerini gir. Her hedef türünde ağırlık toplamı %100 olsun.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Karnenin durumunu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Yönetici Onayında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yap. Reddedilirse yöneticinin notuna göre düzenleyip tekrar gönder.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Yıl boyunca hedeflerinin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Gerçekleşen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değerlerini güncel tut. Puanın anında güncellenir.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Kişisel OKR yazacaksan çeyreğin ilk 2 haftasında Objective ve 2–5 KR ekle, onaya gönder.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Sahibi olduğun her KR için haftada bir check-in gir: yeni değer, güven, yapılanlar, engel.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Çeyrek sonunda kapanış puanını teyit et, retro notunu yaz, OKR'ı Kapandı yap.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Yıl sonunda son gerçekleşen değerleri gir.</w:t>
      </w: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Yönetici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Ekibinin hedef girişini takip et.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Ekibimin Karneleri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kanbanında kim hangi aşamada görülür.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Gelen karne onay isteklerini 5 gün içinde onayla veya gerekçesiyle reddet.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Departman OKR'larını şirket OKR'larına bağlayarak yaz. Ekibinin kişi OKR'larını onayla.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"Riskte" ve "engel bildirildi" uyarılarında ilgili kişiyle görüş.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Yıl sonunda ekibinin yetkinliklerini 1–5 arası puanla, gerekirse açıklama yaz.</w:t>
      </w:r>
    </w:p>
    <w:p>
      <w:pPr>
        <w:keepNext/>
        <w:spacing w:before="280" w:after="100" w:line="276" w:lineRule="auto"/>
        <w:ind w:left="-630" w:firstLine="0"/>
      </w:pPr>
      <w:r>
        <w:rPr>
          <w:rFonts w:ascii="Rubik SemiBold" w:hAnsi="Rubik SemiBold" w:cs="Rubik SemiBold" w:eastAsia="Rubik SemiBold"/>
          <w:color w:val="7942E3"/>
          <w:sz w:val="24"/>
          <w:szCs w:val="24"/>
        </w:rPr>
        <w:t xml:space="preserve">İK / Performans Yöneticisi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Yıl başında Dönemler'de yılı ve çeyrekleri, Form Türleri'nde oranları, Yetkinlikler'de listeyi kontrol et.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Özlük Bilgileri'nde tüm aktif çalışanların Performans Form Türü, Birim Yöneticisi ve Workiom Hesabı alanlarını doldur.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Yılı </w:t>
      </w: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Aktif</w:t>
      </w:r>
      <w:r>
        <w:rPr>
          <w:rFonts w:ascii="Rubik" w:hAnsi="Rubik" w:cs="Rubik" w:eastAsia="Rubik"/>
          <w:color w:val="231F61"/>
          <w:sz w:val="20"/>
          <w:szCs w:val="20"/>
        </w:rPr>
        <w:t xml:space="preserve"> yap; karnelerin açıldığını kontrol et. Yıl içinde işe girenlere karneyi elle aç.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Herkese aynı olan kurumsal hedefi karnelere gir.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Her çeyrek başında yeni çeyreği Aktif, çeyrek sonunda Kapanış, kapanışlar bitince Kapalı yap.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Yıl sonunda yılı Kapanış'a al. Yetkinlik puanlaması bitince karneleri Kalibrasyon'a al, kalibre et, Tamamlandı yap.</w:t>
      </w:r>
    </w:p>
    <w:p>
      <w:pPr>
        <w:numPr>
          <w:ilvl w:val="0"/>
          <w:numId w:val="2"/>
        </w:numPr>
        <w:spacing w:before="0" w:after="80" w:line="276" w:lineRule="auto"/>
        <w:ind w:left="-270" w:hanging="36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Yeni çalışanları rollere ata: herkese Çalışan, ekibi olanlara Yönetici, üst yönetime Üst Yönetim.</w:t>
      </w:r>
    </w:p>
    <w:p>
      <w:pPr>
        <w:keepNext/>
        <w:pageBreakBefore/>
        <w:spacing w:before="0" w:after="200" w:line="276" w:lineRule="auto"/>
        <w:ind w:left="-630" w:firstLine="0"/>
      </w:pPr>
      <w:r>
        <w:rPr>
          <w:rFonts w:ascii="Rubik SemiBold" w:hAnsi="Rubik SemiBold" w:cs="Rubik SemiBold" w:eastAsia="Rubik SemiBold"/>
          <w:color w:val="231F61"/>
          <w:sz w:val="36"/>
          <w:szCs w:val="36"/>
        </w:rPr>
        <w:t xml:space="preserve">11. Sık sorulan sorular</w:t>
      </w:r>
    </w:p>
    <w:p>
      <w:pPr>
        <w:keepNext/>
        <w:spacing w:before="160" w:after="4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Karnemi onaya gönderdim ama tekrar Hedef Belirleme'ye döndü. Neden?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Bir hedef türünde ağırlık toplamı %100 değil ya da hiç hedef yok. Karnedeki Ağırlık Hatası alanı hatalı tür sayısını gösterir. Operasyonel, Proje ve Kurumsal hedeflerin ağırlıklarını ayrı ayrı kontrol edin.</w:t>
      </w:r>
    </w:p>
    <w:p>
      <w:pPr>
        <w:keepNext/>
        <w:spacing w:before="160" w:after="4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Onaylanmış bir hedefi değiştirmem gerekiyor.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Onaydan sonra hedefler kilitlenir. Gerçek bir değişiklik gerekiyorsa İK'ya başvurun. İK karneyi Hedef Belirleme'ye alıp kilidi açabilir; karne sonra yeniden onaya gönderilir.</w:t>
      </w:r>
    </w:p>
    <w:p>
      <w:pPr>
        <w:keepNext/>
        <w:spacing w:before="160" w:after="4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Hedef puanım neden 0?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Gerçekleşme %80'in altındaysa hedef puanı 0 olur. Azalan hedeflerde gerçekleşen değerin hedeften düşük olması iyidir; Hedef Yönelimi'nin doğru seçildiğinden emin olun. Gerçekleşen boşsa puan da hesaplanmaz.</w:t>
      </w:r>
    </w:p>
    <w:p>
      <w:pPr>
        <w:keepNext/>
        <w:spacing w:before="160" w:after="4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Puanım değişti ama performans grubum aynı.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Performans grubu her gece güncellenir. Ertesi gün yeni grup görünür.</w:t>
      </w:r>
    </w:p>
    <w:p>
      <w:pPr>
        <w:keepNext/>
        <w:spacing w:before="160" w:after="4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Yöneticim değişti, karnemi kim onaylayacak?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İK, Özlük Bilgileri'nde Birim Yöneticisi'ni günceller. Açık bir karnede yöneticinin değişmesi için İK karnedeki yönetici alanını da günceller.</w:t>
      </w:r>
    </w:p>
    <w:p>
      <w:pPr>
        <w:keepNext/>
        <w:spacing w:before="160" w:after="4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Yıl ortasında terfi ettim, form türüm değişir mi?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Karne açıldığı andaki form türü yıl boyunca geçerlidir. Yeni form türü bir sonraki yılın karnesinde kullanılır.</w:t>
      </w:r>
    </w:p>
    <w:p>
      <w:pPr>
        <w:keepNext/>
        <w:spacing w:before="160" w:after="4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OKR'ım performans puanımı etkiler mi?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Hayır. OKR'lar öğrenme ve odak aracıdır; iddialı hedef almak cezalandırılmamalıdır. Karnede OKR sayısı ve ortalaması yalnızca bilgi olarak görünür. OKR'daki davranış ise OKR Davranışı yetkinliğiyle değerlendirilir.</w:t>
      </w:r>
    </w:p>
    <w:p>
      <w:pPr>
        <w:keepNext/>
        <w:spacing w:before="160" w:after="4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KR değerini doğrudan KR kaydında değiştirebilir miyim?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Değerler check-in ile güncellenmelidir. Böylece ilerlemenin geçmişi, güven skoru ve engeller kayıt altında kalır. Kaynak KPI'a bağlı KR'lar KPI'dan kendiliğinden güncellenir.</w:t>
      </w:r>
    </w:p>
    <w:p>
      <w:pPr>
        <w:keepNext/>
        <w:spacing w:before="160" w:after="4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OKR'ım kırmızı ama ilerleme fena değil.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Aktif OKR'larda renk, ilerlemenin çeyreğin o güne kadarki beklenen ilerlemesiyle karşılaştırılmasıyla bulunur. Çeyreğin %80'i geçmişken 0,55 ilerleme beklenenin 0,25 gerisindedir ve kırmızı olur.</w:t>
      </w:r>
    </w:p>
    <w:p>
      <w:pPr>
        <w:keepNext/>
        <w:spacing w:before="160" w:after="4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Bildirim almıyorum.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Özlük Bilgileri'nde Workiom Hesabı alanınızın dolu olup olmadığını İK'ya sorun. Bildirimler bu hesaba gider.</w:t>
      </w:r>
    </w:p>
    <w:p>
      <w:pPr>
        <w:keepNext/>
        <w:spacing w:before="160" w:after="40" w:line="276" w:lineRule="auto"/>
        <w:ind w:left="-630" w:firstLine="0"/>
      </w:pPr>
      <w:r>
        <w:rPr>
          <w:rFonts w:ascii="Rubik" w:hAnsi="Rubik" w:cs="Rubik" w:eastAsia="Rubik"/>
          <w:b/>
          <w:bCs/>
          <w:color w:val="231F61"/>
          <w:sz w:val="20"/>
          <w:szCs w:val="20"/>
        </w:rPr>
        <w:t xml:space="preserve">Başkasının karnesini görebilir miyim?</w:t>
      </w:r>
    </w:p>
    <w:p>
      <w:pPr>
        <w:spacing w:before="0" w:after="120" w:line="276" w:lineRule="auto"/>
        <w:ind w:left="-630" w:firstLine="0"/>
      </w:pPr>
      <w:r>
        <w:rPr>
          <w:rFonts w:ascii="Rubik" w:hAnsi="Rubik" w:cs="Rubik" w:eastAsia="Rubik"/>
          <w:color w:val="231F61"/>
          <w:sz w:val="20"/>
          <w:szCs w:val="20"/>
        </w:rPr>
        <w:t xml:space="preserve">Hayır. Çalışanlar yalnızca kendi karnelerini, yöneticiler ekiplerininkileri görür. OKR'lar ise herkese açıktır.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216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ind w:left="-720" w:firstLine="0"/>
      <w:rPr/>
    </w:pPr>
    <w:r w:rsidDel="00000000" w:rsidR="00000000" w:rsidRPr="00000000">
      <w:rPr/>
      <w:pict>
        <v:shape id="WordPictureWatermark1" style="position:absolute;width:613.08pt;height:793.3976470588236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multiLevelType w:val="hybridMultilevel"/>
    <w:lvl w:ilvl="0">
      <w:start w:val="1"/>
      <w:numFmt w:val="bullet"/>
      <w:lvlText w:val="•"/>
      <w:lvlJc w:val="left"/>
      <w:pPr>
        <w:ind w:left="-270" w:hanging="270"/>
      </w:pPr>
      <w:rPr>
        <w:rFonts w:ascii="Rubik" w:hAnsi="Rubik"/>
        <w:color w:val="7942E3"/>
      </w:rPr>
    </w:lvl>
    <w:lvl w:ilvl="1">
      <w:start w:val="1"/>
      <w:numFmt w:val="bullet"/>
      <w:lvlText w:val="–"/>
      <w:lvlJc w:val="left"/>
      <w:pPr>
        <w:ind w:left="90" w:hanging="270"/>
      </w:pPr>
      <w:rPr>
        <w:rFonts w:ascii="Rubik" w:hAnsi="Rubik"/>
        <w:color w:val="7942E3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-270" w:hanging="360"/>
      </w:pPr>
      <w:rPr>
        <w:color w:val="7942E3"/>
      </w:rPr>
    </w:lvl>
    <w:lvl w:ilvl="1">
      <w:start w:val="1"/>
      <w:numFmt w:val="bullet"/>
      <w:lvlText w:val="–"/>
      <w:lvlJc w:val="left"/>
      <w:pPr>
        <w:ind w:left="90" w:hanging="270"/>
      </w:pPr>
      <w:rPr>
        <w:rFonts w:ascii="Rubik" w:hAnsi="Rubik"/>
        <w:color w:val="7942E3"/>
      </w:r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-270" w:hanging="360"/>
      </w:pPr>
      <w:rPr>
        <w:rFonts w:ascii="Segoe UI Symbol" w:hAnsi="Segoe UI Symbol"/>
        <w:color w:val="7942E3"/>
      </w:rPr>
    </w:lvl>
  </w:abstractNum>
  <w:num w:numId="1">
    <w:abstractNumId w:val="1"/>
  </w:num>
  <w:num w:numId="2">
    <w:abstractNumId w:val="3"/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-630" w:firstLine="0"/>
    </w:pPr>
    <w:rPr>
      <w:rFonts w:ascii="Rubik" w:cs="Rubik" w:eastAsia="Rubik" w:hAnsi="Rubik"/>
      <w:color w:val="231f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lineRule="auto"/>
      <w:ind w:left="-630" w:firstLine="0"/>
    </w:pPr>
    <w:rPr>
      <w:rFonts w:ascii="Rubik" w:cs="Rubik" w:eastAsia="Rubik" w:hAnsi="Rubik"/>
      <w:color w:val="231f61"/>
      <w:sz w:val="52"/>
      <w:szCs w:val="5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lineRule="auto"/>
      <w:ind w:left="-90"/>
    </w:pPr>
    <w:rPr>
      <w:rFonts w:ascii="Rubik SemiBold" w:cs="Rubik SemiBold" w:eastAsia="Rubik SemiBold" w:hAnsi="Rubik SemiBold"/>
      <w:color w:val="231f6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Img1" Type="http://schemas.openxmlformats.org/officeDocument/2006/relationships/image" Target="media/karne.png"/><Relationship Id="rIdImg2" Type="http://schemas.openxmlformats.org/officeDocument/2006/relationships/image" Target="media/okr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Relationship Id="rId5" Type="http://schemas.openxmlformats.org/officeDocument/2006/relationships/font" Target="fonts/RubikSemiBold-regular.ttf"/><Relationship Id="rId6" Type="http://schemas.openxmlformats.org/officeDocument/2006/relationships/font" Target="fonts/RubikSemiBold-bold.ttf"/><Relationship Id="rId7" Type="http://schemas.openxmlformats.org/officeDocument/2006/relationships/font" Target="fonts/RubikSemiBold-italic.ttf"/><Relationship Id="rId8" Type="http://schemas.openxmlformats.org/officeDocument/2006/relationships/font" Target="fonts/Rubik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