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A0B" w14:textId="7EA124D3" w:rsidR="007D2EE2" w:rsidRPr="001C28CC" w:rsidRDefault="001C28CC" w:rsidP="00470955">
      <w:pPr>
        <w:jc w:val="center"/>
        <w:rPr>
          <w:rFonts w:ascii="Calibri" w:hAnsi="Calibri" w:cs="Calibri"/>
          <w:b/>
          <w:bCs/>
          <w:color w:val="000000" w:themeColor="text1"/>
          <w:sz w:val="24"/>
          <w:szCs w:val="24"/>
        </w:rPr>
      </w:pPr>
      <w:r w:rsidRPr="001C28CC">
        <w:rPr>
          <w:rFonts w:ascii="Calibri" w:hAnsi="Calibri" w:cs="Calibri"/>
          <w:b/>
          <w:bCs/>
          <w:color w:val="000000" w:themeColor="text1"/>
          <w:sz w:val="24"/>
          <w:szCs w:val="24"/>
        </w:rPr>
        <w:t>Graduate Visa (Subclass 485)</w:t>
      </w:r>
      <w:r w:rsidR="007D2EE2" w:rsidRPr="001C28CC">
        <w:rPr>
          <w:rFonts w:ascii="Calibri" w:hAnsi="Calibri" w:cs="Calibri"/>
          <w:b/>
          <w:bCs/>
          <w:color w:val="000000" w:themeColor="text1"/>
          <w:sz w:val="24"/>
          <w:szCs w:val="24"/>
        </w:rPr>
        <w:t>-STANDARD OPERATING PROCEDURE</w:t>
      </w:r>
    </w:p>
    <w:p w14:paraId="5CB1C952" w14:textId="77777777" w:rsidR="0058798B" w:rsidRPr="00852DFE" w:rsidRDefault="0058798B" w:rsidP="0058798B">
      <w:pPr>
        <w:pStyle w:val="Heading1"/>
        <w:rPr>
          <w:rFonts w:ascii="Calibri" w:hAnsi="Calibri" w:cs="Calibri"/>
          <w:color w:val="000000" w:themeColor="text1"/>
          <w:sz w:val="24"/>
          <w:szCs w:val="24"/>
        </w:rPr>
      </w:pPr>
      <w:r w:rsidRPr="00852DFE">
        <w:rPr>
          <w:rFonts w:ascii="Calibri" w:hAnsi="Calibri" w:cs="Calibri"/>
          <w:color w:val="000000" w:themeColor="text1"/>
          <w:sz w:val="24"/>
          <w:szCs w:val="24"/>
        </w:rPr>
        <w:t>Document Control</w:t>
      </w:r>
    </w:p>
    <w:tbl>
      <w:tblPr>
        <w:tblStyle w:val="TableGrid"/>
        <w:tblW w:w="0" w:type="auto"/>
        <w:tblLook w:val="04A0" w:firstRow="1" w:lastRow="0" w:firstColumn="1" w:lastColumn="0" w:noHBand="0" w:noVBand="1"/>
      </w:tblPr>
      <w:tblGrid>
        <w:gridCol w:w="4320"/>
        <w:gridCol w:w="4320"/>
      </w:tblGrid>
      <w:tr w:rsidR="0058798B" w:rsidRPr="00852DFE" w14:paraId="3AE4D601" w14:textId="77777777" w:rsidTr="00F3716A">
        <w:tc>
          <w:tcPr>
            <w:tcW w:w="4320" w:type="dxa"/>
          </w:tcPr>
          <w:p w14:paraId="2B8546FA"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Document No.</w:t>
            </w:r>
          </w:p>
        </w:tc>
        <w:tc>
          <w:tcPr>
            <w:tcW w:w="4320" w:type="dxa"/>
          </w:tcPr>
          <w:p w14:paraId="3300A5C9" w14:textId="359A7BF3"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SOP-</w:t>
            </w:r>
            <w:r w:rsidR="001C28CC">
              <w:rPr>
                <w:rFonts w:ascii="Calibri" w:hAnsi="Calibri" w:cs="Calibri"/>
                <w:color w:val="000000" w:themeColor="text1"/>
                <w:sz w:val="24"/>
                <w:szCs w:val="24"/>
              </w:rPr>
              <w:t>ESP</w:t>
            </w:r>
            <w:r w:rsidRPr="00852DFE">
              <w:rPr>
                <w:rFonts w:ascii="Calibri" w:hAnsi="Calibri" w:cs="Calibri"/>
                <w:color w:val="000000" w:themeColor="text1"/>
                <w:sz w:val="24"/>
                <w:szCs w:val="24"/>
              </w:rPr>
              <w:t>-001</w:t>
            </w:r>
          </w:p>
        </w:tc>
      </w:tr>
      <w:tr w:rsidR="0058798B" w:rsidRPr="00852DFE" w14:paraId="79AEA729" w14:textId="77777777" w:rsidTr="00F3716A">
        <w:tc>
          <w:tcPr>
            <w:tcW w:w="4320" w:type="dxa"/>
          </w:tcPr>
          <w:p w14:paraId="77F2B0DD"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Version</w:t>
            </w:r>
          </w:p>
        </w:tc>
        <w:tc>
          <w:tcPr>
            <w:tcW w:w="4320" w:type="dxa"/>
          </w:tcPr>
          <w:p w14:paraId="3477F995"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1.0</w:t>
            </w:r>
          </w:p>
        </w:tc>
      </w:tr>
      <w:tr w:rsidR="0058798B" w:rsidRPr="00852DFE" w14:paraId="5101B5CC" w14:textId="77777777" w:rsidTr="00F3716A">
        <w:tc>
          <w:tcPr>
            <w:tcW w:w="4320" w:type="dxa"/>
          </w:tcPr>
          <w:p w14:paraId="3C4FCE86"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Department</w:t>
            </w:r>
          </w:p>
        </w:tc>
        <w:tc>
          <w:tcPr>
            <w:tcW w:w="4320" w:type="dxa"/>
          </w:tcPr>
          <w:p w14:paraId="5CB2C378"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Migration Services</w:t>
            </w:r>
          </w:p>
        </w:tc>
      </w:tr>
      <w:tr w:rsidR="0058798B" w:rsidRPr="00852DFE" w14:paraId="29AC7B1E" w14:textId="77777777" w:rsidTr="00F3716A">
        <w:tc>
          <w:tcPr>
            <w:tcW w:w="4320" w:type="dxa"/>
          </w:tcPr>
          <w:p w14:paraId="49A83FD4"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Effective Date</w:t>
            </w:r>
          </w:p>
        </w:tc>
        <w:tc>
          <w:tcPr>
            <w:tcW w:w="4320" w:type="dxa"/>
          </w:tcPr>
          <w:p w14:paraId="56A5975C"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________________</w:t>
            </w:r>
          </w:p>
        </w:tc>
      </w:tr>
      <w:tr w:rsidR="0058798B" w:rsidRPr="00852DFE" w14:paraId="13E3E265" w14:textId="77777777" w:rsidTr="00F3716A">
        <w:tc>
          <w:tcPr>
            <w:tcW w:w="4320" w:type="dxa"/>
          </w:tcPr>
          <w:p w14:paraId="58FBE771"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Approved By</w:t>
            </w:r>
          </w:p>
        </w:tc>
        <w:tc>
          <w:tcPr>
            <w:tcW w:w="4320" w:type="dxa"/>
          </w:tcPr>
          <w:p w14:paraId="52EAC712" w14:textId="77777777" w:rsidR="0058798B" w:rsidRPr="00852DFE" w:rsidRDefault="0058798B" w:rsidP="00F3716A">
            <w:pPr>
              <w:rPr>
                <w:rFonts w:ascii="Calibri" w:hAnsi="Calibri" w:cs="Calibri"/>
                <w:color w:val="000000" w:themeColor="text1"/>
                <w:sz w:val="24"/>
                <w:szCs w:val="24"/>
              </w:rPr>
            </w:pPr>
            <w:r w:rsidRPr="00852DFE">
              <w:rPr>
                <w:rFonts w:ascii="Calibri" w:hAnsi="Calibri" w:cs="Calibri"/>
                <w:color w:val="000000" w:themeColor="text1"/>
                <w:sz w:val="24"/>
                <w:szCs w:val="24"/>
              </w:rPr>
              <w:t>________________</w:t>
            </w:r>
          </w:p>
        </w:tc>
      </w:tr>
    </w:tbl>
    <w:p w14:paraId="287102E7" w14:textId="618F1F09" w:rsidR="0058798B" w:rsidRPr="00852DFE" w:rsidRDefault="0058798B" w:rsidP="00852DFE">
      <w:pPr>
        <w:pStyle w:val="Heading1"/>
        <w:numPr>
          <w:ilvl w:val="0"/>
          <w:numId w:val="27"/>
        </w:numPr>
        <w:rPr>
          <w:rFonts w:ascii="Calibri" w:hAnsi="Calibri" w:cs="Calibri"/>
          <w:color w:val="000000" w:themeColor="text1"/>
          <w:sz w:val="24"/>
          <w:szCs w:val="24"/>
        </w:rPr>
      </w:pPr>
      <w:r w:rsidRPr="00852DFE">
        <w:rPr>
          <w:rFonts w:ascii="Calibri" w:hAnsi="Calibri" w:cs="Calibri"/>
          <w:color w:val="000000" w:themeColor="text1"/>
          <w:sz w:val="24"/>
          <w:szCs w:val="24"/>
        </w:rPr>
        <w:t>Purpose</w:t>
      </w:r>
    </w:p>
    <w:p w14:paraId="582A15B1" w14:textId="1B556B6A" w:rsidR="00852DFE" w:rsidRPr="00852DFE" w:rsidRDefault="00852DFE" w:rsidP="00852DFE">
      <w:pPr>
        <w:rPr>
          <w:rFonts w:ascii="Calibri" w:hAnsi="Calibri" w:cs="Calibri"/>
        </w:rPr>
      </w:pPr>
      <w:r w:rsidRPr="00852DFE">
        <w:rPr>
          <w:rFonts w:ascii="Calibri" w:hAnsi="Calibri" w:cs="Calibri"/>
        </w:rPr>
        <w:t>This Standard Operating Procedure (SOP) establishes a consistent, efficient and compliant process for managing Graduate Visa (Subclass 485) applications from the initial client enquiry through to the final visa outcome.</w:t>
      </w:r>
    </w:p>
    <w:p w14:paraId="2FA9464D" w14:textId="77777777" w:rsidR="0058798B" w:rsidRPr="00852DFE" w:rsidRDefault="0058798B" w:rsidP="0058798B">
      <w:pPr>
        <w:pStyle w:val="Heading1"/>
        <w:rPr>
          <w:rFonts w:ascii="Calibri" w:hAnsi="Calibri" w:cs="Calibri"/>
          <w:color w:val="000000" w:themeColor="text1"/>
          <w:sz w:val="24"/>
          <w:szCs w:val="24"/>
        </w:rPr>
      </w:pPr>
      <w:r w:rsidRPr="00852DFE">
        <w:rPr>
          <w:rFonts w:ascii="Calibri" w:hAnsi="Calibri" w:cs="Calibri"/>
          <w:color w:val="000000" w:themeColor="text1"/>
          <w:sz w:val="24"/>
          <w:szCs w:val="24"/>
        </w:rPr>
        <w:t>2. Scope</w:t>
      </w:r>
    </w:p>
    <w:p w14:paraId="2B0B2878" w14:textId="7FE00942" w:rsidR="0058798B" w:rsidRPr="00852DFE" w:rsidRDefault="0058798B" w:rsidP="0058798B">
      <w:pPr>
        <w:widowControl/>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 xml:space="preserve">This procedure applies to all </w:t>
      </w:r>
      <w:r w:rsidR="00852DFE" w:rsidRPr="00852DFE">
        <w:rPr>
          <w:rFonts w:ascii="Calibri" w:hAnsi="Calibri" w:cs="Calibri"/>
        </w:rPr>
        <w:t xml:space="preserve">Graduate Visa (Subclass 485) </w:t>
      </w:r>
      <w:r w:rsidRPr="00852DFE">
        <w:rPr>
          <w:rFonts w:ascii="Calibri" w:eastAsia="Times New Roman" w:hAnsi="Calibri" w:cs="Calibri"/>
          <w:color w:val="000000" w:themeColor="text1"/>
          <w:sz w:val="24"/>
          <w:szCs w:val="24"/>
        </w:rPr>
        <w:t>applications handled by Yale Migration.</w:t>
      </w:r>
    </w:p>
    <w:p w14:paraId="661C3E69" w14:textId="77777777" w:rsidR="0058798B" w:rsidRPr="00852DFE" w:rsidRDefault="0058798B" w:rsidP="0058798B">
      <w:pPr>
        <w:widowControl/>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The SOP covers:</w:t>
      </w:r>
    </w:p>
    <w:p w14:paraId="64933289" w14:textId="77777777" w:rsidR="0058798B" w:rsidRPr="00852DFE" w:rsidRDefault="0058798B" w:rsidP="0058798B">
      <w:pPr>
        <w:widowControl/>
        <w:numPr>
          <w:ilvl w:val="0"/>
          <w:numId w:val="18"/>
        </w:numPr>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Initial enquiries</w:t>
      </w:r>
    </w:p>
    <w:p w14:paraId="7E069D4A" w14:textId="77777777" w:rsidR="0058798B" w:rsidRPr="00852DFE" w:rsidRDefault="0058798B" w:rsidP="0058798B">
      <w:pPr>
        <w:widowControl/>
        <w:numPr>
          <w:ilvl w:val="0"/>
          <w:numId w:val="18"/>
        </w:numPr>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Eligibility assessment</w:t>
      </w:r>
    </w:p>
    <w:p w14:paraId="5ECD12D2" w14:textId="77777777" w:rsidR="0058798B" w:rsidRPr="00852DFE" w:rsidRDefault="0058798B" w:rsidP="0058798B">
      <w:pPr>
        <w:widowControl/>
        <w:numPr>
          <w:ilvl w:val="0"/>
          <w:numId w:val="18"/>
        </w:numPr>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Client engagement</w:t>
      </w:r>
    </w:p>
    <w:p w14:paraId="554DC580" w14:textId="77777777" w:rsidR="0058798B" w:rsidRPr="00852DFE" w:rsidRDefault="0058798B" w:rsidP="0058798B">
      <w:pPr>
        <w:widowControl/>
        <w:numPr>
          <w:ilvl w:val="0"/>
          <w:numId w:val="18"/>
        </w:numPr>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Document collection</w:t>
      </w:r>
    </w:p>
    <w:p w14:paraId="239E9824" w14:textId="77777777" w:rsidR="0058798B" w:rsidRPr="00852DFE" w:rsidRDefault="0058798B" w:rsidP="0058798B">
      <w:pPr>
        <w:widowControl/>
        <w:numPr>
          <w:ilvl w:val="0"/>
          <w:numId w:val="18"/>
        </w:numPr>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Visa preparation</w:t>
      </w:r>
    </w:p>
    <w:p w14:paraId="163F7259" w14:textId="77777777" w:rsidR="0058798B" w:rsidRPr="00852DFE" w:rsidRDefault="0058798B" w:rsidP="0058798B">
      <w:pPr>
        <w:widowControl/>
        <w:numPr>
          <w:ilvl w:val="0"/>
          <w:numId w:val="18"/>
        </w:numPr>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 xml:space="preserve">Visa </w:t>
      </w:r>
      <w:proofErr w:type="spellStart"/>
      <w:r w:rsidRPr="00852DFE">
        <w:rPr>
          <w:rFonts w:ascii="Calibri" w:eastAsia="Times New Roman" w:hAnsi="Calibri" w:cs="Calibri"/>
          <w:color w:val="000000" w:themeColor="text1"/>
          <w:sz w:val="24"/>
          <w:szCs w:val="24"/>
        </w:rPr>
        <w:t>lodgement</w:t>
      </w:r>
      <w:proofErr w:type="spellEnd"/>
    </w:p>
    <w:p w14:paraId="1B128EEF" w14:textId="42047435" w:rsidR="0058798B" w:rsidRPr="00852DFE" w:rsidRDefault="0058798B" w:rsidP="0058798B">
      <w:pPr>
        <w:widowControl/>
        <w:numPr>
          <w:ilvl w:val="0"/>
          <w:numId w:val="18"/>
        </w:numPr>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Post-lodgment monitoring</w:t>
      </w:r>
    </w:p>
    <w:p w14:paraId="32022F0E" w14:textId="77777777" w:rsidR="0058798B" w:rsidRPr="00852DFE" w:rsidRDefault="0058798B" w:rsidP="0058798B">
      <w:pPr>
        <w:widowControl/>
        <w:numPr>
          <w:ilvl w:val="0"/>
          <w:numId w:val="18"/>
        </w:numPr>
        <w:autoSpaceDE/>
        <w:autoSpaceDN/>
        <w:spacing w:before="100" w:beforeAutospacing="1" w:after="100" w:afterAutospacing="1"/>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Visa outcome management</w:t>
      </w:r>
    </w:p>
    <w:p w14:paraId="311C010E" w14:textId="77777777" w:rsidR="0058798B" w:rsidRPr="00852DFE" w:rsidRDefault="0058798B" w:rsidP="0058798B">
      <w:pPr>
        <w:pStyle w:val="Heading1"/>
        <w:rPr>
          <w:rFonts w:ascii="Calibri" w:hAnsi="Calibri" w:cs="Calibri"/>
          <w:color w:val="000000" w:themeColor="text1"/>
          <w:sz w:val="24"/>
          <w:szCs w:val="24"/>
        </w:rPr>
      </w:pPr>
      <w:r w:rsidRPr="00852DFE">
        <w:rPr>
          <w:rFonts w:ascii="Calibri" w:hAnsi="Calibri" w:cs="Calibri"/>
          <w:color w:val="000000" w:themeColor="text1"/>
          <w:sz w:val="24"/>
          <w:szCs w:val="24"/>
        </w:rPr>
        <w:t>3. Roles and Responsibilities</w:t>
      </w:r>
    </w:p>
    <w:p w14:paraId="1A61376D" w14:textId="77777777" w:rsidR="0058798B" w:rsidRPr="00852DFE" w:rsidRDefault="0058798B" w:rsidP="0058798B">
      <w:pPr>
        <w:pStyle w:val="Heading2"/>
        <w:ind w:left="360"/>
        <w:rPr>
          <w:rFonts w:ascii="Calibri" w:hAnsi="Calibri" w:cs="Calibri"/>
          <w:color w:val="000000" w:themeColor="text1"/>
          <w:sz w:val="24"/>
          <w:szCs w:val="24"/>
        </w:rPr>
      </w:pPr>
      <w:r w:rsidRPr="00852DFE">
        <w:rPr>
          <w:rFonts w:ascii="Calibri" w:hAnsi="Calibri" w:cs="Calibri"/>
          <w:color w:val="000000" w:themeColor="text1"/>
          <w:sz w:val="24"/>
          <w:szCs w:val="24"/>
        </w:rPr>
        <w:t>3.1 Registered Migration Agent</w:t>
      </w:r>
    </w:p>
    <w:p w14:paraId="1E981310"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Assess eligibility and migration risks.</w:t>
      </w:r>
    </w:p>
    <w:p w14:paraId="4B2004B5"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Provide migration advice and conduct consultations.</w:t>
      </w:r>
    </w:p>
    <w:p w14:paraId="459B8902" w14:textId="307EF8F0"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Conduct final quality assurance before lodgment.</w:t>
      </w:r>
    </w:p>
    <w:p w14:paraId="7AE3F3E1" w14:textId="0080F7B3"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Lodge applications through Immi Account.</w:t>
      </w:r>
    </w:p>
    <w:p w14:paraId="160FFCFF"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Monitor applications and respond to Department requests.</w:t>
      </w:r>
    </w:p>
    <w:p w14:paraId="7E6978A8" w14:textId="77777777" w:rsidR="0058798B" w:rsidRPr="00852DFE" w:rsidRDefault="0058798B" w:rsidP="0058798B">
      <w:pPr>
        <w:pStyle w:val="Heading2"/>
        <w:ind w:left="360"/>
        <w:rPr>
          <w:rFonts w:ascii="Calibri" w:hAnsi="Calibri" w:cs="Calibri"/>
          <w:color w:val="000000" w:themeColor="text1"/>
          <w:sz w:val="24"/>
          <w:szCs w:val="24"/>
        </w:rPr>
      </w:pPr>
      <w:r w:rsidRPr="00852DFE">
        <w:rPr>
          <w:rFonts w:ascii="Calibri" w:hAnsi="Calibri" w:cs="Calibri"/>
          <w:color w:val="000000" w:themeColor="text1"/>
          <w:sz w:val="24"/>
          <w:szCs w:val="24"/>
        </w:rPr>
        <w:t>3.2 Consultant</w:t>
      </w:r>
    </w:p>
    <w:p w14:paraId="2F46C3D0"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Respond to enquiries and collect preliminary information.</w:t>
      </w:r>
    </w:p>
    <w:p w14:paraId="48D2C2ED"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Prepare quotations, Service Agreement and checklists.</w:t>
      </w:r>
    </w:p>
    <w:p w14:paraId="2E7001EC" w14:textId="6A3F1CE3"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lastRenderedPageBreak/>
        <w:t>Collect, organize and save client documents.</w:t>
      </w:r>
    </w:p>
    <w:p w14:paraId="1A067CAD"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Prepare visa draft and supporting documents.</w:t>
      </w:r>
    </w:p>
    <w:p w14:paraId="05E9A655"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Coordinate client review.</w:t>
      </w:r>
    </w:p>
    <w:p w14:paraId="6F9EC82B"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Monitor application progress and communicate updates.</w:t>
      </w:r>
    </w:p>
    <w:p w14:paraId="397209CA" w14:textId="77777777" w:rsidR="0058798B" w:rsidRPr="00852DFE" w:rsidRDefault="0058798B" w:rsidP="0058798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Prepare invoices and maintain records.</w:t>
      </w:r>
    </w:p>
    <w:p w14:paraId="66EE6113" w14:textId="77777777" w:rsidR="0058798B" w:rsidRPr="00852DFE" w:rsidRDefault="0058798B" w:rsidP="0058798B">
      <w:pPr>
        <w:pStyle w:val="Heading1"/>
        <w:rPr>
          <w:rFonts w:ascii="Calibri" w:hAnsi="Calibri" w:cs="Calibri"/>
          <w:color w:val="000000" w:themeColor="text1"/>
          <w:sz w:val="24"/>
          <w:szCs w:val="24"/>
        </w:rPr>
      </w:pPr>
      <w:r w:rsidRPr="00852DFE">
        <w:rPr>
          <w:rFonts w:ascii="Calibri" w:hAnsi="Calibri" w:cs="Calibri"/>
          <w:color w:val="000000" w:themeColor="text1"/>
          <w:sz w:val="24"/>
          <w:szCs w:val="24"/>
        </w:rPr>
        <w:t>4. Tools and Systems</w:t>
      </w:r>
    </w:p>
    <w:p w14:paraId="620EF5CF" w14:textId="77777777" w:rsidR="0058798B" w:rsidRPr="00852DFE" w:rsidRDefault="0058798B" w:rsidP="006A44EB">
      <w:pPr>
        <w:pStyle w:val="ListBullet"/>
        <w:tabs>
          <w:tab w:val="num" w:pos="720"/>
        </w:tabs>
        <w:ind w:left="720" w:hanging="360"/>
        <w:rPr>
          <w:rFonts w:ascii="Calibri" w:hAnsi="Calibri" w:cs="Calibri"/>
          <w:color w:val="000000" w:themeColor="text1"/>
          <w:sz w:val="24"/>
          <w:szCs w:val="24"/>
        </w:rPr>
      </w:pPr>
      <w:proofErr w:type="spellStart"/>
      <w:r w:rsidRPr="00852DFE">
        <w:rPr>
          <w:rFonts w:ascii="Calibri" w:hAnsi="Calibri" w:cs="Calibri"/>
          <w:color w:val="000000" w:themeColor="text1"/>
          <w:sz w:val="24"/>
          <w:szCs w:val="24"/>
        </w:rPr>
        <w:t>ImmiAccount</w:t>
      </w:r>
      <w:proofErr w:type="spellEnd"/>
    </w:p>
    <w:p w14:paraId="72F8F338" w14:textId="77777777" w:rsidR="0058798B" w:rsidRPr="00852DFE" w:rsidRDefault="0058798B" w:rsidP="006A44E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Client Management System</w:t>
      </w:r>
    </w:p>
    <w:p w14:paraId="53979032" w14:textId="77777777" w:rsidR="0058798B" w:rsidRPr="00852DFE" w:rsidRDefault="0058798B" w:rsidP="006A44E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Client Engagement Log</w:t>
      </w:r>
    </w:p>
    <w:p w14:paraId="7883BABB" w14:textId="77777777" w:rsidR="0058798B" w:rsidRPr="00852DFE" w:rsidRDefault="0058798B" w:rsidP="006A44E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Secure Cloud Document Storage</w:t>
      </w:r>
    </w:p>
    <w:p w14:paraId="709F9FB3" w14:textId="77777777" w:rsidR="0058798B" w:rsidRPr="00852DFE" w:rsidRDefault="0058798B" w:rsidP="006A44E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Standard Checklists and Templates</w:t>
      </w:r>
    </w:p>
    <w:p w14:paraId="36BE9B53" w14:textId="77777777" w:rsidR="0058798B" w:rsidRPr="00852DFE" w:rsidRDefault="0058798B" w:rsidP="006A44EB">
      <w:pPr>
        <w:pStyle w:val="ListBullet"/>
        <w:tabs>
          <w:tab w:val="num" w:pos="720"/>
        </w:tabs>
        <w:ind w:left="720" w:hanging="360"/>
        <w:rPr>
          <w:rFonts w:ascii="Calibri" w:hAnsi="Calibri" w:cs="Calibri"/>
          <w:color w:val="000000" w:themeColor="text1"/>
          <w:sz w:val="24"/>
          <w:szCs w:val="24"/>
        </w:rPr>
      </w:pPr>
      <w:r w:rsidRPr="00852DFE">
        <w:rPr>
          <w:rFonts w:ascii="Calibri" w:hAnsi="Calibri" w:cs="Calibri"/>
          <w:color w:val="000000" w:themeColor="text1"/>
          <w:sz w:val="24"/>
          <w:szCs w:val="24"/>
        </w:rPr>
        <w:t>Email and Microsoft Office / Google Workspace</w:t>
      </w:r>
    </w:p>
    <w:p w14:paraId="64313EC2" w14:textId="04CF4340" w:rsidR="00416517" w:rsidRPr="00852DFE" w:rsidRDefault="0058798B" w:rsidP="00416517">
      <w:pPr>
        <w:pStyle w:val="Heading1"/>
        <w:rPr>
          <w:rFonts w:ascii="Calibri" w:hAnsi="Calibri" w:cs="Calibri"/>
          <w:color w:val="000000" w:themeColor="text1"/>
          <w:sz w:val="24"/>
          <w:szCs w:val="24"/>
        </w:rPr>
      </w:pPr>
      <w:r w:rsidRPr="00852DFE">
        <w:rPr>
          <w:rFonts w:ascii="Calibri" w:hAnsi="Calibri" w:cs="Calibri"/>
          <w:color w:val="000000" w:themeColor="text1"/>
          <w:sz w:val="24"/>
          <w:szCs w:val="24"/>
        </w:rPr>
        <w:t>5. Document Management</w:t>
      </w:r>
    </w:p>
    <w:p w14:paraId="7D5ED4E2" w14:textId="77777777" w:rsidR="00416517" w:rsidRPr="00852DFE" w:rsidRDefault="00416517" w:rsidP="00416517">
      <w:pPr>
        <w:rPr>
          <w:rFonts w:ascii="Calibri" w:hAnsi="Calibri" w:cs="Calibri"/>
          <w:color w:val="000000" w:themeColor="text1"/>
        </w:rPr>
      </w:pPr>
    </w:p>
    <w:p w14:paraId="0F842B12" w14:textId="5C7501CB" w:rsidR="00416517" w:rsidRPr="00852DFE" w:rsidRDefault="00416517" w:rsidP="00416517">
      <w:pPr>
        <w:rPr>
          <w:rFonts w:ascii="Calibri" w:hAnsi="Calibri" w:cs="Calibri"/>
          <w:color w:val="000000" w:themeColor="text1"/>
        </w:rPr>
      </w:pPr>
      <w:r w:rsidRPr="00852DFE">
        <w:rPr>
          <w:rFonts w:ascii="Calibri" w:hAnsi="Calibri" w:cs="Calibri"/>
          <w:color w:val="000000" w:themeColor="text1"/>
        </w:rPr>
        <w:t>Every client must be registered in the Client Engagement Log to generate a Unique Client Code</w:t>
      </w:r>
    </w:p>
    <w:p w14:paraId="1E5D48ED" w14:textId="77777777" w:rsidR="006A44EB" w:rsidRPr="00852DFE" w:rsidRDefault="006A44EB" w:rsidP="00416517">
      <w:pPr>
        <w:rPr>
          <w:rFonts w:ascii="Calibri" w:hAnsi="Calibri" w:cs="Calibri"/>
          <w:color w:val="000000" w:themeColor="text1"/>
        </w:rPr>
      </w:pPr>
    </w:p>
    <w:p w14:paraId="10F15F2E" w14:textId="7882CC39" w:rsidR="006A44EB" w:rsidRPr="00852DFE" w:rsidRDefault="006A44EB" w:rsidP="00416517">
      <w:pPr>
        <w:rPr>
          <w:rFonts w:ascii="Calibri" w:hAnsi="Calibri" w:cs="Calibri"/>
          <w:color w:val="000000" w:themeColor="text1"/>
        </w:rPr>
      </w:pPr>
      <w:r w:rsidRPr="00852DFE">
        <w:rPr>
          <w:rFonts w:ascii="Calibri" w:hAnsi="Calibri" w:cs="Calibri"/>
          <w:noProof/>
          <w:color w:val="000000" w:themeColor="text1"/>
        </w:rPr>
        <w:drawing>
          <wp:inline distT="0" distB="0" distL="0" distR="0" wp14:anchorId="4CE1AA35" wp14:editId="2241FB24">
            <wp:extent cx="5924635" cy="3430829"/>
            <wp:effectExtent l="0" t="0" r="0" b="0"/>
            <wp:docPr id="18069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9160" name=""/>
                    <pic:cNvPicPr/>
                  </pic:nvPicPr>
                  <pic:blipFill>
                    <a:blip r:embed="rId7"/>
                    <a:stretch>
                      <a:fillRect/>
                    </a:stretch>
                  </pic:blipFill>
                  <pic:spPr>
                    <a:xfrm>
                      <a:off x="0" y="0"/>
                      <a:ext cx="6104554" cy="3535016"/>
                    </a:xfrm>
                    <a:prstGeom prst="rect">
                      <a:avLst/>
                    </a:prstGeom>
                  </pic:spPr>
                </pic:pic>
              </a:graphicData>
            </a:graphic>
          </wp:inline>
        </w:drawing>
      </w:r>
      <w:r w:rsidRPr="00852DFE">
        <w:rPr>
          <w:rFonts w:ascii="Calibri" w:hAnsi="Calibri" w:cs="Calibri"/>
          <w:color w:val="000000" w:themeColor="text1"/>
        </w:rPr>
        <w:fldChar w:fldCharType="begin"/>
      </w:r>
      <w:r w:rsidRPr="00852DFE">
        <w:rPr>
          <w:rFonts w:ascii="Calibri" w:hAnsi="Calibri" w:cs="Calibri"/>
          <w:color w:val="000000" w:themeColor="text1"/>
        </w:rPr>
        <w:instrText xml:space="preserve"> INCLUDEPICTURE "https://chatgpt.com/backend-api/estuary/content?id=file_0000000011ac71fabd32589e506b3b04&amp;ts=495305&amp;p=fs&amp;cid=1&amp;sig=ff090daa856af12826ecdf3561ac356a9bf51252c44cc92a6a7a20705322a9f7&amp;v=0" \* MERGEFORMATINET </w:instrText>
      </w:r>
      <w:r w:rsidRPr="00852DFE">
        <w:rPr>
          <w:rFonts w:ascii="Calibri" w:hAnsi="Calibri" w:cs="Calibri"/>
          <w:color w:val="000000" w:themeColor="text1"/>
        </w:rPr>
        <w:fldChar w:fldCharType="separate"/>
      </w:r>
      <w:r w:rsidRPr="00852DFE">
        <w:rPr>
          <w:rFonts w:ascii="Calibri" w:hAnsi="Calibri" w:cs="Calibri"/>
          <w:color w:val="000000" w:themeColor="text1"/>
        </w:rPr>
        <w:fldChar w:fldCharType="end"/>
      </w:r>
    </w:p>
    <w:tbl>
      <w:tblPr>
        <w:tblStyle w:val="TableGrid"/>
        <w:tblpPr w:leftFromText="180" w:rightFromText="180" w:vertAnchor="text" w:tblpY="19"/>
        <w:tblW w:w="9311" w:type="dxa"/>
        <w:tblLook w:val="04A0" w:firstRow="1" w:lastRow="0" w:firstColumn="1" w:lastColumn="0" w:noHBand="0" w:noVBand="1"/>
      </w:tblPr>
      <w:tblGrid>
        <w:gridCol w:w="663"/>
        <w:gridCol w:w="2565"/>
        <w:gridCol w:w="6083"/>
      </w:tblGrid>
      <w:tr w:rsidR="00416517" w:rsidRPr="00852DFE" w14:paraId="76841706" w14:textId="77777777" w:rsidTr="00416517">
        <w:trPr>
          <w:trHeight w:val="278"/>
        </w:trPr>
        <w:tc>
          <w:tcPr>
            <w:tcW w:w="0" w:type="auto"/>
            <w:hideMark/>
          </w:tcPr>
          <w:p w14:paraId="6A2C95FA" w14:textId="77777777" w:rsidR="00416517" w:rsidRPr="00852DFE" w:rsidRDefault="00416517" w:rsidP="00416517">
            <w:pPr>
              <w:widowControl/>
              <w:autoSpaceDE/>
              <w:autoSpaceDN/>
              <w:jc w:val="center"/>
              <w:rPr>
                <w:rFonts w:ascii="Calibri" w:eastAsia="Times New Roman" w:hAnsi="Calibri" w:cs="Calibri"/>
                <w:b/>
                <w:bCs/>
                <w:color w:val="000000" w:themeColor="text1"/>
                <w:sz w:val="24"/>
                <w:szCs w:val="24"/>
              </w:rPr>
            </w:pPr>
            <w:r w:rsidRPr="00852DFE">
              <w:rPr>
                <w:rFonts w:ascii="Calibri" w:eastAsia="Times New Roman" w:hAnsi="Calibri" w:cs="Calibri"/>
                <w:b/>
                <w:bCs/>
                <w:color w:val="000000" w:themeColor="text1"/>
                <w:sz w:val="24"/>
                <w:szCs w:val="24"/>
              </w:rPr>
              <w:t>Step</w:t>
            </w:r>
          </w:p>
        </w:tc>
        <w:tc>
          <w:tcPr>
            <w:tcW w:w="0" w:type="auto"/>
            <w:hideMark/>
          </w:tcPr>
          <w:p w14:paraId="4B828EF5" w14:textId="77777777" w:rsidR="00416517" w:rsidRPr="00852DFE" w:rsidRDefault="00416517" w:rsidP="00416517">
            <w:pPr>
              <w:widowControl/>
              <w:autoSpaceDE/>
              <w:autoSpaceDN/>
              <w:jc w:val="center"/>
              <w:rPr>
                <w:rFonts w:ascii="Calibri" w:eastAsia="Times New Roman" w:hAnsi="Calibri" w:cs="Calibri"/>
                <w:b/>
                <w:bCs/>
                <w:color w:val="000000" w:themeColor="text1"/>
                <w:sz w:val="24"/>
                <w:szCs w:val="24"/>
              </w:rPr>
            </w:pPr>
            <w:r w:rsidRPr="00852DFE">
              <w:rPr>
                <w:rFonts w:ascii="Calibri" w:eastAsia="Times New Roman" w:hAnsi="Calibri" w:cs="Calibri"/>
                <w:b/>
                <w:bCs/>
                <w:color w:val="000000" w:themeColor="text1"/>
                <w:sz w:val="24"/>
                <w:szCs w:val="24"/>
              </w:rPr>
              <w:t>Process</w:t>
            </w:r>
          </w:p>
        </w:tc>
        <w:tc>
          <w:tcPr>
            <w:tcW w:w="0" w:type="auto"/>
            <w:hideMark/>
          </w:tcPr>
          <w:p w14:paraId="6AB32AF6" w14:textId="77777777" w:rsidR="00416517" w:rsidRPr="00852DFE" w:rsidRDefault="00416517" w:rsidP="00416517">
            <w:pPr>
              <w:widowControl/>
              <w:autoSpaceDE/>
              <w:autoSpaceDN/>
              <w:jc w:val="center"/>
              <w:rPr>
                <w:rFonts w:ascii="Calibri" w:eastAsia="Times New Roman" w:hAnsi="Calibri" w:cs="Calibri"/>
                <w:b/>
                <w:bCs/>
                <w:color w:val="000000" w:themeColor="text1"/>
                <w:sz w:val="24"/>
                <w:szCs w:val="24"/>
              </w:rPr>
            </w:pPr>
            <w:r w:rsidRPr="00852DFE">
              <w:rPr>
                <w:rFonts w:ascii="Calibri" w:eastAsia="Times New Roman" w:hAnsi="Calibri" w:cs="Calibri"/>
                <w:b/>
                <w:bCs/>
                <w:color w:val="000000" w:themeColor="text1"/>
                <w:sz w:val="24"/>
                <w:szCs w:val="24"/>
              </w:rPr>
              <w:t>Procedure</w:t>
            </w:r>
          </w:p>
        </w:tc>
      </w:tr>
      <w:tr w:rsidR="00416517" w:rsidRPr="00852DFE" w14:paraId="668E9BD5" w14:textId="77777777" w:rsidTr="00416517">
        <w:trPr>
          <w:trHeight w:val="849"/>
        </w:trPr>
        <w:tc>
          <w:tcPr>
            <w:tcW w:w="0" w:type="auto"/>
            <w:hideMark/>
          </w:tcPr>
          <w:p w14:paraId="44744474"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1</w:t>
            </w:r>
          </w:p>
        </w:tc>
        <w:tc>
          <w:tcPr>
            <w:tcW w:w="0" w:type="auto"/>
            <w:hideMark/>
          </w:tcPr>
          <w:p w14:paraId="3B72F8F9"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Register Client</w:t>
            </w:r>
          </w:p>
        </w:tc>
        <w:tc>
          <w:tcPr>
            <w:tcW w:w="0" w:type="auto"/>
            <w:hideMark/>
          </w:tcPr>
          <w:p w14:paraId="44C63256"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Register the client in the Client Engagement Log and generate a Unique Client Code.</w:t>
            </w:r>
          </w:p>
          <w:p w14:paraId="67396247" w14:textId="77777777" w:rsidR="006A44EB" w:rsidRPr="00852DFE" w:rsidRDefault="006A44EB" w:rsidP="00416517">
            <w:pPr>
              <w:widowControl/>
              <w:autoSpaceDE/>
              <w:autoSpaceDN/>
              <w:rPr>
                <w:rFonts w:ascii="Calibri" w:eastAsia="Times New Roman" w:hAnsi="Calibri" w:cs="Calibri"/>
                <w:color w:val="000000" w:themeColor="text1"/>
                <w:sz w:val="24"/>
                <w:szCs w:val="24"/>
              </w:rPr>
            </w:pPr>
          </w:p>
          <w:p w14:paraId="78FC387E"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Example: YM-2026-00125</w:t>
            </w:r>
          </w:p>
          <w:p w14:paraId="29E3BC25" w14:textId="77777777" w:rsidR="006A44EB" w:rsidRPr="00852DFE" w:rsidRDefault="006A44EB" w:rsidP="00416517">
            <w:pPr>
              <w:widowControl/>
              <w:autoSpaceDE/>
              <w:autoSpaceDN/>
              <w:rPr>
                <w:rFonts w:ascii="Calibri" w:eastAsia="Times New Roman" w:hAnsi="Calibri" w:cs="Calibri"/>
                <w:color w:val="000000" w:themeColor="text1"/>
                <w:sz w:val="24"/>
                <w:szCs w:val="24"/>
              </w:rPr>
            </w:pPr>
          </w:p>
          <w:p w14:paraId="0285EAD5" w14:textId="77777777" w:rsidR="006A44EB" w:rsidRPr="00852DFE" w:rsidRDefault="006A44EB" w:rsidP="00416517">
            <w:pPr>
              <w:widowControl/>
              <w:autoSpaceDE/>
              <w:autoSpaceDN/>
              <w:rPr>
                <w:rFonts w:ascii="Calibri" w:eastAsia="Times New Roman" w:hAnsi="Calibri" w:cs="Calibri"/>
                <w:color w:val="000000" w:themeColor="text1"/>
                <w:sz w:val="24"/>
                <w:szCs w:val="24"/>
              </w:rPr>
            </w:pPr>
          </w:p>
        </w:tc>
      </w:tr>
      <w:tr w:rsidR="00416517" w:rsidRPr="00852DFE" w14:paraId="64ADA990" w14:textId="77777777" w:rsidTr="00416517">
        <w:trPr>
          <w:trHeight w:val="1142"/>
        </w:trPr>
        <w:tc>
          <w:tcPr>
            <w:tcW w:w="0" w:type="auto"/>
            <w:hideMark/>
          </w:tcPr>
          <w:p w14:paraId="07FD2BE7"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lastRenderedPageBreak/>
              <w:t>2</w:t>
            </w:r>
          </w:p>
        </w:tc>
        <w:tc>
          <w:tcPr>
            <w:tcW w:w="0" w:type="auto"/>
            <w:hideMark/>
          </w:tcPr>
          <w:p w14:paraId="1689E828"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Create Client Folder</w:t>
            </w:r>
          </w:p>
        </w:tc>
        <w:tc>
          <w:tcPr>
            <w:tcW w:w="0" w:type="auto"/>
            <w:hideMark/>
          </w:tcPr>
          <w:p w14:paraId="72344D4C" w14:textId="77777777" w:rsidR="006A44EB"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Create a client folder using the following naming convention:</w:t>
            </w:r>
          </w:p>
          <w:p w14:paraId="488198E7" w14:textId="77777777" w:rsidR="006A44EB" w:rsidRPr="00852DFE" w:rsidRDefault="006A44EB" w:rsidP="00416517">
            <w:pPr>
              <w:widowControl/>
              <w:autoSpaceDE/>
              <w:autoSpaceDN/>
              <w:rPr>
                <w:rFonts w:ascii="Calibri" w:eastAsia="Times New Roman" w:hAnsi="Calibri" w:cs="Calibri"/>
                <w:color w:val="000000" w:themeColor="text1"/>
                <w:sz w:val="24"/>
                <w:szCs w:val="24"/>
              </w:rPr>
            </w:pPr>
          </w:p>
          <w:p w14:paraId="439BF297" w14:textId="5B86413D"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Unique Client Code – Client Full Name</w:t>
            </w:r>
          </w:p>
          <w:p w14:paraId="50B65D33"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p>
          <w:p w14:paraId="7F225F44"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Example: YM-2026-00125 – John Smith</w:t>
            </w:r>
          </w:p>
        </w:tc>
      </w:tr>
      <w:tr w:rsidR="00416517" w:rsidRPr="00852DFE" w14:paraId="3295DA52" w14:textId="77777777" w:rsidTr="00416517">
        <w:trPr>
          <w:trHeight w:val="3400"/>
        </w:trPr>
        <w:tc>
          <w:tcPr>
            <w:tcW w:w="0" w:type="auto"/>
            <w:hideMark/>
          </w:tcPr>
          <w:p w14:paraId="754EEEDF"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3</w:t>
            </w:r>
          </w:p>
        </w:tc>
        <w:tc>
          <w:tcPr>
            <w:tcW w:w="0" w:type="auto"/>
            <w:hideMark/>
          </w:tcPr>
          <w:p w14:paraId="702EE0FD"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Create Sub-Folders</w:t>
            </w:r>
          </w:p>
        </w:tc>
        <w:tc>
          <w:tcPr>
            <w:tcW w:w="0" w:type="auto"/>
            <w:hideMark/>
          </w:tcPr>
          <w:p w14:paraId="517A2D0A"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Create the following folders within the client's main folder:</w:t>
            </w:r>
          </w:p>
          <w:p w14:paraId="571EBE76"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01. Enquiry</w:t>
            </w:r>
          </w:p>
          <w:p w14:paraId="517D88F0"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02. Identification</w:t>
            </w:r>
          </w:p>
          <w:p w14:paraId="57FB3162"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03. Education</w:t>
            </w:r>
          </w:p>
          <w:p w14:paraId="5AA26068"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04. Employment</w:t>
            </w:r>
          </w:p>
          <w:p w14:paraId="22594D86"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05. Financial</w:t>
            </w:r>
          </w:p>
          <w:p w14:paraId="56FFDC0E"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06. Enrolment</w:t>
            </w:r>
          </w:p>
          <w:p w14:paraId="30A9DEC7"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07. Visa Application</w:t>
            </w:r>
          </w:p>
          <w:p w14:paraId="7FD43C06"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08. Correspondence</w:t>
            </w:r>
          </w:p>
          <w:p w14:paraId="0C0FBA2E"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 xml:space="preserve">09. </w:t>
            </w:r>
            <w:proofErr w:type="spellStart"/>
            <w:r w:rsidRPr="00852DFE">
              <w:rPr>
                <w:rFonts w:ascii="Calibri" w:eastAsia="Times New Roman" w:hAnsi="Calibri" w:cs="Calibri"/>
                <w:color w:val="000000" w:themeColor="text1"/>
                <w:sz w:val="24"/>
                <w:szCs w:val="24"/>
              </w:rPr>
              <w:t>Lodgement</w:t>
            </w:r>
            <w:proofErr w:type="spellEnd"/>
          </w:p>
          <w:p w14:paraId="0852AAF0"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10. Visa Outcome</w:t>
            </w:r>
          </w:p>
          <w:p w14:paraId="1DE94B5E" w14:textId="77777777" w:rsidR="006A44EB" w:rsidRPr="00852DFE" w:rsidRDefault="006A44EB" w:rsidP="00416517">
            <w:pPr>
              <w:widowControl/>
              <w:autoSpaceDE/>
              <w:autoSpaceDN/>
              <w:rPr>
                <w:rFonts w:ascii="Calibri" w:eastAsia="Times New Roman" w:hAnsi="Calibri" w:cs="Calibri"/>
                <w:color w:val="000000" w:themeColor="text1"/>
                <w:sz w:val="24"/>
                <w:szCs w:val="24"/>
              </w:rPr>
            </w:pPr>
          </w:p>
          <w:p w14:paraId="52661DE6" w14:textId="77777777" w:rsidR="006A44EB" w:rsidRPr="00852DFE" w:rsidRDefault="006A44EB" w:rsidP="00416517">
            <w:pPr>
              <w:widowControl/>
              <w:autoSpaceDE/>
              <w:autoSpaceDN/>
              <w:rPr>
                <w:rFonts w:ascii="Calibri" w:eastAsia="Times New Roman" w:hAnsi="Calibri" w:cs="Calibri"/>
                <w:color w:val="000000" w:themeColor="text1"/>
                <w:sz w:val="24"/>
                <w:szCs w:val="24"/>
              </w:rPr>
            </w:pPr>
          </w:p>
        </w:tc>
      </w:tr>
      <w:tr w:rsidR="00416517" w:rsidRPr="00852DFE" w14:paraId="531095C4" w14:textId="77777777" w:rsidTr="00416517">
        <w:trPr>
          <w:trHeight w:val="1129"/>
        </w:trPr>
        <w:tc>
          <w:tcPr>
            <w:tcW w:w="0" w:type="auto"/>
            <w:hideMark/>
          </w:tcPr>
          <w:p w14:paraId="39E5467E"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4</w:t>
            </w:r>
          </w:p>
        </w:tc>
        <w:tc>
          <w:tcPr>
            <w:tcW w:w="0" w:type="auto"/>
            <w:hideMark/>
          </w:tcPr>
          <w:p w14:paraId="2BCE2D49"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Upload &amp; Maintain Documents</w:t>
            </w:r>
          </w:p>
        </w:tc>
        <w:tc>
          <w:tcPr>
            <w:tcW w:w="0" w:type="auto"/>
            <w:hideMark/>
          </w:tcPr>
          <w:p w14:paraId="1FAC175F"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Upload all client documents immediately upon receipt.</w:t>
            </w:r>
          </w:p>
          <w:p w14:paraId="280966CA"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 Do not overwrite previous versions.</w:t>
            </w:r>
          </w:p>
          <w:p w14:paraId="0BB90D9B"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 Apply version control where necessary.</w:t>
            </w:r>
          </w:p>
          <w:p w14:paraId="554BABF4" w14:textId="77777777" w:rsidR="00416517" w:rsidRPr="00852DFE" w:rsidRDefault="00416517" w:rsidP="00416517">
            <w:pPr>
              <w:widowControl/>
              <w:autoSpaceDE/>
              <w:autoSpaceDN/>
              <w:rPr>
                <w:rFonts w:ascii="Calibri" w:eastAsia="Times New Roman" w:hAnsi="Calibri" w:cs="Calibri"/>
                <w:color w:val="000000" w:themeColor="text1"/>
                <w:sz w:val="24"/>
                <w:szCs w:val="24"/>
              </w:rPr>
            </w:pPr>
            <w:r w:rsidRPr="00852DFE">
              <w:rPr>
                <w:rFonts w:ascii="Calibri" w:eastAsia="Times New Roman" w:hAnsi="Calibri" w:cs="Calibri"/>
                <w:color w:val="000000" w:themeColor="text1"/>
                <w:sz w:val="24"/>
                <w:szCs w:val="24"/>
              </w:rPr>
              <w:t>• Ensure all documents are saved in the correct sub-folder.</w:t>
            </w:r>
          </w:p>
        </w:tc>
      </w:tr>
    </w:tbl>
    <w:p w14:paraId="727B89FD" w14:textId="77777777" w:rsidR="00852DFE" w:rsidRPr="00852DFE" w:rsidRDefault="00852DFE" w:rsidP="0058798B">
      <w:pPr>
        <w:rPr>
          <w:rFonts w:ascii="Calibri" w:hAnsi="Calibri" w:cs="Calibri"/>
          <w:b/>
          <w:bCs/>
          <w:color w:val="000000" w:themeColor="text1"/>
        </w:rPr>
      </w:pPr>
    </w:p>
    <w:p w14:paraId="36AFB900" w14:textId="3BBC1447" w:rsidR="00CC30EE" w:rsidRPr="00852DFE" w:rsidRDefault="00852DFE" w:rsidP="0058798B">
      <w:pPr>
        <w:rPr>
          <w:rFonts w:ascii="Calibri" w:hAnsi="Calibri" w:cs="Calibri"/>
          <w:b/>
          <w:bCs/>
          <w:color w:val="000000" w:themeColor="text1"/>
        </w:rPr>
      </w:pPr>
      <w:r w:rsidRPr="00852DFE">
        <w:rPr>
          <w:rFonts w:ascii="Calibri" w:hAnsi="Calibri" w:cs="Calibri"/>
          <w:b/>
          <w:bCs/>
          <w:color w:val="000000" w:themeColor="text1"/>
        </w:rPr>
        <w:t>6. Graduate Visa (Subclass 485) Application Procedure</w:t>
      </w:r>
    </w:p>
    <w:tbl>
      <w:tblPr>
        <w:tblStyle w:val="TableGrid"/>
        <w:tblW w:w="0" w:type="auto"/>
        <w:tblLook w:val="04A0" w:firstRow="1" w:lastRow="0" w:firstColumn="1" w:lastColumn="0" w:noHBand="0" w:noVBand="1"/>
      </w:tblPr>
      <w:tblGrid>
        <w:gridCol w:w="627"/>
        <w:gridCol w:w="1993"/>
        <w:gridCol w:w="1698"/>
        <w:gridCol w:w="5042"/>
      </w:tblGrid>
      <w:tr w:rsidR="00852DFE" w:rsidRPr="00852DFE" w14:paraId="397962B6" w14:textId="77777777" w:rsidTr="00852DFE">
        <w:tc>
          <w:tcPr>
            <w:tcW w:w="0" w:type="auto"/>
            <w:hideMark/>
          </w:tcPr>
          <w:p w14:paraId="69AE7E04" w14:textId="77777777" w:rsidR="00852DFE" w:rsidRPr="00852DFE" w:rsidRDefault="00852DFE" w:rsidP="00852DFE">
            <w:pPr>
              <w:widowControl/>
              <w:autoSpaceDE/>
              <w:autoSpaceDN/>
              <w:jc w:val="center"/>
              <w:rPr>
                <w:rFonts w:ascii="Calibri" w:eastAsia="Times New Roman" w:hAnsi="Calibri" w:cs="Calibri"/>
                <w:b/>
                <w:bCs/>
              </w:rPr>
            </w:pPr>
            <w:r w:rsidRPr="00852DFE">
              <w:rPr>
                <w:rFonts w:ascii="Calibri" w:eastAsia="Times New Roman" w:hAnsi="Calibri" w:cs="Calibri"/>
                <w:b/>
                <w:bCs/>
              </w:rPr>
              <w:t>Step</w:t>
            </w:r>
          </w:p>
        </w:tc>
        <w:tc>
          <w:tcPr>
            <w:tcW w:w="0" w:type="auto"/>
            <w:hideMark/>
          </w:tcPr>
          <w:p w14:paraId="6625455B" w14:textId="77777777" w:rsidR="00852DFE" w:rsidRPr="00852DFE" w:rsidRDefault="00852DFE" w:rsidP="00852DFE">
            <w:pPr>
              <w:widowControl/>
              <w:autoSpaceDE/>
              <w:autoSpaceDN/>
              <w:jc w:val="center"/>
              <w:rPr>
                <w:rFonts w:ascii="Calibri" w:eastAsia="Times New Roman" w:hAnsi="Calibri" w:cs="Calibri"/>
                <w:b/>
                <w:bCs/>
              </w:rPr>
            </w:pPr>
            <w:r w:rsidRPr="00852DFE">
              <w:rPr>
                <w:rFonts w:ascii="Calibri" w:eastAsia="Times New Roman" w:hAnsi="Calibri" w:cs="Calibri"/>
                <w:b/>
                <w:bCs/>
              </w:rPr>
              <w:t>Process</w:t>
            </w:r>
          </w:p>
        </w:tc>
        <w:tc>
          <w:tcPr>
            <w:tcW w:w="0" w:type="auto"/>
            <w:hideMark/>
          </w:tcPr>
          <w:p w14:paraId="3EE28F19" w14:textId="77777777" w:rsidR="00852DFE" w:rsidRPr="00852DFE" w:rsidRDefault="00852DFE" w:rsidP="00852DFE">
            <w:pPr>
              <w:widowControl/>
              <w:autoSpaceDE/>
              <w:autoSpaceDN/>
              <w:jc w:val="center"/>
              <w:rPr>
                <w:rFonts w:ascii="Calibri" w:eastAsia="Times New Roman" w:hAnsi="Calibri" w:cs="Calibri"/>
                <w:b/>
                <w:bCs/>
              </w:rPr>
            </w:pPr>
            <w:r w:rsidRPr="00852DFE">
              <w:rPr>
                <w:rFonts w:ascii="Calibri" w:eastAsia="Times New Roman" w:hAnsi="Calibri" w:cs="Calibri"/>
                <w:b/>
                <w:bCs/>
              </w:rPr>
              <w:t>Responsible</w:t>
            </w:r>
          </w:p>
        </w:tc>
        <w:tc>
          <w:tcPr>
            <w:tcW w:w="0" w:type="auto"/>
            <w:hideMark/>
          </w:tcPr>
          <w:p w14:paraId="14988029" w14:textId="77777777" w:rsidR="00852DFE" w:rsidRPr="00852DFE" w:rsidRDefault="00852DFE" w:rsidP="00852DFE">
            <w:pPr>
              <w:widowControl/>
              <w:autoSpaceDE/>
              <w:autoSpaceDN/>
              <w:jc w:val="center"/>
              <w:rPr>
                <w:rFonts w:ascii="Calibri" w:eastAsia="Times New Roman" w:hAnsi="Calibri" w:cs="Calibri"/>
                <w:b/>
                <w:bCs/>
              </w:rPr>
            </w:pPr>
            <w:r w:rsidRPr="00852DFE">
              <w:rPr>
                <w:rFonts w:ascii="Calibri" w:eastAsia="Times New Roman" w:hAnsi="Calibri" w:cs="Calibri"/>
                <w:b/>
                <w:bCs/>
              </w:rPr>
              <w:t>Required Action</w:t>
            </w:r>
          </w:p>
        </w:tc>
      </w:tr>
      <w:tr w:rsidR="00852DFE" w:rsidRPr="00852DFE" w14:paraId="68026641" w14:textId="77777777" w:rsidTr="00852DFE">
        <w:tc>
          <w:tcPr>
            <w:tcW w:w="0" w:type="auto"/>
            <w:hideMark/>
          </w:tcPr>
          <w:p w14:paraId="00CCB457"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w:t>
            </w:r>
          </w:p>
        </w:tc>
        <w:tc>
          <w:tcPr>
            <w:tcW w:w="0" w:type="auto"/>
            <w:hideMark/>
          </w:tcPr>
          <w:p w14:paraId="482F2760"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Receive Client Enquiry</w:t>
            </w:r>
          </w:p>
        </w:tc>
        <w:tc>
          <w:tcPr>
            <w:tcW w:w="0" w:type="auto"/>
            <w:hideMark/>
          </w:tcPr>
          <w:p w14:paraId="54066970"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1507D1A5"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Respond to enquiries received via phone, email, social media or walk-in and provide general information about the Graduate Visa (Subclass 485).</w:t>
            </w:r>
          </w:p>
        </w:tc>
      </w:tr>
      <w:tr w:rsidR="00852DFE" w:rsidRPr="00852DFE" w14:paraId="30C78948" w14:textId="77777777" w:rsidTr="00852DFE">
        <w:tc>
          <w:tcPr>
            <w:tcW w:w="0" w:type="auto"/>
            <w:hideMark/>
          </w:tcPr>
          <w:p w14:paraId="3F19B81C"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2</w:t>
            </w:r>
          </w:p>
        </w:tc>
        <w:tc>
          <w:tcPr>
            <w:tcW w:w="0" w:type="auto"/>
            <w:hideMark/>
          </w:tcPr>
          <w:p w14:paraId="58B8E49C"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Initial Assessment</w:t>
            </w:r>
          </w:p>
        </w:tc>
        <w:tc>
          <w:tcPr>
            <w:tcW w:w="0" w:type="auto"/>
            <w:hideMark/>
          </w:tcPr>
          <w:p w14:paraId="482717BA"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1EC6195B"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Request the completed enquiry form, resume/CV, passport, current visa, academic qualifications completed in Australia, and English language test (if available).</w:t>
            </w:r>
          </w:p>
        </w:tc>
      </w:tr>
      <w:tr w:rsidR="00852DFE" w:rsidRPr="00852DFE" w14:paraId="1FA6E0B2" w14:textId="77777777" w:rsidTr="00852DFE">
        <w:tc>
          <w:tcPr>
            <w:tcW w:w="0" w:type="auto"/>
            <w:hideMark/>
          </w:tcPr>
          <w:p w14:paraId="71EA6519"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3</w:t>
            </w:r>
          </w:p>
        </w:tc>
        <w:tc>
          <w:tcPr>
            <w:tcW w:w="0" w:type="auto"/>
            <w:hideMark/>
          </w:tcPr>
          <w:p w14:paraId="48355709"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Eligibility Assessment</w:t>
            </w:r>
          </w:p>
        </w:tc>
        <w:tc>
          <w:tcPr>
            <w:tcW w:w="0" w:type="auto"/>
            <w:hideMark/>
          </w:tcPr>
          <w:p w14:paraId="4158BDC6"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Registered Migration Agent</w:t>
            </w:r>
          </w:p>
        </w:tc>
        <w:tc>
          <w:tcPr>
            <w:tcW w:w="0" w:type="auto"/>
            <w:hideMark/>
          </w:tcPr>
          <w:p w14:paraId="0475360A"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Assess the client's eligibility and determine whether they qualify under the Post-Higher Education Work Stream or the Post-Vocational Education Work Stream.</w:t>
            </w:r>
          </w:p>
        </w:tc>
      </w:tr>
      <w:tr w:rsidR="00852DFE" w:rsidRPr="00852DFE" w14:paraId="3C7A83F8" w14:textId="77777777" w:rsidTr="00852DFE">
        <w:tc>
          <w:tcPr>
            <w:tcW w:w="0" w:type="auto"/>
            <w:hideMark/>
          </w:tcPr>
          <w:p w14:paraId="6006D5F1"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4</w:t>
            </w:r>
          </w:p>
        </w:tc>
        <w:tc>
          <w:tcPr>
            <w:tcW w:w="0" w:type="auto"/>
            <w:hideMark/>
          </w:tcPr>
          <w:p w14:paraId="014A711F"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Skills Assessment Requirement</w:t>
            </w:r>
          </w:p>
        </w:tc>
        <w:tc>
          <w:tcPr>
            <w:tcW w:w="0" w:type="auto"/>
            <w:hideMark/>
          </w:tcPr>
          <w:p w14:paraId="1FE25B53"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Registered Migration Agent / Consultant</w:t>
            </w:r>
          </w:p>
        </w:tc>
        <w:tc>
          <w:tcPr>
            <w:tcW w:w="0" w:type="auto"/>
            <w:hideMark/>
          </w:tcPr>
          <w:p w14:paraId="49D6474F"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If applying under the Post-Vocational Education Work Stream, identify the appropriate occupation and required Skills Assessment authority. Refer to the agency's approved Skills Assessment Reference Guide.</w:t>
            </w:r>
          </w:p>
        </w:tc>
      </w:tr>
      <w:tr w:rsidR="00852DFE" w:rsidRPr="00852DFE" w14:paraId="23867E6C" w14:textId="77777777" w:rsidTr="00852DFE">
        <w:tc>
          <w:tcPr>
            <w:tcW w:w="0" w:type="auto"/>
            <w:hideMark/>
          </w:tcPr>
          <w:p w14:paraId="4325904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5</w:t>
            </w:r>
          </w:p>
        </w:tc>
        <w:tc>
          <w:tcPr>
            <w:tcW w:w="0" w:type="auto"/>
            <w:hideMark/>
          </w:tcPr>
          <w:p w14:paraId="131D66DD"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Higher Education Stream</w:t>
            </w:r>
          </w:p>
        </w:tc>
        <w:tc>
          <w:tcPr>
            <w:tcW w:w="0" w:type="auto"/>
            <w:hideMark/>
          </w:tcPr>
          <w:p w14:paraId="69FFE90D"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Registered Migration Agent</w:t>
            </w:r>
          </w:p>
        </w:tc>
        <w:tc>
          <w:tcPr>
            <w:tcW w:w="0" w:type="auto"/>
            <w:hideMark/>
          </w:tcPr>
          <w:p w14:paraId="199C7D7A"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 xml:space="preserve">If the client is applying under the Post-Higher Education Work Stream, confirm that a Skills </w:t>
            </w:r>
            <w:r w:rsidRPr="00852DFE">
              <w:rPr>
                <w:rFonts w:ascii="Calibri" w:eastAsia="Times New Roman" w:hAnsi="Calibri" w:cs="Calibri"/>
              </w:rPr>
              <w:lastRenderedPageBreak/>
              <w:t>Assessment is not required (unless otherwise specified under current legislation).</w:t>
            </w:r>
          </w:p>
        </w:tc>
      </w:tr>
      <w:tr w:rsidR="00852DFE" w:rsidRPr="00852DFE" w14:paraId="685BC1A0" w14:textId="77777777" w:rsidTr="00852DFE">
        <w:tc>
          <w:tcPr>
            <w:tcW w:w="0" w:type="auto"/>
            <w:hideMark/>
          </w:tcPr>
          <w:p w14:paraId="79ACCB8C"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lastRenderedPageBreak/>
              <w:t>6</w:t>
            </w:r>
          </w:p>
        </w:tc>
        <w:tc>
          <w:tcPr>
            <w:tcW w:w="0" w:type="auto"/>
            <w:hideMark/>
          </w:tcPr>
          <w:p w14:paraId="7509C3A6"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Client Consultation</w:t>
            </w:r>
          </w:p>
        </w:tc>
        <w:tc>
          <w:tcPr>
            <w:tcW w:w="0" w:type="auto"/>
            <w:hideMark/>
          </w:tcPr>
          <w:p w14:paraId="12A3B902"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Registered Migration Agent / Consultant</w:t>
            </w:r>
          </w:p>
        </w:tc>
        <w:tc>
          <w:tcPr>
            <w:tcW w:w="0" w:type="auto"/>
            <w:hideMark/>
          </w:tcPr>
          <w:p w14:paraId="2DFD4563"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Explain the visa requirements, eligibility criteria, processing times, visa conditions, English language requirements, fees, and future migration pathway options.</w:t>
            </w:r>
          </w:p>
        </w:tc>
      </w:tr>
      <w:tr w:rsidR="00852DFE" w:rsidRPr="00852DFE" w14:paraId="524D9BB0" w14:textId="77777777" w:rsidTr="00852DFE">
        <w:tc>
          <w:tcPr>
            <w:tcW w:w="0" w:type="auto"/>
            <w:hideMark/>
          </w:tcPr>
          <w:p w14:paraId="23200F16"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7</w:t>
            </w:r>
          </w:p>
        </w:tc>
        <w:tc>
          <w:tcPr>
            <w:tcW w:w="0" w:type="auto"/>
            <w:hideMark/>
          </w:tcPr>
          <w:p w14:paraId="1FEF916A"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Client Engagement</w:t>
            </w:r>
          </w:p>
        </w:tc>
        <w:tc>
          <w:tcPr>
            <w:tcW w:w="0" w:type="auto"/>
            <w:hideMark/>
          </w:tcPr>
          <w:p w14:paraId="44AA61D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5778D9EF"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Register the client in the Client Engagement Log, generate the Unique Client Code, create the electronic client folder, and send the quotation, Service Agreement and Graduate Visa Checklist.</w:t>
            </w:r>
          </w:p>
        </w:tc>
      </w:tr>
      <w:tr w:rsidR="00852DFE" w:rsidRPr="00852DFE" w14:paraId="2DCDBC66" w14:textId="77777777" w:rsidTr="00852DFE">
        <w:tc>
          <w:tcPr>
            <w:tcW w:w="0" w:type="auto"/>
            <w:hideMark/>
          </w:tcPr>
          <w:p w14:paraId="065A7E11"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8</w:t>
            </w:r>
          </w:p>
        </w:tc>
        <w:tc>
          <w:tcPr>
            <w:tcW w:w="0" w:type="auto"/>
            <w:hideMark/>
          </w:tcPr>
          <w:p w14:paraId="58A2FE75"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Service Agreement &amp; Payment</w:t>
            </w:r>
          </w:p>
        </w:tc>
        <w:tc>
          <w:tcPr>
            <w:tcW w:w="0" w:type="auto"/>
            <w:hideMark/>
          </w:tcPr>
          <w:p w14:paraId="0008B5C2"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6931927D"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Obtain the signed Service Agreement and confirm receipt of the engagement fee or initial professional fee before commencing work.</w:t>
            </w:r>
          </w:p>
        </w:tc>
      </w:tr>
      <w:tr w:rsidR="00852DFE" w:rsidRPr="00852DFE" w14:paraId="7CE82B04" w14:textId="77777777" w:rsidTr="00852DFE">
        <w:tc>
          <w:tcPr>
            <w:tcW w:w="0" w:type="auto"/>
            <w:hideMark/>
          </w:tcPr>
          <w:p w14:paraId="48C16740"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9</w:t>
            </w:r>
          </w:p>
        </w:tc>
        <w:tc>
          <w:tcPr>
            <w:tcW w:w="0" w:type="auto"/>
            <w:hideMark/>
          </w:tcPr>
          <w:p w14:paraId="3EA2E60E"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Document Collection</w:t>
            </w:r>
          </w:p>
        </w:tc>
        <w:tc>
          <w:tcPr>
            <w:tcW w:w="0" w:type="auto"/>
            <w:hideMark/>
          </w:tcPr>
          <w:p w14:paraId="0A607ED5"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32EE5964"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Collect all documents required for the Skills Assessment (if applicable) and Graduate Visa application, including identity, qualifications, English test results, police clearances, health insurance and supporting documents.</w:t>
            </w:r>
          </w:p>
        </w:tc>
      </w:tr>
      <w:tr w:rsidR="00852DFE" w:rsidRPr="00852DFE" w14:paraId="1FB643C4" w14:textId="77777777" w:rsidTr="00852DFE">
        <w:tc>
          <w:tcPr>
            <w:tcW w:w="0" w:type="auto"/>
            <w:hideMark/>
          </w:tcPr>
          <w:p w14:paraId="71C7228D"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10</w:t>
            </w:r>
          </w:p>
        </w:tc>
        <w:tc>
          <w:tcPr>
            <w:tcW w:w="0" w:type="auto"/>
            <w:hideMark/>
          </w:tcPr>
          <w:p w14:paraId="7F855CDA"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Document Verification &amp; Storage</w:t>
            </w:r>
          </w:p>
        </w:tc>
        <w:tc>
          <w:tcPr>
            <w:tcW w:w="0" w:type="auto"/>
            <w:hideMark/>
          </w:tcPr>
          <w:p w14:paraId="3A480B1C"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78DF0B02"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Review all documents for completeness and accuracy, then upload them to the client's electronic folder in accordance with the Document Management Procedure.</w:t>
            </w:r>
          </w:p>
        </w:tc>
      </w:tr>
      <w:tr w:rsidR="00852DFE" w:rsidRPr="00852DFE" w14:paraId="4F1C8B8A" w14:textId="77777777" w:rsidTr="00852DFE">
        <w:tc>
          <w:tcPr>
            <w:tcW w:w="0" w:type="auto"/>
            <w:hideMark/>
          </w:tcPr>
          <w:p w14:paraId="2E52693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11</w:t>
            </w:r>
          </w:p>
        </w:tc>
        <w:tc>
          <w:tcPr>
            <w:tcW w:w="0" w:type="auto"/>
            <w:hideMark/>
          </w:tcPr>
          <w:p w14:paraId="2A9BCAA9"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 xml:space="preserve">Skills Assessment Application (If </w:t>
            </w:r>
            <w:proofErr w:type="gramStart"/>
            <w:r w:rsidRPr="00852DFE">
              <w:rPr>
                <w:rFonts w:ascii="Calibri" w:eastAsia="Times New Roman" w:hAnsi="Calibri" w:cs="Calibri"/>
              </w:rPr>
              <w:t>Required</w:t>
            </w:r>
            <w:proofErr w:type="gramEnd"/>
            <w:r w:rsidRPr="00852DFE">
              <w:rPr>
                <w:rFonts w:ascii="Calibri" w:eastAsia="Times New Roman" w:hAnsi="Calibri" w:cs="Calibri"/>
              </w:rPr>
              <w:t>)</w:t>
            </w:r>
          </w:p>
        </w:tc>
        <w:tc>
          <w:tcPr>
            <w:tcW w:w="0" w:type="auto"/>
            <w:hideMark/>
          </w:tcPr>
          <w:p w14:paraId="35BA8126" w14:textId="4C41C22F"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Registered Migration Agent</w:t>
            </w:r>
          </w:p>
        </w:tc>
        <w:tc>
          <w:tcPr>
            <w:tcW w:w="0" w:type="auto"/>
            <w:hideMark/>
          </w:tcPr>
          <w:p w14:paraId="4EF95AC8"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Prepare and lodge the Skills Assessment application with the appropriate assessing authority. Monitor its progress until the outcome is received.</w:t>
            </w:r>
          </w:p>
        </w:tc>
      </w:tr>
      <w:tr w:rsidR="00852DFE" w:rsidRPr="00852DFE" w14:paraId="6EEE73C8" w14:textId="77777777" w:rsidTr="00852DFE">
        <w:tc>
          <w:tcPr>
            <w:tcW w:w="0" w:type="auto"/>
            <w:hideMark/>
          </w:tcPr>
          <w:p w14:paraId="152201A8"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12</w:t>
            </w:r>
          </w:p>
        </w:tc>
        <w:tc>
          <w:tcPr>
            <w:tcW w:w="0" w:type="auto"/>
            <w:hideMark/>
          </w:tcPr>
          <w:p w14:paraId="54A6394F"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Outstanding Payments</w:t>
            </w:r>
          </w:p>
        </w:tc>
        <w:tc>
          <w:tcPr>
            <w:tcW w:w="0" w:type="auto"/>
            <w:hideMark/>
          </w:tcPr>
          <w:p w14:paraId="07F17D25"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565AA811"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Confirm that all professional fees, government charges and third-party fees have been paid before preparing the visa application.</w:t>
            </w:r>
          </w:p>
        </w:tc>
      </w:tr>
      <w:tr w:rsidR="00852DFE" w:rsidRPr="00852DFE" w14:paraId="3DA92EB5" w14:textId="77777777" w:rsidTr="00852DFE">
        <w:tc>
          <w:tcPr>
            <w:tcW w:w="0" w:type="auto"/>
            <w:hideMark/>
          </w:tcPr>
          <w:p w14:paraId="4CDCB72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13</w:t>
            </w:r>
          </w:p>
        </w:tc>
        <w:tc>
          <w:tcPr>
            <w:tcW w:w="0" w:type="auto"/>
            <w:hideMark/>
          </w:tcPr>
          <w:p w14:paraId="4A6BBBAC"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Visa Application Preparation</w:t>
            </w:r>
          </w:p>
        </w:tc>
        <w:tc>
          <w:tcPr>
            <w:tcW w:w="0" w:type="auto"/>
            <w:hideMark/>
          </w:tcPr>
          <w:p w14:paraId="220B812A"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2E66ED45"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 xml:space="preserve">Prepare the Graduate Visa application, complete the </w:t>
            </w:r>
            <w:proofErr w:type="spellStart"/>
            <w:r w:rsidRPr="00852DFE">
              <w:rPr>
                <w:rFonts w:ascii="Calibri" w:eastAsia="Times New Roman" w:hAnsi="Calibri" w:cs="Calibri"/>
              </w:rPr>
              <w:t>ImmiAccount</w:t>
            </w:r>
            <w:proofErr w:type="spellEnd"/>
            <w:r w:rsidRPr="00852DFE">
              <w:rPr>
                <w:rFonts w:ascii="Calibri" w:eastAsia="Times New Roman" w:hAnsi="Calibri" w:cs="Calibri"/>
              </w:rPr>
              <w:t xml:space="preserve"> draft, and </w:t>
            </w:r>
            <w:proofErr w:type="spellStart"/>
            <w:r w:rsidRPr="00852DFE">
              <w:rPr>
                <w:rFonts w:ascii="Calibri" w:eastAsia="Times New Roman" w:hAnsi="Calibri" w:cs="Calibri"/>
              </w:rPr>
              <w:t>organise</w:t>
            </w:r>
            <w:proofErr w:type="spellEnd"/>
            <w:r w:rsidRPr="00852DFE">
              <w:rPr>
                <w:rFonts w:ascii="Calibri" w:eastAsia="Times New Roman" w:hAnsi="Calibri" w:cs="Calibri"/>
              </w:rPr>
              <w:t xml:space="preserve"> all supporting documents for internal review.</w:t>
            </w:r>
          </w:p>
        </w:tc>
      </w:tr>
      <w:tr w:rsidR="00852DFE" w:rsidRPr="00852DFE" w14:paraId="400AE1C0" w14:textId="77777777" w:rsidTr="00852DFE">
        <w:tc>
          <w:tcPr>
            <w:tcW w:w="0" w:type="auto"/>
            <w:hideMark/>
          </w:tcPr>
          <w:p w14:paraId="1E71A9E7"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14</w:t>
            </w:r>
          </w:p>
        </w:tc>
        <w:tc>
          <w:tcPr>
            <w:tcW w:w="0" w:type="auto"/>
            <w:hideMark/>
          </w:tcPr>
          <w:p w14:paraId="098FB5B9"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Client Review &amp; Approval</w:t>
            </w:r>
          </w:p>
        </w:tc>
        <w:tc>
          <w:tcPr>
            <w:tcW w:w="0" w:type="auto"/>
            <w:hideMark/>
          </w:tcPr>
          <w:p w14:paraId="693B3386"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1F349A29" w14:textId="77777777" w:rsidR="00852DFE" w:rsidRPr="00852DFE" w:rsidRDefault="00852DFE" w:rsidP="00852DFE">
            <w:pPr>
              <w:widowControl/>
              <w:autoSpaceDE/>
              <w:autoSpaceDN/>
              <w:jc w:val="both"/>
              <w:rPr>
                <w:rFonts w:ascii="Calibri" w:eastAsia="Times New Roman" w:hAnsi="Calibri" w:cs="Calibri"/>
              </w:rPr>
            </w:pPr>
            <w:r w:rsidRPr="00852DFE">
              <w:rPr>
                <w:rFonts w:ascii="Calibri" w:eastAsia="Times New Roman" w:hAnsi="Calibri" w:cs="Calibri"/>
              </w:rPr>
              <w:t>Send the completed visa application draft to the client for review and obtain written confirmation that all information is complete and accurate.</w:t>
            </w:r>
          </w:p>
        </w:tc>
      </w:tr>
      <w:tr w:rsidR="00852DFE" w:rsidRPr="00852DFE" w14:paraId="6A7107A7" w14:textId="77777777" w:rsidTr="00852DFE">
        <w:tc>
          <w:tcPr>
            <w:tcW w:w="0" w:type="auto"/>
            <w:hideMark/>
          </w:tcPr>
          <w:p w14:paraId="7C8347D5"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15</w:t>
            </w:r>
          </w:p>
        </w:tc>
        <w:tc>
          <w:tcPr>
            <w:tcW w:w="0" w:type="auto"/>
            <w:hideMark/>
          </w:tcPr>
          <w:p w14:paraId="5367A25A"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 xml:space="preserve">Final Review &amp; Visa </w:t>
            </w:r>
            <w:proofErr w:type="spellStart"/>
            <w:r w:rsidRPr="00852DFE">
              <w:rPr>
                <w:rFonts w:ascii="Calibri" w:eastAsia="Times New Roman" w:hAnsi="Calibri" w:cs="Calibri"/>
              </w:rPr>
              <w:t>Lodgement</w:t>
            </w:r>
            <w:proofErr w:type="spellEnd"/>
          </w:p>
        </w:tc>
        <w:tc>
          <w:tcPr>
            <w:tcW w:w="0" w:type="auto"/>
            <w:hideMark/>
          </w:tcPr>
          <w:p w14:paraId="49CC26C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Registered Migration Agent</w:t>
            </w:r>
          </w:p>
        </w:tc>
        <w:tc>
          <w:tcPr>
            <w:tcW w:w="0" w:type="auto"/>
            <w:hideMark/>
          </w:tcPr>
          <w:p w14:paraId="37F91A41"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 xml:space="preserve">Conduct the final quality assurance review and lodge the Graduate Visa application through </w:t>
            </w:r>
            <w:proofErr w:type="spellStart"/>
            <w:r w:rsidRPr="00852DFE">
              <w:rPr>
                <w:rFonts w:ascii="Calibri" w:eastAsia="Times New Roman" w:hAnsi="Calibri" w:cs="Calibri"/>
              </w:rPr>
              <w:t>ImmiAccount</w:t>
            </w:r>
            <w:proofErr w:type="spellEnd"/>
            <w:r w:rsidRPr="00852DFE">
              <w:rPr>
                <w:rFonts w:ascii="Calibri" w:eastAsia="Times New Roman" w:hAnsi="Calibri" w:cs="Calibri"/>
              </w:rPr>
              <w:t>.</w:t>
            </w:r>
          </w:p>
        </w:tc>
      </w:tr>
      <w:tr w:rsidR="00852DFE" w:rsidRPr="00852DFE" w14:paraId="02349FA5" w14:textId="77777777" w:rsidTr="00852DFE">
        <w:tc>
          <w:tcPr>
            <w:tcW w:w="0" w:type="auto"/>
            <w:hideMark/>
          </w:tcPr>
          <w:p w14:paraId="0D3F7BE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16</w:t>
            </w:r>
          </w:p>
        </w:tc>
        <w:tc>
          <w:tcPr>
            <w:tcW w:w="0" w:type="auto"/>
            <w:hideMark/>
          </w:tcPr>
          <w:p w14:paraId="5781AF93"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Update Internal Records</w:t>
            </w:r>
          </w:p>
        </w:tc>
        <w:tc>
          <w:tcPr>
            <w:tcW w:w="0" w:type="auto"/>
            <w:hideMark/>
          </w:tcPr>
          <w:p w14:paraId="25398600"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2AD6818C"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 xml:space="preserve">Update the </w:t>
            </w:r>
            <w:proofErr w:type="spellStart"/>
            <w:r w:rsidRPr="00852DFE">
              <w:rPr>
                <w:rFonts w:ascii="Calibri" w:eastAsia="Times New Roman" w:hAnsi="Calibri" w:cs="Calibri"/>
              </w:rPr>
              <w:t>Lodgement</w:t>
            </w:r>
            <w:proofErr w:type="spellEnd"/>
            <w:r w:rsidRPr="00852DFE">
              <w:rPr>
                <w:rFonts w:ascii="Calibri" w:eastAsia="Times New Roman" w:hAnsi="Calibri" w:cs="Calibri"/>
              </w:rPr>
              <w:t xml:space="preserve"> Register with the </w:t>
            </w:r>
            <w:proofErr w:type="spellStart"/>
            <w:r w:rsidRPr="00852DFE">
              <w:rPr>
                <w:rFonts w:ascii="Calibri" w:eastAsia="Times New Roman" w:hAnsi="Calibri" w:cs="Calibri"/>
              </w:rPr>
              <w:t>lodgement</w:t>
            </w:r>
            <w:proofErr w:type="spellEnd"/>
            <w:r w:rsidRPr="00852DFE">
              <w:rPr>
                <w:rFonts w:ascii="Calibri" w:eastAsia="Times New Roman" w:hAnsi="Calibri" w:cs="Calibri"/>
              </w:rPr>
              <w:t xml:space="preserve"> date, Transaction Reference Number (TRN), visa expiry date, and Bridging Visa details (if applicable).</w:t>
            </w:r>
          </w:p>
        </w:tc>
      </w:tr>
      <w:tr w:rsidR="00852DFE" w:rsidRPr="00852DFE" w14:paraId="6B79EBB3" w14:textId="77777777" w:rsidTr="00852DFE">
        <w:tc>
          <w:tcPr>
            <w:tcW w:w="0" w:type="auto"/>
            <w:hideMark/>
          </w:tcPr>
          <w:p w14:paraId="37DD30DE"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17</w:t>
            </w:r>
          </w:p>
        </w:tc>
        <w:tc>
          <w:tcPr>
            <w:tcW w:w="0" w:type="auto"/>
            <w:hideMark/>
          </w:tcPr>
          <w:p w14:paraId="3BA889C5"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Post-</w:t>
            </w:r>
            <w:proofErr w:type="spellStart"/>
            <w:r w:rsidRPr="00852DFE">
              <w:rPr>
                <w:rFonts w:ascii="Calibri" w:eastAsia="Times New Roman" w:hAnsi="Calibri" w:cs="Calibri"/>
              </w:rPr>
              <w:t>Lodgement</w:t>
            </w:r>
            <w:proofErr w:type="spellEnd"/>
            <w:r w:rsidRPr="00852DFE">
              <w:rPr>
                <w:rFonts w:ascii="Calibri" w:eastAsia="Times New Roman" w:hAnsi="Calibri" w:cs="Calibri"/>
              </w:rPr>
              <w:t xml:space="preserve"> Communication</w:t>
            </w:r>
          </w:p>
        </w:tc>
        <w:tc>
          <w:tcPr>
            <w:tcW w:w="0" w:type="auto"/>
            <w:hideMark/>
          </w:tcPr>
          <w:p w14:paraId="4BBA223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Registered Migration Agent / Consultant</w:t>
            </w:r>
          </w:p>
        </w:tc>
        <w:tc>
          <w:tcPr>
            <w:tcW w:w="0" w:type="auto"/>
            <w:hideMark/>
          </w:tcPr>
          <w:p w14:paraId="3EC01F34"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 xml:space="preserve">Provide the client with the Visa </w:t>
            </w:r>
            <w:proofErr w:type="spellStart"/>
            <w:r w:rsidRPr="00852DFE">
              <w:rPr>
                <w:rFonts w:ascii="Calibri" w:eastAsia="Times New Roman" w:hAnsi="Calibri" w:cs="Calibri"/>
              </w:rPr>
              <w:t>Lodgement</w:t>
            </w:r>
            <w:proofErr w:type="spellEnd"/>
            <w:r w:rsidRPr="00852DFE">
              <w:rPr>
                <w:rFonts w:ascii="Calibri" w:eastAsia="Times New Roman" w:hAnsi="Calibri" w:cs="Calibri"/>
              </w:rPr>
              <w:t xml:space="preserve"> Acknowledgement, Bridging Visa Grant (if applicable), HAP ID and health examination instructions, where required.</w:t>
            </w:r>
          </w:p>
        </w:tc>
      </w:tr>
      <w:tr w:rsidR="00852DFE" w:rsidRPr="00852DFE" w14:paraId="5FF6FB5E" w14:textId="77777777" w:rsidTr="00852DFE">
        <w:tc>
          <w:tcPr>
            <w:tcW w:w="0" w:type="auto"/>
            <w:hideMark/>
          </w:tcPr>
          <w:p w14:paraId="3F541BC0"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18</w:t>
            </w:r>
          </w:p>
        </w:tc>
        <w:tc>
          <w:tcPr>
            <w:tcW w:w="0" w:type="auto"/>
            <w:hideMark/>
          </w:tcPr>
          <w:p w14:paraId="18B979F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 xml:space="preserve">Skills Assessment Monitoring (If </w:t>
            </w:r>
            <w:proofErr w:type="gramStart"/>
            <w:r w:rsidRPr="00852DFE">
              <w:rPr>
                <w:rFonts w:ascii="Calibri" w:eastAsia="Times New Roman" w:hAnsi="Calibri" w:cs="Calibri"/>
              </w:rPr>
              <w:t>Pending</w:t>
            </w:r>
            <w:proofErr w:type="gramEnd"/>
            <w:r w:rsidRPr="00852DFE">
              <w:rPr>
                <w:rFonts w:ascii="Calibri" w:eastAsia="Times New Roman" w:hAnsi="Calibri" w:cs="Calibri"/>
              </w:rPr>
              <w:t>)</w:t>
            </w:r>
          </w:p>
        </w:tc>
        <w:tc>
          <w:tcPr>
            <w:tcW w:w="0" w:type="auto"/>
            <w:hideMark/>
          </w:tcPr>
          <w:p w14:paraId="1E8954DF"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1589BBD1"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Where the Skills Assessment outcome is still pending, closely monitor the application. If the Department issues a Section 56 (s56) Request for Further Information, upload the Skills Assessment outcome immediately upon receipt before the due date.</w:t>
            </w:r>
          </w:p>
        </w:tc>
      </w:tr>
      <w:tr w:rsidR="00852DFE" w:rsidRPr="00852DFE" w14:paraId="22A30A88" w14:textId="77777777" w:rsidTr="00852DFE">
        <w:tc>
          <w:tcPr>
            <w:tcW w:w="0" w:type="auto"/>
            <w:hideMark/>
          </w:tcPr>
          <w:p w14:paraId="21163911"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lastRenderedPageBreak/>
              <w:t>19</w:t>
            </w:r>
          </w:p>
        </w:tc>
        <w:tc>
          <w:tcPr>
            <w:tcW w:w="0" w:type="auto"/>
            <w:hideMark/>
          </w:tcPr>
          <w:p w14:paraId="6C97F493"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Application Monitoring</w:t>
            </w:r>
          </w:p>
        </w:tc>
        <w:tc>
          <w:tcPr>
            <w:tcW w:w="0" w:type="auto"/>
            <w:hideMark/>
          </w:tcPr>
          <w:p w14:paraId="1C8E9C79"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 / Registered Migration Agent</w:t>
            </w:r>
          </w:p>
        </w:tc>
        <w:tc>
          <w:tcPr>
            <w:tcW w:w="0" w:type="auto"/>
            <w:hideMark/>
          </w:tcPr>
          <w:p w14:paraId="2615852E"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 xml:space="preserve">Monitor the Graduate Visa application through </w:t>
            </w:r>
            <w:proofErr w:type="spellStart"/>
            <w:r w:rsidRPr="00852DFE">
              <w:rPr>
                <w:rFonts w:ascii="Calibri" w:eastAsia="Times New Roman" w:hAnsi="Calibri" w:cs="Calibri"/>
              </w:rPr>
              <w:t>ImmiAccount</w:t>
            </w:r>
            <w:proofErr w:type="spellEnd"/>
            <w:r w:rsidRPr="00852DFE">
              <w:rPr>
                <w:rFonts w:ascii="Calibri" w:eastAsia="Times New Roman" w:hAnsi="Calibri" w:cs="Calibri"/>
              </w:rPr>
              <w:t>, respond promptly to Department requests, and keep the client informed throughout the assessment process.</w:t>
            </w:r>
          </w:p>
        </w:tc>
      </w:tr>
      <w:tr w:rsidR="00852DFE" w:rsidRPr="00852DFE" w14:paraId="19CF63D0" w14:textId="77777777" w:rsidTr="00852DFE">
        <w:tc>
          <w:tcPr>
            <w:tcW w:w="0" w:type="auto"/>
            <w:hideMark/>
          </w:tcPr>
          <w:p w14:paraId="63D7CE8F"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20</w:t>
            </w:r>
          </w:p>
        </w:tc>
        <w:tc>
          <w:tcPr>
            <w:tcW w:w="0" w:type="auto"/>
            <w:hideMark/>
          </w:tcPr>
          <w:p w14:paraId="691C24E7"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Visa Outcome</w:t>
            </w:r>
          </w:p>
        </w:tc>
        <w:tc>
          <w:tcPr>
            <w:tcW w:w="0" w:type="auto"/>
            <w:hideMark/>
          </w:tcPr>
          <w:p w14:paraId="77C0B3C4"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 / Registered Migration Agent</w:t>
            </w:r>
          </w:p>
        </w:tc>
        <w:tc>
          <w:tcPr>
            <w:tcW w:w="0" w:type="auto"/>
            <w:hideMark/>
          </w:tcPr>
          <w:p w14:paraId="36BD5E17"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Notify the client of the visa decision. For visa grants, explain visa conditions and next steps. For refusals, explain the decision and discuss available options where appropriate.</w:t>
            </w:r>
          </w:p>
        </w:tc>
      </w:tr>
      <w:tr w:rsidR="00852DFE" w:rsidRPr="00852DFE" w14:paraId="1D8F3742" w14:textId="77777777" w:rsidTr="00852DFE">
        <w:tc>
          <w:tcPr>
            <w:tcW w:w="0" w:type="auto"/>
            <w:hideMark/>
          </w:tcPr>
          <w:p w14:paraId="4434D2AB"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21</w:t>
            </w:r>
          </w:p>
        </w:tc>
        <w:tc>
          <w:tcPr>
            <w:tcW w:w="0" w:type="auto"/>
            <w:hideMark/>
          </w:tcPr>
          <w:p w14:paraId="3982B520"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File Closure</w:t>
            </w:r>
          </w:p>
        </w:tc>
        <w:tc>
          <w:tcPr>
            <w:tcW w:w="0" w:type="auto"/>
            <w:hideMark/>
          </w:tcPr>
          <w:p w14:paraId="666B5FA5"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Consultant</w:t>
            </w:r>
          </w:p>
        </w:tc>
        <w:tc>
          <w:tcPr>
            <w:tcW w:w="0" w:type="auto"/>
            <w:hideMark/>
          </w:tcPr>
          <w:p w14:paraId="404120AC" w14:textId="77777777" w:rsidR="00852DFE" w:rsidRPr="00852DFE" w:rsidRDefault="00852DFE" w:rsidP="00852DFE">
            <w:pPr>
              <w:widowControl/>
              <w:autoSpaceDE/>
              <w:autoSpaceDN/>
              <w:rPr>
                <w:rFonts w:ascii="Calibri" w:eastAsia="Times New Roman" w:hAnsi="Calibri" w:cs="Calibri"/>
              </w:rPr>
            </w:pPr>
            <w:r w:rsidRPr="00852DFE">
              <w:rPr>
                <w:rFonts w:ascii="Calibri" w:eastAsia="Times New Roman" w:hAnsi="Calibri" w:cs="Calibri"/>
              </w:rPr>
              <w:t>Save the visa outcome, update all internal records, complete the Client Engagement Log, and archive the client's electronic file in accordance with the agency's record retention policy.</w:t>
            </w:r>
          </w:p>
        </w:tc>
      </w:tr>
    </w:tbl>
    <w:p w14:paraId="2103D329" w14:textId="77777777" w:rsidR="00852DFE" w:rsidRPr="00852DFE" w:rsidRDefault="00852DFE" w:rsidP="0058798B">
      <w:pPr>
        <w:rPr>
          <w:rFonts w:ascii="Calibri" w:hAnsi="Calibri" w:cs="Calibri"/>
          <w:b/>
          <w:bCs/>
          <w:color w:val="000000" w:themeColor="text1"/>
          <w:sz w:val="24"/>
          <w:szCs w:val="24"/>
        </w:rPr>
      </w:pPr>
    </w:p>
    <w:p w14:paraId="6983EFF8" w14:textId="77777777" w:rsidR="00470955" w:rsidRPr="00852DFE" w:rsidRDefault="00470955" w:rsidP="00470955">
      <w:pPr>
        <w:pStyle w:val="Heading2"/>
        <w:rPr>
          <w:rFonts w:ascii="Calibri" w:eastAsia="Times New Roman" w:hAnsi="Calibri" w:cs="Calibri"/>
          <w:color w:val="000000" w:themeColor="text1"/>
          <w:sz w:val="22"/>
          <w:szCs w:val="22"/>
        </w:rPr>
      </w:pPr>
      <w:r w:rsidRPr="00852DFE">
        <w:rPr>
          <w:rFonts w:ascii="Calibri" w:hAnsi="Calibri" w:cs="Calibri"/>
          <w:color w:val="000000" w:themeColor="text1"/>
          <w:sz w:val="22"/>
          <w:szCs w:val="22"/>
        </w:rPr>
        <w:t>7. Quality Control Checklist</w:t>
      </w:r>
    </w:p>
    <w:p w14:paraId="079EC852" w14:textId="77777777" w:rsidR="00852DFE" w:rsidRPr="00852DFE" w:rsidRDefault="00852DFE" w:rsidP="00852DFE">
      <w:pPr>
        <w:pStyle w:val="NormalWeb"/>
        <w:rPr>
          <w:rFonts w:ascii="Calibri" w:hAnsi="Calibri" w:cs="Calibri"/>
        </w:rPr>
      </w:pPr>
      <w:r w:rsidRPr="00852DFE">
        <w:rPr>
          <w:rFonts w:ascii="Calibri" w:hAnsi="Calibri" w:cs="Calibri"/>
        </w:rPr>
        <w:t>The Registered Migration Agent must complete the following quality assurance checks before lodging any Graduate Visa (Subclass 485) application. No application is to be lodged until all applicable items have been reviewed and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3"/>
        <w:gridCol w:w="1247"/>
      </w:tblGrid>
      <w:tr w:rsidR="00852DFE" w:rsidRPr="00852DFE" w14:paraId="204CD5ED" w14:textId="77777777">
        <w:trPr>
          <w:tblHeader/>
          <w:tblCellSpacing w:w="15" w:type="dxa"/>
        </w:trPr>
        <w:tc>
          <w:tcPr>
            <w:tcW w:w="0" w:type="auto"/>
            <w:vAlign w:val="center"/>
            <w:hideMark/>
          </w:tcPr>
          <w:p w14:paraId="7177AFD4" w14:textId="77777777" w:rsidR="00852DFE" w:rsidRPr="00852DFE" w:rsidRDefault="00852DFE" w:rsidP="00852DFE">
            <w:pPr>
              <w:rPr>
                <w:rFonts w:ascii="Calibri" w:hAnsi="Calibri" w:cs="Calibri"/>
                <w:b/>
                <w:bCs/>
              </w:rPr>
            </w:pPr>
            <w:r w:rsidRPr="00852DFE">
              <w:rPr>
                <w:rStyle w:val="Strong"/>
                <w:rFonts w:ascii="Calibri" w:hAnsi="Calibri" w:cs="Calibri"/>
              </w:rPr>
              <w:t>Quality Check</w:t>
            </w:r>
          </w:p>
        </w:tc>
        <w:tc>
          <w:tcPr>
            <w:tcW w:w="0" w:type="auto"/>
            <w:vAlign w:val="center"/>
            <w:hideMark/>
          </w:tcPr>
          <w:p w14:paraId="17A14125" w14:textId="77777777" w:rsidR="00852DFE" w:rsidRPr="00852DFE" w:rsidRDefault="00852DFE">
            <w:pPr>
              <w:jc w:val="center"/>
              <w:rPr>
                <w:rFonts w:ascii="Calibri" w:hAnsi="Calibri" w:cs="Calibri"/>
                <w:b/>
                <w:bCs/>
              </w:rPr>
            </w:pPr>
            <w:r w:rsidRPr="00852DFE">
              <w:rPr>
                <w:rStyle w:val="Strong"/>
                <w:rFonts w:ascii="Calibri" w:hAnsi="Calibri" w:cs="Calibri"/>
              </w:rPr>
              <w:t>Completed (</w:t>
            </w:r>
            <w:r w:rsidRPr="00852DFE">
              <w:rPr>
                <w:rStyle w:val="Strong"/>
                <w:rFonts w:ascii="Segoe UI Symbol" w:hAnsi="Segoe UI Symbol" w:cs="Segoe UI Symbol"/>
              </w:rPr>
              <w:t>✓</w:t>
            </w:r>
            <w:r w:rsidRPr="00852DFE">
              <w:rPr>
                <w:rStyle w:val="Strong"/>
                <w:rFonts w:ascii="Calibri" w:hAnsi="Calibri" w:cs="Calibri"/>
              </w:rPr>
              <w:t>)</w:t>
            </w:r>
          </w:p>
        </w:tc>
      </w:tr>
      <w:tr w:rsidR="00852DFE" w:rsidRPr="00852DFE" w14:paraId="42550EF8" w14:textId="77777777">
        <w:trPr>
          <w:tblCellSpacing w:w="15" w:type="dxa"/>
        </w:trPr>
        <w:tc>
          <w:tcPr>
            <w:tcW w:w="0" w:type="auto"/>
            <w:vAlign w:val="center"/>
            <w:hideMark/>
          </w:tcPr>
          <w:p w14:paraId="3EB7A264" w14:textId="77777777" w:rsidR="00852DFE" w:rsidRPr="00852DFE" w:rsidRDefault="00852DFE">
            <w:pPr>
              <w:rPr>
                <w:rFonts w:ascii="Calibri" w:hAnsi="Calibri" w:cs="Calibri"/>
              </w:rPr>
            </w:pPr>
            <w:r w:rsidRPr="00852DFE">
              <w:rPr>
                <w:rFonts w:ascii="Calibri" w:hAnsi="Calibri" w:cs="Calibri"/>
              </w:rPr>
              <w:t>Client identity has been verified using a valid passport or government-issued identification.</w:t>
            </w:r>
          </w:p>
        </w:tc>
        <w:tc>
          <w:tcPr>
            <w:tcW w:w="0" w:type="auto"/>
            <w:vAlign w:val="center"/>
            <w:hideMark/>
          </w:tcPr>
          <w:p w14:paraId="25DDA022"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549E65D6" w14:textId="77777777">
        <w:trPr>
          <w:tblCellSpacing w:w="15" w:type="dxa"/>
        </w:trPr>
        <w:tc>
          <w:tcPr>
            <w:tcW w:w="0" w:type="auto"/>
            <w:vAlign w:val="center"/>
            <w:hideMark/>
          </w:tcPr>
          <w:p w14:paraId="542C1908" w14:textId="77777777" w:rsidR="00852DFE" w:rsidRPr="00852DFE" w:rsidRDefault="00852DFE">
            <w:pPr>
              <w:rPr>
                <w:rFonts w:ascii="Calibri" w:hAnsi="Calibri" w:cs="Calibri"/>
              </w:rPr>
            </w:pPr>
            <w:r w:rsidRPr="00852DFE">
              <w:rPr>
                <w:rFonts w:ascii="Calibri" w:hAnsi="Calibri" w:cs="Calibri"/>
              </w:rPr>
              <w:t>Passport is valid for the intended visa application period.</w:t>
            </w:r>
          </w:p>
        </w:tc>
        <w:tc>
          <w:tcPr>
            <w:tcW w:w="0" w:type="auto"/>
            <w:vAlign w:val="center"/>
            <w:hideMark/>
          </w:tcPr>
          <w:p w14:paraId="3AC9390C"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17E25864" w14:textId="77777777">
        <w:trPr>
          <w:tblCellSpacing w:w="15" w:type="dxa"/>
        </w:trPr>
        <w:tc>
          <w:tcPr>
            <w:tcW w:w="0" w:type="auto"/>
            <w:vAlign w:val="center"/>
            <w:hideMark/>
          </w:tcPr>
          <w:p w14:paraId="5BB5B2D5" w14:textId="77777777" w:rsidR="00852DFE" w:rsidRPr="00852DFE" w:rsidRDefault="00852DFE">
            <w:pPr>
              <w:rPr>
                <w:rFonts w:ascii="Calibri" w:hAnsi="Calibri" w:cs="Calibri"/>
              </w:rPr>
            </w:pPr>
            <w:r w:rsidRPr="00852DFE">
              <w:rPr>
                <w:rFonts w:ascii="Calibri" w:hAnsi="Calibri" w:cs="Calibri"/>
              </w:rPr>
              <w:t>Applicant meets the eligibility requirements for the Graduate Visa (Subclass 485).</w:t>
            </w:r>
          </w:p>
        </w:tc>
        <w:tc>
          <w:tcPr>
            <w:tcW w:w="0" w:type="auto"/>
            <w:vAlign w:val="center"/>
            <w:hideMark/>
          </w:tcPr>
          <w:p w14:paraId="649A8B64"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6464F628" w14:textId="77777777">
        <w:trPr>
          <w:tblCellSpacing w:w="15" w:type="dxa"/>
        </w:trPr>
        <w:tc>
          <w:tcPr>
            <w:tcW w:w="0" w:type="auto"/>
            <w:vAlign w:val="center"/>
            <w:hideMark/>
          </w:tcPr>
          <w:p w14:paraId="6165BEBB" w14:textId="77777777" w:rsidR="00852DFE" w:rsidRPr="00852DFE" w:rsidRDefault="00852DFE">
            <w:pPr>
              <w:rPr>
                <w:rFonts w:ascii="Calibri" w:hAnsi="Calibri" w:cs="Calibri"/>
              </w:rPr>
            </w:pPr>
            <w:r w:rsidRPr="00852DFE">
              <w:rPr>
                <w:rFonts w:ascii="Calibri" w:hAnsi="Calibri" w:cs="Calibri"/>
              </w:rPr>
              <w:t>Correct visa stream has been selected (Post-Higher Education Work Stream or Post-Vocational Education Work Stream).</w:t>
            </w:r>
          </w:p>
        </w:tc>
        <w:tc>
          <w:tcPr>
            <w:tcW w:w="0" w:type="auto"/>
            <w:vAlign w:val="center"/>
            <w:hideMark/>
          </w:tcPr>
          <w:p w14:paraId="1752F3F0"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15F39017" w14:textId="77777777">
        <w:trPr>
          <w:tblCellSpacing w:w="15" w:type="dxa"/>
        </w:trPr>
        <w:tc>
          <w:tcPr>
            <w:tcW w:w="0" w:type="auto"/>
            <w:vAlign w:val="center"/>
            <w:hideMark/>
          </w:tcPr>
          <w:p w14:paraId="104450AC" w14:textId="77777777" w:rsidR="00852DFE" w:rsidRPr="00852DFE" w:rsidRDefault="00852DFE">
            <w:pPr>
              <w:rPr>
                <w:rFonts w:ascii="Calibri" w:hAnsi="Calibri" w:cs="Calibri"/>
              </w:rPr>
            </w:pPr>
            <w:r w:rsidRPr="00852DFE">
              <w:rPr>
                <w:rFonts w:ascii="Calibri" w:hAnsi="Calibri" w:cs="Calibri"/>
              </w:rPr>
              <w:t>Australian qualification has been completed and supporting academic documents have been verified.</w:t>
            </w:r>
          </w:p>
        </w:tc>
        <w:tc>
          <w:tcPr>
            <w:tcW w:w="0" w:type="auto"/>
            <w:vAlign w:val="center"/>
            <w:hideMark/>
          </w:tcPr>
          <w:p w14:paraId="27D79ECB"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5C37CB1D" w14:textId="77777777">
        <w:trPr>
          <w:tblCellSpacing w:w="15" w:type="dxa"/>
        </w:trPr>
        <w:tc>
          <w:tcPr>
            <w:tcW w:w="0" w:type="auto"/>
            <w:vAlign w:val="center"/>
            <w:hideMark/>
          </w:tcPr>
          <w:p w14:paraId="3BEB7AA1" w14:textId="77777777" w:rsidR="00852DFE" w:rsidRPr="00852DFE" w:rsidRDefault="00852DFE">
            <w:pPr>
              <w:rPr>
                <w:rFonts w:ascii="Calibri" w:hAnsi="Calibri" w:cs="Calibri"/>
              </w:rPr>
            </w:pPr>
            <w:r w:rsidRPr="00852DFE">
              <w:rPr>
                <w:rFonts w:ascii="Calibri" w:hAnsi="Calibri" w:cs="Calibri"/>
              </w:rPr>
              <w:t>Confirmation of course completion, transcript and completion letter have been received (where applicable).</w:t>
            </w:r>
          </w:p>
        </w:tc>
        <w:tc>
          <w:tcPr>
            <w:tcW w:w="0" w:type="auto"/>
            <w:vAlign w:val="center"/>
            <w:hideMark/>
          </w:tcPr>
          <w:p w14:paraId="53CC35C6"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06373136" w14:textId="77777777">
        <w:trPr>
          <w:tblCellSpacing w:w="15" w:type="dxa"/>
        </w:trPr>
        <w:tc>
          <w:tcPr>
            <w:tcW w:w="0" w:type="auto"/>
            <w:vAlign w:val="center"/>
            <w:hideMark/>
          </w:tcPr>
          <w:p w14:paraId="6377FDBC" w14:textId="77777777" w:rsidR="00852DFE" w:rsidRPr="00852DFE" w:rsidRDefault="00852DFE">
            <w:pPr>
              <w:rPr>
                <w:rFonts w:ascii="Calibri" w:hAnsi="Calibri" w:cs="Calibri"/>
              </w:rPr>
            </w:pPr>
            <w:r w:rsidRPr="00852DFE">
              <w:rPr>
                <w:rFonts w:ascii="Calibri" w:hAnsi="Calibri" w:cs="Calibri"/>
              </w:rPr>
              <w:t xml:space="preserve">English language requirement has been </w:t>
            </w:r>
            <w:proofErr w:type="gramStart"/>
            <w:r w:rsidRPr="00852DFE">
              <w:rPr>
                <w:rFonts w:ascii="Calibri" w:hAnsi="Calibri" w:cs="Calibri"/>
              </w:rPr>
              <w:t>met</w:t>
            </w:r>
            <w:proofErr w:type="gramEnd"/>
            <w:r w:rsidRPr="00852DFE">
              <w:rPr>
                <w:rFonts w:ascii="Calibri" w:hAnsi="Calibri" w:cs="Calibri"/>
              </w:rPr>
              <w:t xml:space="preserve"> and valid test results have been provided (if applicable).</w:t>
            </w:r>
          </w:p>
        </w:tc>
        <w:tc>
          <w:tcPr>
            <w:tcW w:w="0" w:type="auto"/>
            <w:vAlign w:val="center"/>
            <w:hideMark/>
          </w:tcPr>
          <w:p w14:paraId="0D4E0C36"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21D20A72" w14:textId="77777777">
        <w:trPr>
          <w:tblCellSpacing w:w="15" w:type="dxa"/>
        </w:trPr>
        <w:tc>
          <w:tcPr>
            <w:tcW w:w="0" w:type="auto"/>
            <w:vAlign w:val="center"/>
            <w:hideMark/>
          </w:tcPr>
          <w:p w14:paraId="0E67A3EF" w14:textId="77777777" w:rsidR="00852DFE" w:rsidRPr="00852DFE" w:rsidRDefault="00852DFE">
            <w:pPr>
              <w:rPr>
                <w:rFonts w:ascii="Calibri" w:hAnsi="Calibri" w:cs="Calibri"/>
              </w:rPr>
            </w:pPr>
            <w:r w:rsidRPr="00852DFE">
              <w:rPr>
                <w:rFonts w:ascii="Calibri" w:hAnsi="Calibri" w:cs="Calibri"/>
              </w:rPr>
              <w:t>Appropriate health insurance (OVHC or other eligible cover) has been arranged for the required visa period.</w:t>
            </w:r>
          </w:p>
        </w:tc>
        <w:tc>
          <w:tcPr>
            <w:tcW w:w="0" w:type="auto"/>
            <w:vAlign w:val="center"/>
            <w:hideMark/>
          </w:tcPr>
          <w:p w14:paraId="3908CDF5"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6E62AE70" w14:textId="77777777">
        <w:trPr>
          <w:tblCellSpacing w:w="15" w:type="dxa"/>
        </w:trPr>
        <w:tc>
          <w:tcPr>
            <w:tcW w:w="0" w:type="auto"/>
            <w:vAlign w:val="center"/>
            <w:hideMark/>
          </w:tcPr>
          <w:p w14:paraId="11E7741C" w14:textId="77777777" w:rsidR="00852DFE" w:rsidRPr="00852DFE" w:rsidRDefault="00852DFE">
            <w:pPr>
              <w:rPr>
                <w:rFonts w:ascii="Calibri" w:hAnsi="Calibri" w:cs="Calibri"/>
              </w:rPr>
            </w:pPr>
            <w:r w:rsidRPr="00852DFE">
              <w:rPr>
                <w:rFonts w:ascii="Calibri" w:hAnsi="Calibri" w:cs="Calibri"/>
              </w:rPr>
              <w:t>AFP National Police Check has been obtained or applied for, where required.</w:t>
            </w:r>
          </w:p>
        </w:tc>
        <w:tc>
          <w:tcPr>
            <w:tcW w:w="0" w:type="auto"/>
            <w:vAlign w:val="center"/>
            <w:hideMark/>
          </w:tcPr>
          <w:p w14:paraId="775E0E97"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37365F72" w14:textId="77777777">
        <w:trPr>
          <w:tblCellSpacing w:w="15" w:type="dxa"/>
        </w:trPr>
        <w:tc>
          <w:tcPr>
            <w:tcW w:w="0" w:type="auto"/>
            <w:vAlign w:val="center"/>
            <w:hideMark/>
          </w:tcPr>
          <w:p w14:paraId="5ACAFAFE" w14:textId="77777777" w:rsidR="00852DFE" w:rsidRPr="00852DFE" w:rsidRDefault="00852DFE">
            <w:pPr>
              <w:rPr>
                <w:rFonts w:ascii="Calibri" w:hAnsi="Calibri" w:cs="Calibri"/>
              </w:rPr>
            </w:pPr>
            <w:r w:rsidRPr="00852DFE">
              <w:rPr>
                <w:rFonts w:ascii="Calibri" w:hAnsi="Calibri" w:cs="Calibri"/>
              </w:rPr>
              <w:t>Skills Assessment has been completed and approved (Post-Vocational Education Work Stream only), or evidence of application has been provided if permitted.</w:t>
            </w:r>
          </w:p>
        </w:tc>
        <w:tc>
          <w:tcPr>
            <w:tcW w:w="0" w:type="auto"/>
            <w:vAlign w:val="center"/>
            <w:hideMark/>
          </w:tcPr>
          <w:p w14:paraId="380BC94D"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734C9E50" w14:textId="77777777">
        <w:trPr>
          <w:tblCellSpacing w:w="15" w:type="dxa"/>
        </w:trPr>
        <w:tc>
          <w:tcPr>
            <w:tcW w:w="0" w:type="auto"/>
            <w:vAlign w:val="center"/>
            <w:hideMark/>
          </w:tcPr>
          <w:p w14:paraId="3BF87567" w14:textId="77777777" w:rsidR="00852DFE" w:rsidRPr="00852DFE" w:rsidRDefault="00852DFE">
            <w:pPr>
              <w:rPr>
                <w:rFonts w:ascii="Calibri" w:hAnsi="Calibri" w:cs="Calibri"/>
              </w:rPr>
            </w:pPr>
            <w:r w:rsidRPr="00852DFE">
              <w:rPr>
                <w:rFonts w:ascii="Calibri" w:hAnsi="Calibri" w:cs="Calibri"/>
              </w:rPr>
              <w:t>Genuine supporting documents have been reviewed for completeness, accuracy and consistency.</w:t>
            </w:r>
          </w:p>
        </w:tc>
        <w:tc>
          <w:tcPr>
            <w:tcW w:w="0" w:type="auto"/>
            <w:vAlign w:val="center"/>
            <w:hideMark/>
          </w:tcPr>
          <w:p w14:paraId="45BCB3DA"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603A7140" w14:textId="77777777">
        <w:trPr>
          <w:tblCellSpacing w:w="15" w:type="dxa"/>
        </w:trPr>
        <w:tc>
          <w:tcPr>
            <w:tcW w:w="0" w:type="auto"/>
            <w:vAlign w:val="center"/>
            <w:hideMark/>
          </w:tcPr>
          <w:p w14:paraId="5D626762" w14:textId="77777777" w:rsidR="00852DFE" w:rsidRPr="00852DFE" w:rsidRDefault="00852DFE">
            <w:pPr>
              <w:rPr>
                <w:rFonts w:ascii="Calibri" w:hAnsi="Calibri" w:cs="Calibri"/>
              </w:rPr>
            </w:pPr>
            <w:r w:rsidRPr="00852DFE">
              <w:rPr>
                <w:rFonts w:ascii="Calibri" w:hAnsi="Calibri" w:cs="Calibri"/>
              </w:rPr>
              <w:t>Personal information is consistent across all documents and application forms.</w:t>
            </w:r>
          </w:p>
        </w:tc>
        <w:tc>
          <w:tcPr>
            <w:tcW w:w="0" w:type="auto"/>
            <w:vAlign w:val="center"/>
            <w:hideMark/>
          </w:tcPr>
          <w:p w14:paraId="23251244"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5C882AD0" w14:textId="77777777">
        <w:trPr>
          <w:tblCellSpacing w:w="15" w:type="dxa"/>
        </w:trPr>
        <w:tc>
          <w:tcPr>
            <w:tcW w:w="0" w:type="auto"/>
            <w:vAlign w:val="center"/>
            <w:hideMark/>
          </w:tcPr>
          <w:p w14:paraId="3D178715" w14:textId="77777777" w:rsidR="00852DFE" w:rsidRPr="00852DFE" w:rsidRDefault="00852DFE">
            <w:pPr>
              <w:rPr>
                <w:rFonts w:ascii="Calibri" w:hAnsi="Calibri" w:cs="Calibri"/>
              </w:rPr>
            </w:pPr>
            <w:r w:rsidRPr="00852DFE">
              <w:rPr>
                <w:rFonts w:ascii="Calibri" w:hAnsi="Calibri" w:cs="Calibri"/>
              </w:rPr>
              <w:t>All required declarations and consent forms have been completed and signed.</w:t>
            </w:r>
          </w:p>
        </w:tc>
        <w:tc>
          <w:tcPr>
            <w:tcW w:w="0" w:type="auto"/>
            <w:vAlign w:val="center"/>
            <w:hideMark/>
          </w:tcPr>
          <w:p w14:paraId="4AA5FA82"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2745F126" w14:textId="77777777">
        <w:trPr>
          <w:tblCellSpacing w:w="15" w:type="dxa"/>
        </w:trPr>
        <w:tc>
          <w:tcPr>
            <w:tcW w:w="0" w:type="auto"/>
            <w:vAlign w:val="center"/>
            <w:hideMark/>
          </w:tcPr>
          <w:p w14:paraId="6EDF4261" w14:textId="3B9F7A00" w:rsidR="00852DFE" w:rsidRPr="00852DFE" w:rsidRDefault="00852DFE">
            <w:pPr>
              <w:rPr>
                <w:rFonts w:ascii="Calibri" w:hAnsi="Calibri" w:cs="Calibri"/>
              </w:rPr>
            </w:pPr>
            <w:r w:rsidRPr="00852DFE">
              <w:rPr>
                <w:rFonts w:ascii="Calibri" w:hAnsi="Calibri" w:cs="Calibri"/>
              </w:rPr>
              <w:t>Client has reviewed and approved the final visa application before lodgment.</w:t>
            </w:r>
          </w:p>
        </w:tc>
        <w:tc>
          <w:tcPr>
            <w:tcW w:w="0" w:type="auto"/>
            <w:vAlign w:val="center"/>
            <w:hideMark/>
          </w:tcPr>
          <w:p w14:paraId="060274C2"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3A0B80D5" w14:textId="77777777">
        <w:trPr>
          <w:tblCellSpacing w:w="15" w:type="dxa"/>
        </w:trPr>
        <w:tc>
          <w:tcPr>
            <w:tcW w:w="0" w:type="auto"/>
            <w:vAlign w:val="center"/>
            <w:hideMark/>
          </w:tcPr>
          <w:p w14:paraId="4140FAE6" w14:textId="77777777" w:rsidR="00852DFE" w:rsidRPr="00852DFE" w:rsidRDefault="00852DFE">
            <w:pPr>
              <w:rPr>
                <w:rFonts w:ascii="Calibri" w:hAnsi="Calibri" w:cs="Calibri"/>
              </w:rPr>
            </w:pPr>
            <w:r w:rsidRPr="00852DFE">
              <w:rPr>
                <w:rFonts w:ascii="Calibri" w:hAnsi="Calibri" w:cs="Calibri"/>
              </w:rPr>
              <w:lastRenderedPageBreak/>
              <w:t>Visa Application Charge (VAC), professional fees and all applicable third-party costs have been confirmed with the client.</w:t>
            </w:r>
          </w:p>
        </w:tc>
        <w:tc>
          <w:tcPr>
            <w:tcW w:w="0" w:type="auto"/>
            <w:vAlign w:val="center"/>
            <w:hideMark/>
          </w:tcPr>
          <w:p w14:paraId="74E616F4"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73492FE6" w14:textId="77777777">
        <w:trPr>
          <w:tblCellSpacing w:w="15" w:type="dxa"/>
        </w:trPr>
        <w:tc>
          <w:tcPr>
            <w:tcW w:w="0" w:type="auto"/>
            <w:vAlign w:val="center"/>
            <w:hideMark/>
          </w:tcPr>
          <w:p w14:paraId="665A3E53" w14:textId="6B3F7E4D" w:rsidR="00852DFE" w:rsidRPr="00852DFE" w:rsidRDefault="00852DFE">
            <w:pPr>
              <w:rPr>
                <w:rFonts w:ascii="Calibri" w:hAnsi="Calibri" w:cs="Calibri"/>
              </w:rPr>
            </w:pPr>
            <w:r w:rsidRPr="00852DFE">
              <w:rPr>
                <w:rFonts w:ascii="Calibri" w:hAnsi="Calibri" w:cs="Calibri"/>
              </w:rPr>
              <w:t>All supporting documents have been correctly named, organized and saved in the client's electronic folder in accordance with the Document Management Procedure.</w:t>
            </w:r>
          </w:p>
        </w:tc>
        <w:tc>
          <w:tcPr>
            <w:tcW w:w="0" w:type="auto"/>
            <w:vAlign w:val="center"/>
            <w:hideMark/>
          </w:tcPr>
          <w:p w14:paraId="2F15D2EA"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29131E75" w14:textId="77777777">
        <w:trPr>
          <w:tblCellSpacing w:w="15" w:type="dxa"/>
        </w:trPr>
        <w:tc>
          <w:tcPr>
            <w:tcW w:w="0" w:type="auto"/>
            <w:vAlign w:val="center"/>
            <w:hideMark/>
          </w:tcPr>
          <w:p w14:paraId="59BF830A" w14:textId="2A434F2C" w:rsidR="00852DFE" w:rsidRPr="00852DFE" w:rsidRDefault="00852DFE">
            <w:pPr>
              <w:rPr>
                <w:rFonts w:ascii="Calibri" w:hAnsi="Calibri" w:cs="Calibri"/>
              </w:rPr>
            </w:pPr>
            <w:r w:rsidRPr="00852DFE">
              <w:rPr>
                <w:rFonts w:ascii="Calibri" w:hAnsi="Calibri" w:cs="Calibri"/>
              </w:rPr>
              <w:t>Registered Migration Agent has completed the final compliance review and approved the application for lodgment.</w:t>
            </w:r>
          </w:p>
        </w:tc>
        <w:tc>
          <w:tcPr>
            <w:tcW w:w="0" w:type="auto"/>
            <w:vAlign w:val="center"/>
            <w:hideMark/>
          </w:tcPr>
          <w:p w14:paraId="2312F379"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0E4CF73F" w14:textId="77777777">
        <w:trPr>
          <w:tblCellSpacing w:w="15" w:type="dxa"/>
        </w:trPr>
        <w:tc>
          <w:tcPr>
            <w:tcW w:w="0" w:type="auto"/>
            <w:vAlign w:val="center"/>
            <w:hideMark/>
          </w:tcPr>
          <w:p w14:paraId="5D843C81" w14:textId="3C574E38" w:rsidR="00852DFE" w:rsidRPr="00852DFE" w:rsidRDefault="00852DFE">
            <w:pPr>
              <w:rPr>
                <w:rFonts w:ascii="Calibri" w:hAnsi="Calibri" w:cs="Calibri"/>
              </w:rPr>
            </w:pPr>
            <w:r w:rsidRPr="00852DFE">
              <w:rPr>
                <w:rFonts w:ascii="Calibri" w:hAnsi="Calibri" w:cs="Calibri"/>
              </w:rPr>
              <w:t>Visa application has been successfully lodged through Immi Account, and the Transaction Reference Number (TRN) has been recorded.</w:t>
            </w:r>
          </w:p>
        </w:tc>
        <w:tc>
          <w:tcPr>
            <w:tcW w:w="0" w:type="auto"/>
            <w:vAlign w:val="center"/>
            <w:hideMark/>
          </w:tcPr>
          <w:p w14:paraId="3511FE13" w14:textId="77777777" w:rsidR="00852DFE" w:rsidRPr="00852DFE" w:rsidRDefault="00852DFE">
            <w:pPr>
              <w:rPr>
                <w:rFonts w:ascii="Calibri" w:hAnsi="Calibri" w:cs="Calibri"/>
              </w:rPr>
            </w:pPr>
            <w:r w:rsidRPr="00852DFE">
              <w:rPr>
                <w:rFonts w:ascii="Segoe UI Symbol" w:hAnsi="Segoe UI Symbol" w:cs="Segoe UI Symbol"/>
              </w:rPr>
              <w:t>☐</w:t>
            </w:r>
          </w:p>
        </w:tc>
      </w:tr>
      <w:tr w:rsidR="00852DFE" w:rsidRPr="00852DFE" w14:paraId="6AA64341" w14:textId="77777777">
        <w:trPr>
          <w:tblCellSpacing w:w="15" w:type="dxa"/>
        </w:trPr>
        <w:tc>
          <w:tcPr>
            <w:tcW w:w="0" w:type="auto"/>
            <w:vAlign w:val="center"/>
            <w:hideMark/>
          </w:tcPr>
          <w:p w14:paraId="39B5E548" w14:textId="4695B743" w:rsidR="00852DFE" w:rsidRPr="00852DFE" w:rsidRDefault="00852DFE">
            <w:pPr>
              <w:rPr>
                <w:rFonts w:ascii="Calibri" w:hAnsi="Calibri" w:cs="Calibri"/>
              </w:rPr>
            </w:pPr>
            <w:r w:rsidRPr="00852DFE">
              <w:rPr>
                <w:rFonts w:ascii="Calibri" w:hAnsi="Calibri" w:cs="Calibri"/>
              </w:rPr>
              <w:t>Lodgment acknowledgement, Bridging Visa Grant (if applicable), HAP ID and post-lodgment instructions have been sent to the client.</w:t>
            </w:r>
          </w:p>
        </w:tc>
        <w:tc>
          <w:tcPr>
            <w:tcW w:w="0" w:type="auto"/>
            <w:vAlign w:val="center"/>
            <w:hideMark/>
          </w:tcPr>
          <w:p w14:paraId="1229DA3E" w14:textId="77777777" w:rsidR="00852DFE" w:rsidRPr="00852DFE" w:rsidRDefault="00852DFE">
            <w:pPr>
              <w:rPr>
                <w:rFonts w:ascii="Calibri" w:hAnsi="Calibri" w:cs="Calibri"/>
              </w:rPr>
            </w:pPr>
            <w:r w:rsidRPr="00852DFE">
              <w:rPr>
                <w:rFonts w:ascii="Segoe UI Symbol" w:hAnsi="Segoe UI Symbol" w:cs="Segoe UI Symbol"/>
              </w:rPr>
              <w:t>☐</w:t>
            </w:r>
          </w:p>
        </w:tc>
      </w:tr>
    </w:tbl>
    <w:p w14:paraId="076F0070" w14:textId="26FC0E19" w:rsidR="00852DFE" w:rsidRPr="00852DFE" w:rsidRDefault="00852DFE" w:rsidP="00852DFE">
      <w:pPr>
        <w:rPr>
          <w:rFonts w:ascii="Calibri" w:hAnsi="Calibri" w:cs="Calibri"/>
        </w:rPr>
      </w:pPr>
    </w:p>
    <w:p w14:paraId="48708AC6" w14:textId="77777777" w:rsidR="00852DFE" w:rsidRPr="00852DFE" w:rsidRDefault="00852DFE" w:rsidP="00852DFE">
      <w:pPr>
        <w:pStyle w:val="Heading3"/>
        <w:rPr>
          <w:rFonts w:ascii="Calibri" w:hAnsi="Calibri" w:cs="Calibri"/>
          <w:color w:val="000000" w:themeColor="text1"/>
        </w:rPr>
      </w:pPr>
      <w:r w:rsidRPr="00852DFE">
        <w:rPr>
          <w:rFonts w:ascii="Calibri" w:hAnsi="Calibri" w:cs="Calibri"/>
          <w:color w:val="000000" w:themeColor="text1"/>
        </w:rPr>
        <w:t>Important</w:t>
      </w:r>
    </w:p>
    <w:p w14:paraId="2088AFB7" w14:textId="77777777" w:rsidR="00852DFE" w:rsidRPr="00852DFE" w:rsidRDefault="00852DFE" w:rsidP="00852DFE">
      <w:pPr>
        <w:widowControl/>
        <w:numPr>
          <w:ilvl w:val="0"/>
          <w:numId w:val="26"/>
        </w:numPr>
        <w:autoSpaceDE/>
        <w:autoSpaceDN/>
        <w:spacing w:before="100" w:beforeAutospacing="1" w:after="100" w:afterAutospacing="1"/>
        <w:jc w:val="both"/>
        <w:rPr>
          <w:rFonts w:ascii="Calibri" w:hAnsi="Calibri" w:cs="Calibri"/>
        </w:rPr>
      </w:pPr>
      <w:r w:rsidRPr="00852DFE">
        <w:rPr>
          <w:rFonts w:ascii="Calibri" w:hAnsi="Calibri" w:cs="Calibri"/>
        </w:rPr>
        <w:t xml:space="preserve">Any missing, inconsistent or incomplete information must be resolved before the application is lodged. </w:t>
      </w:r>
    </w:p>
    <w:p w14:paraId="36C9B488" w14:textId="77777777" w:rsidR="00852DFE" w:rsidRPr="00852DFE" w:rsidRDefault="00852DFE" w:rsidP="00852DFE">
      <w:pPr>
        <w:widowControl/>
        <w:numPr>
          <w:ilvl w:val="0"/>
          <w:numId w:val="26"/>
        </w:numPr>
        <w:autoSpaceDE/>
        <w:autoSpaceDN/>
        <w:spacing w:before="100" w:beforeAutospacing="1" w:after="100" w:afterAutospacing="1"/>
        <w:jc w:val="both"/>
        <w:rPr>
          <w:rFonts w:ascii="Calibri" w:hAnsi="Calibri" w:cs="Calibri"/>
        </w:rPr>
      </w:pPr>
      <w:r w:rsidRPr="00852DFE">
        <w:rPr>
          <w:rFonts w:ascii="Calibri" w:hAnsi="Calibri" w:cs="Calibri"/>
        </w:rPr>
        <w:t xml:space="preserve">Applications requiring a pending Skills Assessment outcome must be monitored closely. If the Department issues a </w:t>
      </w:r>
      <w:r w:rsidRPr="00852DFE">
        <w:rPr>
          <w:rStyle w:val="Strong"/>
          <w:rFonts w:ascii="Calibri" w:hAnsi="Calibri" w:cs="Calibri"/>
        </w:rPr>
        <w:t>Section 56 (s56) Request for Further Information</w:t>
      </w:r>
      <w:r w:rsidRPr="00852DFE">
        <w:rPr>
          <w:rFonts w:ascii="Calibri" w:hAnsi="Calibri" w:cs="Calibri"/>
        </w:rPr>
        <w:t xml:space="preserve">, the Skills Assessment outcome must be uploaded before the due date. </w:t>
      </w:r>
    </w:p>
    <w:p w14:paraId="5EB53E04" w14:textId="2089FD20" w:rsidR="00470955" w:rsidRPr="00852DFE" w:rsidRDefault="00852DFE" w:rsidP="00852DFE">
      <w:pPr>
        <w:widowControl/>
        <w:numPr>
          <w:ilvl w:val="0"/>
          <w:numId w:val="26"/>
        </w:numPr>
        <w:autoSpaceDE/>
        <w:autoSpaceDN/>
        <w:spacing w:before="100" w:beforeAutospacing="1" w:after="100" w:afterAutospacing="1"/>
        <w:jc w:val="both"/>
        <w:rPr>
          <w:rFonts w:ascii="Calibri" w:hAnsi="Calibri" w:cs="Calibri"/>
        </w:rPr>
      </w:pPr>
      <w:r w:rsidRPr="00852DFE">
        <w:rPr>
          <w:rFonts w:ascii="Calibri" w:hAnsi="Calibri" w:cs="Calibri"/>
        </w:rPr>
        <w:t>The Registered Migration Agent is responsible for ensuring the application complies with current legislation, Department of Home Affairs policy and professional obligations before lodgment.</w:t>
      </w:r>
    </w:p>
    <w:p w14:paraId="3FE6A848" w14:textId="77777777" w:rsidR="00470955" w:rsidRPr="00852DFE" w:rsidRDefault="00470955" w:rsidP="00852DFE">
      <w:pPr>
        <w:pStyle w:val="Heading1"/>
        <w:jc w:val="both"/>
        <w:rPr>
          <w:rFonts w:ascii="Calibri" w:hAnsi="Calibri" w:cs="Calibri"/>
          <w:color w:val="000000" w:themeColor="text1"/>
          <w:sz w:val="22"/>
          <w:szCs w:val="22"/>
        </w:rPr>
      </w:pPr>
      <w:r w:rsidRPr="00852DFE">
        <w:rPr>
          <w:rFonts w:ascii="Calibri" w:hAnsi="Calibri" w:cs="Calibri"/>
          <w:color w:val="000000" w:themeColor="text1"/>
          <w:sz w:val="22"/>
          <w:szCs w:val="22"/>
        </w:rPr>
        <w:t>8. Compliance and Disclosure</w:t>
      </w:r>
    </w:p>
    <w:p w14:paraId="0ED2A807" w14:textId="77777777" w:rsidR="00470955" w:rsidRPr="00852DFE" w:rsidRDefault="00470955" w:rsidP="00852DFE">
      <w:pPr>
        <w:pStyle w:val="isselectedend"/>
        <w:jc w:val="both"/>
        <w:rPr>
          <w:rFonts w:ascii="Calibri" w:hAnsi="Calibri" w:cs="Calibri"/>
          <w:color w:val="000000" w:themeColor="text1"/>
          <w:sz w:val="22"/>
          <w:szCs w:val="22"/>
        </w:rPr>
      </w:pPr>
      <w:r w:rsidRPr="00852DFE">
        <w:rPr>
          <w:rFonts w:ascii="Calibri" w:hAnsi="Calibri" w:cs="Calibri"/>
          <w:color w:val="000000" w:themeColor="text1"/>
          <w:sz w:val="22"/>
          <w:szCs w:val="22"/>
        </w:rPr>
        <w:t>Yale Migration is committed to maintaining the highest standards of professionalism, ethical conduct and compliance with Australian migration legislation.</w:t>
      </w:r>
    </w:p>
    <w:p w14:paraId="4284CE2A" w14:textId="14B316E4" w:rsidR="00470955" w:rsidRPr="00852DFE" w:rsidRDefault="00470955" w:rsidP="00852DFE">
      <w:pPr>
        <w:pStyle w:val="isselectedend"/>
        <w:jc w:val="both"/>
        <w:rPr>
          <w:rFonts w:ascii="Calibri" w:hAnsi="Calibri" w:cs="Calibri"/>
          <w:color w:val="000000" w:themeColor="text1"/>
          <w:sz w:val="22"/>
          <w:szCs w:val="22"/>
        </w:rPr>
      </w:pPr>
      <w:r w:rsidRPr="00852DFE">
        <w:rPr>
          <w:rFonts w:ascii="Calibri" w:hAnsi="Calibri" w:cs="Calibri"/>
          <w:color w:val="000000" w:themeColor="text1"/>
          <w:sz w:val="22"/>
          <w:szCs w:val="22"/>
        </w:rPr>
        <w:t xml:space="preserve">All staff involved in </w:t>
      </w:r>
      <w:r w:rsidR="00CF7B9C" w:rsidRPr="00852DFE">
        <w:rPr>
          <w:rFonts w:ascii="Calibri" w:hAnsi="Calibri" w:cs="Calibri"/>
          <w:color w:val="000000" w:themeColor="text1"/>
          <w:sz w:val="22"/>
          <w:szCs w:val="22"/>
        </w:rPr>
        <w:t xml:space="preserve">Graduate </w:t>
      </w:r>
      <w:r w:rsidRPr="00852DFE">
        <w:rPr>
          <w:rFonts w:ascii="Calibri" w:hAnsi="Calibri" w:cs="Calibri"/>
          <w:color w:val="000000" w:themeColor="text1"/>
          <w:sz w:val="22"/>
          <w:szCs w:val="22"/>
        </w:rPr>
        <w:t>Visa applications must comply with the following requirements:</w:t>
      </w:r>
    </w:p>
    <w:p w14:paraId="7BE5EEE1" w14:textId="77777777" w:rsidR="00470955" w:rsidRPr="00852DFE" w:rsidRDefault="00470955" w:rsidP="00852DFE">
      <w:pPr>
        <w:pStyle w:val="Heading3"/>
        <w:jc w:val="both"/>
        <w:rPr>
          <w:rFonts w:ascii="Calibri" w:hAnsi="Calibri" w:cs="Calibri"/>
          <w:b/>
          <w:bCs/>
          <w:color w:val="000000" w:themeColor="text1"/>
          <w:sz w:val="22"/>
          <w:szCs w:val="22"/>
        </w:rPr>
      </w:pPr>
      <w:r w:rsidRPr="00852DFE">
        <w:rPr>
          <w:rFonts w:ascii="Calibri" w:hAnsi="Calibri" w:cs="Calibri"/>
          <w:b/>
          <w:bCs/>
          <w:color w:val="000000" w:themeColor="text1"/>
          <w:sz w:val="22"/>
          <w:szCs w:val="22"/>
        </w:rPr>
        <w:t>Legislative Compliance</w:t>
      </w:r>
    </w:p>
    <w:p w14:paraId="3F0A34D6" w14:textId="77777777" w:rsidR="00470955" w:rsidRPr="00852DFE"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Comply with all applicable Australian migration legislation, regulations and policy requirements.</w:t>
      </w:r>
    </w:p>
    <w:p w14:paraId="0599BC67" w14:textId="77777777" w:rsidR="00470955" w:rsidRPr="00852DFE"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Follow all requirements of the Department of Home Affairs when preparing and lodging visa applications.</w:t>
      </w:r>
    </w:p>
    <w:p w14:paraId="75DD79E8" w14:textId="77777777" w:rsidR="00470955" w:rsidRPr="00852DFE"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Ensure that all information provided in a visa application is accurate, truthful and supported by appropriate evidence.</w:t>
      </w:r>
    </w:p>
    <w:p w14:paraId="4C9AA5DA" w14:textId="77777777" w:rsidR="00470955" w:rsidRPr="00852DFE" w:rsidRDefault="00470955" w:rsidP="00852DFE">
      <w:pPr>
        <w:pStyle w:val="Heading3"/>
        <w:jc w:val="both"/>
        <w:rPr>
          <w:rFonts w:ascii="Calibri" w:hAnsi="Calibri" w:cs="Calibri"/>
          <w:b/>
          <w:bCs/>
          <w:color w:val="000000" w:themeColor="text1"/>
          <w:sz w:val="22"/>
          <w:szCs w:val="22"/>
        </w:rPr>
      </w:pPr>
      <w:r w:rsidRPr="00852DFE">
        <w:rPr>
          <w:rFonts w:ascii="Calibri" w:hAnsi="Calibri" w:cs="Calibri"/>
          <w:b/>
          <w:bCs/>
          <w:color w:val="000000" w:themeColor="text1"/>
          <w:sz w:val="22"/>
          <w:szCs w:val="22"/>
        </w:rPr>
        <w:t>Professional Responsibilities</w:t>
      </w:r>
    </w:p>
    <w:p w14:paraId="63D97DAD" w14:textId="77777777" w:rsidR="00470955" w:rsidRPr="00852DFE"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Only a Registered Migration Agent may provide migration advice or make legal representations regarding visa matters.</w:t>
      </w:r>
    </w:p>
    <w:p w14:paraId="29B73BC0" w14:textId="77777777" w:rsidR="00470955" w:rsidRPr="00852DFE"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 xml:space="preserve">Consultants and administrative staff must not provide migration advice unless </w:t>
      </w:r>
      <w:proofErr w:type="spellStart"/>
      <w:r w:rsidRPr="00852DFE">
        <w:rPr>
          <w:rFonts w:ascii="Calibri" w:hAnsi="Calibri" w:cs="Calibri"/>
          <w:color w:val="000000" w:themeColor="text1"/>
        </w:rPr>
        <w:t>authorised</w:t>
      </w:r>
      <w:proofErr w:type="spellEnd"/>
      <w:r w:rsidRPr="00852DFE">
        <w:rPr>
          <w:rFonts w:ascii="Calibri" w:hAnsi="Calibri" w:cs="Calibri"/>
          <w:color w:val="000000" w:themeColor="text1"/>
        </w:rPr>
        <w:t xml:space="preserve"> to do so.</w:t>
      </w:r>
    </w:p>
    <w:p w14:paraId="757C0FC9" w14:textId="77777777" w:rsidR="00470955" w:rsidRPr="00852DFE"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Any complex migration issues must be referred to the Registered Migration Agent.</w:t>
      </w:r>
    </w:p>
    <w:p w14:paraId="33768676" w14:textId="77777777" w:rsidR="00470955" w:rsidRPr="00852DFE" w:rsidRDefault="00470955" w:rsidP="00852DFE">
      <w:pPr>
        <w:pStyle w:val="Heading3"/>
        <w:jc w:val="both"/>
        <w:rPr>
          <w:rFonts w:ascii="Calibri" w:hAnsi="Calibri" w:cs="Calibri"/>
          <w:b/>
          <w:bCs/>
          <w:color w:val="000000" w:themeColor="text1"/>
          <w:sz w:val="22"/>
          <w:szCs w:val="22"/>
        </w:rPr>
      </w:pPr>
      <w:r w:rsidRPr="00852DFE">
        <w:rPr>
          <w:rFonts w:ascii="Calibri" w:hAnsi="Calibri" w:cs="Calibri"/>
          <w:b/>
          <w:bCs/>
          <w:color w:val="000000" w:themeColor="text1"/>
          <w:sz w:val="22"/>
          <w:szCs w:val="22"/>
        </w:rPr>
        <w:lastRenderedPageBreak/>
        <w:t>Client Confidentiality</w:t>
      </w:r>
    </w:p>
    <w:p w14:paraId="65111AAE" w14:textId="77777777" w:rsidR="00470955" w:rsidRPr="00852DFE"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Protect all client information in accordance with Australian privacy requirements and the agency's privacy policy.</w:t>
      </w:r>
    </w:p>
    <w:p w14:paraId="5C397FCB" w14:textId="356FE8F3" w:rsidR="00470955" w:rsidRPr="00852DFE"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Client information must only be accessed by authorized staff for legitimate business purposes.</w:t>
      </w:r>
    </w:p>
    <w:p w14:paraId="24E86EE2" w14:textId="77777777" w:rsidR="00470955" w:rsidRPr="00852DFE"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Client documents must be stored securely within the agency's approved document management system.</w:t>
      </w:r>
    </w:p>
    <w:p w14:paraId="03F2894E" w14:textId="77777777" w:rsidR="00470955" w:rsidRPr="00852DFE" w:rsidRDefault="00470955" w:rsidP="00852DFE">
      <w:pPr>
        <w:pStyle w:val="Heading3"/>
        <w:jc w:val="both"/>
        <w:rPr>
          <w:rFonts w:ascii="Calibri" w:hAnsi="Calibri" w:cs="Calibri"/>
          <w:b/>
          <w:bCs/>
          <w:color w:val="000000" w:themeColor="text1"/>
          <w:sz w:val="22"/>
          <w:szCs w:val="22"/>
        </w:rPr>
      </w:pPr>
      <w:r w:rsidRPr="00852DFE">
        <w:rPr>
          <w:rFonts w:ascii="Calibri" w:hAnsi="Calibri" w:cs="Calibri"/>
          <w:b/>
          <w:bCs/>
          <w:color w:val="000000" w:themeColor="text1"/>
          <w:sz w:val="22"/>
          <w:szCs w:val="22"/>
        </w:rPr>
        <w:t>Accuracy and Record Management</w:t>
      </w:r>
    </w:p>
    <w:p w14:paraId="0A8A2777" w14:textId="744BAE10" w:rsidR="00470955" w:rsidRPr="00852DFE"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Maintain complete, accurate and up-to-date client records always.</w:t>
      </w:r>
    </w:p>
    <w:p w14:paraId="7118C78F" w14:textId="77777777" w:rsidR="00470955" w:rsidRPr="00852DFE"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Record all client communications, advice provided, and documents received or submitted.</w:t>
      </w:r>
    </w:p>
    <w:p w14:paraId="5EACB627" w14:textId="77777777" w:rsidR="00470955" w:rsidRPr="00852DFE"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Ensure all electronic files follow the agency's document naming and filing procedures.</w:t>
      </w:r>
    </w:p>
    <w:p w14:paraId="22D4E417" w14:textId="77777777" w:rsidR="00470955" w:rsidRPr="00852DFE" w:rsidRDefault="00470955" w:rsidP="00852DFE">
      <w:pPr>
        <w:pStyle w:val="Heading3"/>
        <w:jc w:val="both"/>
        <w:rPr>
          <w:rFonts w:ascii="Calibri" w:hAnsi="Calibri" w:cs="Calibri"/>
          <w:b/>
          <w:bCs/>
          <w:color w:val="000000" w:themeColor="text1"/>
          <w:sz w:val="22"/>
          <w:szCs w:val="22"/>
        </w:rPr>
      </w:pPr>
      <w:r w:rsidRPr="00852DFE">
        <w:rPr>
          <w:rFonts w:ascii="Calibri" w:hAnsi="Calibri" w:cs="Calibri"/>
          <w:b/>
          <w:bCs/>
          <w:color w:val="000000" w:themeColor="text1"/>
          <w:sz w:val="22"/>
          <w:szCs w:val="22"/>
        </w:rPr>
        <w:t>Fee Disclosure</w:t>
      </w:r>
    </w:p>
    <w:p w14:paraId="5C3F0BBD" w14:textId="77777777" w:rsidR="00470955" w:rsidRPr="00852DFE" w:rsidRDefault="00470955" w:rsidP="00852DFE">
      <w:pPr>
        <w:pStyle w:val="isselectedend"/>
        <w:jc w:val="both"/>
        <w:rPr>
          <w:rFonts w:ascii="Calibri" w:hAnsi="Calibri" w:cs="Calibri"/>
          <w:color w:val="000000" w:themeColor="text1"/>
          <w:sz w:val="22"/>
          <w:szCs w:val="22"/>
        </w:rPr>
      </w:pPr>
      <w:r w:rsidRPr="00852DFE">
        <w:rPr>
          <w:rFonts w:ascii="Calibri" w:hAnsi="Calibri" w:cs="Calibri"/>
          <w:color w:val="000000" w:themeColor="text1"/>
          <w:sz w:val="22"/>
          <w:szCs w:val="22"/>
        </w:rPr>
        <w:t>Before commencing any work, the client must receive clear written information regarding:</w:t>
      </w:r>
    </w:p>
    <w:p w14:paraId="79B23323" w14:textId="77777777" w:rsidR="00470955" w:rsidRPr="00852DFE" w:rsidRDefault="00470955" w:rsidP="00852DFE">
      <w:pPr>
        <w:widowControl/>
        <w:numPr>
          <w:ilvl w:val="0"/>
          <w:numId w:val="23"/>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Professional service fees.</w:t>
      </w:r>
    </w:p>
    <w:p w14:paraId="4460D1FB" w14:textId="77777777" w:rsidR="00470955" w:rsidRPr="00852DFE" w:rsidRDefault="00470955" w:rsidP="00852DFE">
      <w:pPr>
        <w:widowControl/>
        <w:numPr>
          <w:ilvl w:val="0"/>
          <w:numId w:val="23"/>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Government Visa Application Charges (VAC).</w:t>
      </w:r>
    </w:p>
    <w:p w14:paraId="48FEE2F6" w14:textId="77777777" w:rsidR="00470955" w:rsidRPr="00852DFE" w:rsidRDefault="00470955" w:rsidP="00852DFE">
      <w:pPr>
        <w:pStyle w:val="Heading3"/>
        <w:jc w:val="both"/>
        <w:rPr>
          <w:rFonts w:ascii="Calibri" w:hAnsi="Calibri" w:cs="Calibri"/>
          <w:b/>
          <w:bCs/>
          <w:color w:val="000000" w:themeColor="text1"/>
          <w:sz w:val="22"/>
          <w:szCs w:val="22"/>
        </w:rPr>
      </w:pPr>
      <w:r w:rsidRPr="00852DFE">
        <w:rPr>
          <w:rFonts w:ascii="Calibri" w:hAnsi="Calibri" w:cs="Calibri"/>
          <w:b/>
          <w:bCs/>
          <w:color w:val="000000" w:themeColor="text1"/>
          <w:sz w:val="22"/>
          <w:szCs w:val="22"/>
        </w:rPr>
        <w:t>Client Acknowledgement</w:t>
      </w:r>
    </w:p>
    <w:p w14:paraId="7555D77F" w14:textId="1FCC90F3" w:rsidR="00470955" w:rsidRPr="00852DFE" w:rsidRDefault="00470955" w:rsidP="00852DFE">
      <w:pPr>
        <w:pStyle w:val="isselectedend"/>
        <w:jc w:val="both"/>
        <w:rPr>
          <w:rFonts w:ascii="Calibri" w:hAnsi="Calibri" w:cs="Calibri"/>
          <w:color w:val="000000" w:themeColor="text1"/>
          <w:sz w:val="22"/>
          <w:szCs w:val="22"/>
        </w:rPr>
      </w:pPr>
      <w:r w:rsidRPr="00852DFE">
        <w:rPr>
          <w:rFonts w:ascii="Calibri" w:hAnsi="Calibri" w:cs="Calibri"/>
          <w:color w:val="000000" w:themeColor="text1"/>
          <w:sz w:val="22"/>
          <w:szCs w:val="22"/>
        </w:rPr>
        <w:t>Before visa lodgment, the client must acknowledge that:</w:t>
      </w:r>
    </w:p>
    <w:p w14:paraId="7939250F" w14:textId="77777777" w:rsidR="00470955" w:rsidRPr="00852DFE"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All information provided is true, complete and accurate.</w:t>
      </w:r>
    </w:p>
    <w:p w14:paraId="204FAF4E" w14:textId="77777777" w:rsidR="00470955" w:rsidRPr="00852DFE"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They have reviewed and approved the final visa application.</w:t>
      </w:r>
    </w:p>
    <w:p w14:paraId="2C050ABF" w14:textId="77777777" w:rsidR="00470955" w:rsidRPr="00852DFE"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They understand their obligations as a Student Visa holder.</w:t>
      </w:r>
    </w:p>
    <w:p w14:paraId="5879F8D5" w14:textId="77777777" w:rsidR="00470955" w:rsidRPr="00852DFE"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rPr>
      </w:pPr>
      <w:r w:rsidRPr="00852DFE">
        <w:rPr>
          <w:rFonts w:ascii="Calibri" w:hAnsi="Calibri" w:cs="Calibri"/>
          <w:color w:val="000000" w:themeColor="text1"/>
        </w:rPr>
        <w:t>They understand that providing false or misleading information may result in visa refusal or cancellation.</w:t>
      </w:r>
    </w:p>
    <w:p w14:paraId="5A4BED1A" w14:textId="77777777" w:rsidR="00470955" w:rsidRPr="00852DFE" w:rsidRDefault="00470955" w:rsidP="00852DFE">
      <w:pPr>
        <w:pStyle w:val="Heading3"/>
        <w:jc w:val="both"/>
        <w:rPr>
          <w:rFonts w:ascii="Calibri" w:hAnsi="Calibri" w:cs="Calibri"/>
          <w:b/>
          <w:bCs/>
          <w:color w:val="000000" w:themeColor="text1"/>
          <w:sz w:val="22"/>
          <w:szCs w:val="22"/>
        </w:rPr>
      </w:pPr>
      <w:r w:rsidRPr="00852DFE">
        <w:rPr>
          <w:rFonts w:ascii="Calibri" w:hAnsi="Calibri" w:cs="Calibri"/>
          <w:b/>
          <w:bCs/>
          <w:color w:val="000000" w:themeColor="text1"/>
          <w:sz w:val="22"/>
          <w:szCs w:val="22"/>
        </w:rPr>
        <w:t>Visa Outcome Disclaimer</w:t>
      </w:r>
    </w:p>
    <w:p w14:paraId="2DD3E39A" w14:textId="77777777" w:rsidR="00470955" w:rsidRPr="00852DFE" w:rsidRDefault="00470955" w:rsidP="00852DFE">
      <w:pPr>
        <w:pStyle w:val="isselectedend"/>
        <w:jc w:val="both"/>
        <w:rPr>
          <w:rFonts w:ascii="Calibri" w:hAnsi="Calibri" w:cs="Calibri"/>
          <w:color w:val="000000" w:themeColor="text1"/>
          <w:sz w:val="22"/>
          <w:szCs w:val="22"/>
        </w:rPr>
      </w:pPr>
      <w:r w:rsidRPr="00852DFE">
        <w:rPr>
          <w:rFonts w:ascii="Calibri" w:hAnsi="Calibri" w:cs="Calibri"/>
          <w:color w:val="000000" w:themeColor="text1"/>
          <w:sz w:val="22"/>
          <w:szCs w:val="22"/>
        </w:rPr>
        <w:t>Yale Migration will prepare and manage every application with due skill, care and diligence. However, the approval or refusal of any visa application is solely at the discretion of the Department of Home Affairs.</w:t>
      </w:r>
    </w:p>
    <w:p w14:paraId="34CF46AA" w14:textId="77777777" w:rsidR="00470955" w:rsidRPr="00852DFE" w:rsidRDefault="00470955" w:rsidP="00852DFE">
      <w:pPr>
        <w:pStyle w:val="NormalWeb"/>
        <w:jc w:val="both"/>
        <w:rPr>
          <w:rFonts w:ascii="Calibri" w:hAnsi="Calibri" w:cs="Calibri"/>
          <w:color w:val="000000" w:themeColor="text1"/>
          <w:sz w:val="22"/>
          <w:szCs w:val="22"/>
        </w:rPr>
      </w:pPr>
      <w:r w:rsidRPr="00852DFE">
        <w:rPr>
          <w:rFonts w:ascii="Calibri" w:hAnsi="Calibri" w:cs="Calibri"/>
          <w:color w:val="000000" w:themeColor="text1"/>
          <w:sz w:val="22"/>
          <w:szCs w:val="22"/>
        </w:rPr>
        <w:t>Neither Yale Migration nor the Registered Migration Agent can guarantee the grant of a visa, as each application is assessed on its individual merits and in accordance with Australian migration legislation and policy.</w:t>
      </w:r>
    </w:p>
    <w:p w14:paraId="10DC6319" w14:textId="77777777" w:rsidR="00470955" w:rsidRPr="00852DFE" w:rsidRDefault="00470955" w:rsidP="00852DFE">
      <w:pPr>
        <w:jc w:val="both"/>
        <w:rPr>
          <w:rFonts w:ascii="Calibri" w:hAnsi="Calibri" w:cs="Calibri"/>
          <w:color w:val="000000" w:themeColor="text1"/>
          <w:sz w:val="24"/>
          <w:szCs w:val="24"/>
        </w:rPr>
      </w:pPr>
    </w:p>
    <w:sectPr w:rsidR="00470955" w:rsidRPr="00852DFE">
      <w:headerReference w:type="default" r:id="rId8"/>
      <w:footerReference w:type="default" r:id="rId9"/>
      <w:pgSz w:w="11920" w:h="16850"/>
      <w:pgMar w:top="2060" w:right="1275" w:bottom="1560" w:left="1275" w:header="707"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00AB8" w14:textId="77777777" w:rsidR="004475E5" w:rsidRDefault="004475E5">
      <w:r>
        <w:separator/>
      </w:r>
    </w:p>
  </w:endnote>
  <w:endnote w:type="continuationSeparator" w:id="0">
    <w:p w14:paraId="410B43A1" w14:textId="77777777" w:rsidR="004475E5" w:rsidRDefault="00447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4211" w14:textId="77777777" w:rsidR="00005915" w:rsidRDefault="00501CA2">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70A6719E" wp14:editId="3C61A09A">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1"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wps:txbx>
                    <wps:bodyPr wrap="square" lIns="0" tIns="0" rIns="0" bIns="0" rtlCol="0">
                      <a:noAutofit/>
                    </wps:bodyPr>
                  </wps:wsp>
                </a:graphicData>
              </a:graphic>
            </wp:anchor>
          </w:drawing>
        </mc:Choice>
        <mc:Fallback>
          <w:pict>
            <v:shapetype w14:anchorId="70A6719E" id="_x0000_t202" coordsize="21600,21600" o:spt="202" path="m,l,21600r21600,l21600,xe">
              <v:stroke joinstyle="miter"/>
              <v:path gradientshapeok="t" o:connecttype="rect"/>
            </v:shapetype>
            <v:shape id="Textbox 2" o:spid="_x0000_s1026" type="#_x0000_t202" style="position:absolute;margin-left:181.55pt;margin-top:762.7pt;width:232.3pt;height:53.4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2"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CB2D7" w14:textId="77777777" w:rsidR="004475E5" w:rsidRDefault="004475E5">
      <w:r>
        <w:separator/>
      </w:r>
    </w:p>
  </w:footnote>
  <w:footnote w:type="continuationSeparator" w:id="0">
    <w:p w14:paraId="584FA109" w14:textId="77777777" w:rsidR="004475E5" w:rsidRDefault="004475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B36" w14:textId="77777777" w:rsidR="00005915" w:rsidRDefault="00501CA2">
    <w:pPr>
      <w:pStyle w:val="BodyText"/>
      <w:spacing w:line="14" w:lineRule="auto"/>
      <w:rPr>
        <w:sz w:val="20"/>
      </w:rPr>
    </w:pPr>
    <w:r>
      <w:rPr>
        <w:noProof/>
        <w:sz w:val="20"/>
      </w:rPr>
      <w:drawing>
        <wp:anchor distT="0" distB="0" distL="0" distR="0" simplePos="0" relativeHeight="487424512" behindDoc="1" locked="0" layoutInCell="1" allowOverlap="1" wp14:anchorId="15D1199A" wp14:editId="129CEE85">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CE88E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6D4542"/>
    <w:multiLevelType w:val="hybridMultilevel"/>
    <w:tmpl w:val="680C0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C41EED"/>
    <w:multiLevelType w:val="hybridMultilevel"/>
    <w:tmpl w:val="679C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80712"/>
    <w:multiLevelType w:val="hybridMultilevel"/>
    <w:tmpl w:val="ED58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C78A5"/>
    <w:multiLevelType w:val="hybridMultilevel"/>
    <w:tmpl w:val="13DC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BB2F8C"/>
    <w:multiLevelType w:val="hybridMultilevel"/>
    <w:tmpl w:val="4CAE1A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EF72387"/>
    <w:multiLevelType w:val="multilevel"/>
    <w:tmpl w:val="77FEB692"/>
    <w:lvl w:ilvl="0">
      <w:start w:val="16"/>
      <w:numFmt w:val="decimal"/>
      <w:lvlText w:val="%1"/>
      <w:lvlJc w:val="left"/>
      <w:pPr>
        <w:ind w:left="1602" w:hanging="1136"/>
      </w:pPr>
      <w:rPr>
        <w:rFonts w:hint="default"/>
        <w:lang w:val="en-US" w:eastAsia="en-US" w:bidi="ar-SA"/>
      </w:rPr>
    </w:lvl>
    <w:lvl w:ilvl="1">
      <w:start w:val="2"/>
      <w:numFmt w:val="decimal"/>
      <w:lvlText w:val="%1.%2."/>
      <w:lvlJc w:val="left"/>
      <w:pPr>
        <w:ind w:left="1602" w:hanging="1136"/>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547" w:hanging="130"/>
      </w:pPr>
      <w:rPr>
        <w:rFonts w:ascii="Calibri Light" w:eastAsia="Calibri Light" w:hAnsi="Calibri Light" w:cs="Calibri Light" w:hint="default"/>
        <w:b w:val="0"/>
        <w:bCs w:val="0"/>
        <w:i w:val="0"/>
        <w:iCs w:val="0"/>
        <w:spacing w:val="0"/>
        <w:w w:val="100"/>
        <w:sz w:val="24"/>
        <w:szCs w:val="24"/>
        <w:lang w:val="en-US" w:eastAsia="en-US" w:bidi="ar-SA"/>
      </w:rPr>
    </w:lvl>
    <w:lvl w:ilvl="3">
      <w:numFmt w:val="bullet"/>
      <w:lvlText w:val="•"/>
      <w:lvlJc w:val="left"/>
      <w:pPr>
        <w:ind w:left="2312" w:hanging="130"/>
      </w:pPr>
      <w:rPr>
        <w:rFonts w:hint="default"/>
        <w:lang w:val="en-US" w:eastAsia="en-US" w:bidi="ar-SA"/>
      </w:rPr>
    </w:lvl>
    <w:lvl w:ilvl="4">
      <w:numFmt w:val="bullet"/>
      <w:lvlText w:val="•"/>
      <w:lvlJc w:val="left"/>
      <w:pPr>
        <w:ind w:left="2669" w:hanging="130"/>
      </w:pPr>
      <w:rPr>
        <w:rFonts w:hint="default"/>
        <w:lang w:val="en-US" w:eastAsia="en-US" w:bidi="ar-SA"/>
      </w:rPr>
    </w:lvl>
    <w:lvl w:ilvl="5">
      <w:numFmt w:val="bullet"/>
      <w:lvlText w:val="•"/>
      <w:lvlJc w:val="left"/>
      <w:pPr>
        <w:ind w:left="3025" w:hanging="130"/>
      </w:pPr>
      <w:rPr>
        <w:rFonts w:hint="default"/>
        <w:lang w:val="en-US" w:eastAsia="en-US" w:bidi="ar-SA"/>
      </w:rPr>
    </w:lvl>
    <w:lvl w:ilvl="6">
      <w:numFmt w:val="bullet"/>
      <w:lvlText w:val="•"/>
      <w:lvlJc w:val="left"/>
      <w:pPr>
        <w:ind w:left="3382" w:hanging="130"/>
      </w:pPr>
      <w:rPr>
        <w:rFonts w:hint="default"/>
        <w:lang w:val="en-US" w:eastAsia="en-US" w:bidi="ar-SA"/>
      </w:rPr>
    </w:lvl>
    <w:lvl w:ilvl="7">
      <w:numFmt w:val="bullet"/>
      <w:lvlText w:val="•"/>
      <w:lvlJc w:val="left"/>
      <w:pPr>
        <w:ind w:left="3738" w:hanging="130"/>
      </w:pPr>
      <w:rPr>
        <w:rFonts w:hint="default"/>
        <w:lang w:val="en-US" w:eastAsia="en-US" w:bidi="ar-SA"/>
      </w:rPr>
    </w:lvl>
    <w:lvl w:ilvl="8">
      <w:numFmt w:val="bullet"/>
      <w:lvlText w:val="•"/>
      <w:lvlJc w:val="left"/>
      <w:pPr>
        <w:ind w:left="4095" w:hanging="130"/>
      </w:pPr>
      <w:rPr>
        <w:rFonts w:hint="default"/>
        <w:lang w:val="en-US" w:eastAsia="en-US" w:bidi="ar-SA"/>
      </w:rPr>
    </w:lvl>
  </w:abstractNum>
  <w:abstractNum w:abstractNumId="8" w15:restartNumberingAfterBreak="0">
    <w:nsid w:val="2BC0168B"/>
    <w:multiLevelType w:val="hybridMultilevel"/>
    <w:tmpl w:val="1BAA9EBC"/>
    <w:lvl w:ilvl="0" w:tplc="221E24C4">
      <w:start w:val="1"/>
      <w:numFmt w:val="upperRoman"/>
      <w:lvlText w:val="%1."/>
      <w:lvlJc w:val="left"/>
      <w:pPr>
        <w:ind w:left="938" w:hanging="773"/>
      </w:pPr>
      <w:rPr>
        <w:rFonts w:ascii="Segoe UI Emoji" w:eastAsia="Segoe UI Emoji" w:hAnsi="Segoe UI Emoji" w:cs="Segoe UI Emoji" w:hint="default"/>
        <w:b w:val="0"/>
        <w:bCs w:val="0"/>
        <w:i w:val="0"/>
        <w:iCs w:val="0"/>
        <w:spacing w:val="0"/>
        <w:w w:val="100"/>
        <w:sz w:val="24"/>
        <w:szCs w:val="24"/>
        <w:lang w:val="en-US" w:eastAsia="en-US" w:bidi="ar-SA"/>
      </w:rPr>
    </w:lvl>
    <w:lvl w:ilvl="1" w:tplc="B630E198">
      <w:start w:val="1"/>
      <w:numFmt w:val="decimal"/>
      <w:lvlText w:val="%2."/>
      <w:lvlJc w:val="left"/>
      <w:pPr>
        <w:ind w:left="1603" w:hanging="358"/>
      </w:pPr>
      <w:rPr>
        <w:rFonts w:ascii="Calibri Light" w:eastAsia="Calibri Light" w:hAnsi="Calibri Light" w:cs="Calibri Light" w:hint="default"/>
        <w:b w:val="0"/>
        <w:bCs w:val="0"/>
        <w:i w:val="0"/>
        <w:iCs w:val="0"/>
        <w:spacing w:val="0"/>
        <w:w w:val="100"/>
        <w:sz w:val="24"/>
        <w:szCs w:val="24"/>
        <w:lang w:val="en-US" w:eastAsia="en-US" w:bidi="ar-SA"/>
      </w:rPr>
    </w:lvl>
    <w:lvl w:ilvl="2" w:tplc="2D72E744">
      <w:numFmt w:val="bullet"/>
      <w:lvlText w:val="•"/>
      <w:lvlJc w:val="left"/>
      <w:pPr>
        <w:ind w:left="2462" w:hanging="358"/>
      </w:pPr>
      <w:rPr>
        <w:rFonts w:hint="default"/>
        <w:lang w:val="en-US" w:eastAsia="en-US" w:bidi="ar-SA"/>
      </w:rPr>
    </w:lvl>
    <w:lvl w:ilvl="3" w:tplc="D5B07CAE">
      <w:numFmt w:val="bullet"/>
      <w:lvlText w:val="•"/>
      <w:lvlJc w:val="left"/>
      <w:pPr>
        <w:ind w:left="3324" w:hanging="358"/>
      </w:pPr>
      <w:rPr>
        <w:rFonts w:hint="default"/>
        <w:lang w:val="en-US" w:eastAsia="en-US" w:bidi="ar-SA"/>
      </w:rPr>
    </w:lvl>
    <w:lvl w:ilvl="4" w:tplc="8B5CE00E">
      <w:numFmt w:val="bullet"/>
      <w:lvlText w:val="•"/>
      <w:lvlJc w:val="left"/>
      <w:pPr>
        <w:ind w:left="4187" w:hanging="358"/>
      </w:pPr>
      <w:rPr>
        <w:rFonts w:hint="default"/>
        <w:lang w:val="en-US" w:eastAsia="en-US" w:bidi="ar-SA"/>
      </w:rPr>
    </w:lvl>
    <w:lvl w:ilvl="5" w:tplc="0DCA83D2">
      <w:numFmt w:val="bullet"/>
      <w:lvlText w:val="•"/>
      <w:lvlJc w:val="left"/>
      <w:pPr>
        <w:ind w:left="5049" w:hanging="358"/>
      </w:pPr>
      <w:rPr>
        <w:rFonts w:hint="default"/>
        <w:lang w:val="en-US" w:eastAsia="en-US" w:bidi="ar-SA"/>
      </w:rPr>
    </w:lvl>
    <w:lvl w:ilvl="6" w:tplc="7F020C30">
      <w:numFmt w:val="bullet"/>
      <w:lvlText w:val="•"/>
      <w:lvlJc w:val="left"/>
      <w:pPr>
        <w:ind w:left="5911" w:hanging="358"/>
      </w:pPr>
      <w:rPr>
        <w:rFonts w:hint="default"/>
        <w:lang w:val="en-US" w:eastAsia="en-US" w:bidi="ar-SA"/>
      </w:rPr>
    </w:lvl>
    <w:lvl w:ilvl="7" w:tplc="D464A8F8">
      <w:numFmt w:val="bullet"/>
      <w:lvlText w:val="•"/>
      <w:lvlJc w:val="left"/>
      <w:pPr>
        <w:ind w:left="6774" w:hanging="358"/>
      </w:pPr>
      <w:rPr>
        <w:rFonts w:hint="default"/>
        <w:lang w:val="en-US" w:eastAsia="en-US" w:bidi="ar-SA"/>
      </w:rPr>
    </w:lvl>
    <w:lvl w:ilvl="8" w:tplc="B0401776">
      <w:numFmt w:val="bullet"/>
      <w:lvlText w:val="•"/>
      <w:lvlJc w:val="left"/>
      <w:pPr>
        <w:ind w:left="7636" w:hanging="358"/>
      </w:pPr>
      <w:rPr>
        <w:rFonts w:hint="default"/>
        <w:lang w:val="en-US" w:eastAsia="en-US" w:bidi="ar-SA"/>
      </w:rPr>
    </w:lvl>
  </w:abstractNum>
  <w:abstractNum w:abstractNumId="9" w15:restartNumberingAfterBreak="0">
    <w:nsid w:val="3AF63A05"/>
    <w:multiLevelType w:val="multilevel"/>
    <w:tmpl w:val="EFA04F98"/>
    <w:lvl w:ilvl="0">
      <w:start w:val="1"/>
      <w:numFmt w:val="bullet"/>
      <w:lvlText w:val=""/>
      <w:lvlJc w:val="left"/>
      <w:pPr>
        <w:ind w:left="1080" w:hanging="360"/>
      </w:pPr>
      <w:rPr>
        <w:rFonts w:ascii="Symbol" w:hAnsi="Symbol"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10" w15:restartNumberingAfterBreak="0">
    <w:nsid w:val="3BA26883"/>
    <w:multiLevelType w:val="multilevel"/>
    <w:tmpl w:val="87B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84C6D"/>
    <w:multiLevelType w:val="hybridMultilevel"/>
    <w:tmpl w:val="4BAEB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C0A2BD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D530A"/>
    <w:multiLevelType w:val="hybridMultilevel"/>
    <w:tmpl w:val="F648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E01EDE"/>
    <w:multiLevelType w:val="hybridMultilevel"/>
    <w:tmpl w:val="B36A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071AF5"/>
    <w:multiLevelType w:val="multilevel"/>
    <w:tmpl w:val="9F3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77C41"/>
    <w:multiLevelType w:val="multilevel"/>
    <w:tmpl w:val="4BF09E12"/>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653" w:hanging="106"/>
      </w:pPr>
      <w:rPr>
        <w:rFonts w:ascii="Calibri Light" w:eastAsia="Calibri Light" w:hAnsi="Calibri Light" w:cs="Calibri Light" w:hint="default"/>
        <w:b w:val="0"/>
        <w:bCs w:val="0"/>
        <w:i w:val="0"/>
        <w:iCs w:val="0"/>
        <w:spacing w:val="0"/>
        <w:w w:val="99"/>
        <w:sz w:val="20"/>
        <w:szCs w:val="20"/>
        <w:lang w:val="en-US" w:eastAsia="en-US" w:bidi="ar-SA"/>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18" w15:restartNumberingAfterBreak="0">
    <w:nsid w:val="51127082"/>
    <w:multiLevelType w:val="multilevel"/>
    <w:tmpl w:val="37984678"/>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19" w15:restartNumberingAfterBreak="0">
    <w:nsid w:val="5CE15AD7"/>
    <w:multiLevelType w:val="hybridMultilevel"/>
    <w:tmpl w:val="6A36060C"/>
    <w:lvl w:ilvl="0" w:tplc="5A84D422">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B3C29BB4">
      <w:numFmt w:val="bullet"/>
      <w:lvlText w:val="•"/>
      <w:lvlJc w:val="left"/>
      <w:pPr>
        <w:ind w:left="2376" w:hanging="360"/>
      </w:pPr>
      <w:rPr>
        <w:rFonts w:hint="default"/>
        <w:lang w:val="en-US" w:eastAsia="en-US" w:bidi="ar-SA"/>
      </w:rPr>
    </w:lvl>
    <w:lvl w:ilvl="2" w:tplc="F1D6681C">
      <w:numFmt w:val="bullet"/>
      <w:lvlText w:val="•"/>
      <w:lvlJc w:val="left"/>
      <w:pPr>
        <w:ind w:left="3152" w:hanging="360"/>
      </w:pPr>
      <w:rPr>
        <w:rFonts w:hint="default"/>
        <w:lang w:val="en-US" w:eastAsia="en-US" w:bidi="ar-SA"/>
      </w:rPr>
    </w:lvl>
    <w:lvl w:ilvl="3" w:tplc="9650022C">
      <w:numFmt w:val="bullet"/>
      <w:lvlText w:val="•"/>
      <w:lvlJc w:val="left"/>
      <w:pPr>
        <w:ind w:left="3928" w:hanging="360"/>
      </w:pPr>
      <w:rPr>
        <w:rFonts w:hint="default"/>
        <w:lang w:val="en-US" w:eastAsia="en-US" w:bidi="ar-SA"/>
      </w:rPr>
    </w:lvl>
    <w:lvl w:ilvl="4" w:tplc="C6A8AFDC">
      <w:numFmt w:val="bullet"/>
      <w:lvlText w:val="•"/>
      <w:lvlJc w:val="left"/>
      <w:pPr>
        <w:ind w:left="4704" w:hanging="360"/>
      </w:pPr>
      <w:rPr>
        <w:rFonts w:hint="default"/>
        <w:lang w:val="en-US" w:eastAsia="en-US" w:bidi="ar-SA"/>
      </w:rPr>
    </w:lvl>
    <w:lvl w:ilvl="5" w:tplc="0C9E83B0">
      <w:numFmt w:val="bullet"/>
      <w:lvlText w:val="•"/>
      <w:lvlJc w:val="left"/>
      <w:pPr>
        <w:ind w:left="5480" w:hanging="360"/>
      </w:pPr>
      <w:rPr>
        <w:rFonts w:hint="default"/>
        <w:lang w:val="en-US" w:eastAsia="en-US" w:bidi="ar-SA"/>
      </w:rPr>
    </w:lvl>
    <w:lvl w:ilvl="6" w:tplc="77B27988">
      <w:numFmt w:val="bullet"/>
      <w:lvlText w:val="•"/>
      <w:lvlJc w:val="left"/>
      <w:pPr>
        <w:ind w:left="6256" w:hanging="360"/>
      </w:pPr>
      <w:rPr>
        <w:rFonts w:hint="default"/>
        <w:lang w:val="en-US" w:eastAsia="en-US" w:bidi="ar-SA"/>
      </w:rPr>
    </w:lvl>
    <w:lvl w:ilvl="7" w:tplc="F12CBF60">
      <w:numFmt w:val="bullet"/>
      <w:lvlText w:val="•"/>
      <w:lvlJc w:val="left"/>
      <w:pPr>
        <w:ind w:left="7032" w:hanging="360"/>
      </w:pPr>
      <w:rPr>
        <w:rFonts w:hint="default"/>
        <w:lang w:val="en-US" w:eastAsia="en-US" w:bidi="ar-SA"/>
      </w:rPr>
    </w:lvl>
    <w:lvl w:ilvl="8" w:tplc="4B289874">
      <w:numFmt w:val="bullet"/>
      <w:lvlText w:val="•"/>
      <w:lvlJc w:val="left"/>
      <w:pPr>
        <w:ind w:left="7808" w:hanging="360"/>
      </w:pPr>
      <w:rPr>
        <w:rFonts w:hint="default"/>
        <w:lang w:val="en-US" w:eastAsia="en-US" w:bidi="ar-SA"/>
      </w:rPr>
    </w:lvl>
  </w:abstractNum>
  <w:abstractNum w:abstractNumId="20"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60306"/>
    <w:multiLevelType w:val="hybridMultilevel"/>
    <w:tmpl w:val="47A2A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911243"/>
    <w:multiLevelType w:val="hybridMultilevel"/>
    <w:tmpl w:val="7B109CF4"/>
    <w:lvl w:ilvl="0" w:tplc="A5B2404C">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24E26342">
      <w:numFmt w:val="bullet"/>
      <w:lvlText w:val="•"/>
      <w:lvlJc w:val="left"/>
      <w:pPr>
        <w:ind w:left="2376" w:hanging="360"/>
      </w:pPr>
      <w:rPr>
        <w:rFonts w:hint="default"/>
        <w:lang w:val="en-US" w:eastAsia="en-US" w:bidi="ar-SA"/>
      </w:rPr>
    </w:lvl>
    <w:lvl w:ilvl="2" w:tplc="718A2C40">
      <w:numFmt w:val="bullet"/>
      <w:lvlText w:val="•"/>
      <w:lvlJc w:val="left"/>
      <w:pPr>
        <w:ind w:left="3152" w:hanging="360"/>
      </w:pPr>
      <w:rPr>
        <w:rFonts w:hint="default"/>
        <w:lang w:val="en-US" w:eastAsia="en-US" w:bidi="ar-SA"/>
      </w:rPr>
    </w:lvl>
    <w:lvl w:ilvl="3" w:tplc="FCD4E032">
      <w:numFmt w:val="bullet"/>
      <w:lvlText w:val="•"/>
      <w:lvlJc w:val="left"/>
      <w:pPr>
        <w:ind w:left="3928" w:hanging="360"/>
      </w:pPr>
      <w:rPr>
        <w:rFonts w:hint="default"/>
        <w:lang w:val="en-US" w:eastAsia="en-US" w:bidi="ar-SA"/>
      </w:rPr>
    </w:lvl>
    <w:lvl w:ilvl="4" w:tplc="62F6E0C8">
      <w:numFmt w:val="bullet"/>
      <w:lvlText w:val="•"/>
      <w:lvlJc w:val="left"/>
      <w:pPr>
        <w:ind w:left="4704" w:hanging="360"/>
      </w:pPr>
      <w:rPr>
        <w:rFonts w:hint="default"/>
        <w:lang w:val="en-US" w:eastAsia="en-US" w:bidi="ar-SA"/>
      </w:rPr>
    </w:lvl>
    <w:lvl w:ilvl="5" w:tplc="EF425502">
      <w:numFmt w:val="bullet"/>
      <w:lvlText w:val="•"/>
      <w:lvlJc w:val="left"/>
      <w:pPr>
        <w:ind w:left="5480" w:hanging="360"/>
      </w:pPr>
      <w:rPr>
        <w:rFonts w:hint="default"/>
        <w:lang w:val="en-US" w:eastAsia="en-US" w:bidi="ar-SA"/>
      </w:rPr>
    </w:lvl>
    <w:lvl w:ilvl="6" w:tplc="9620F7DA">
      <w:numFmt w:val="bullet"/>
      <w:lvlText w:val="•"/>
      <w:lvlJc w:val="left"/>
      <w:pPr>
        <w:ind w:left="6256" w:hanging="360"/>
      </w:pPr>
      <w:rPr>
        <w:rFonts w:hint="default"/>
        <w:lang w:val="en-US" w:eastAsia="en-US" w:bidi="ar-SA"/>
      </w:rPr>
    </w:lvl>
    <w:lvl w:ilvl="7" w:tplc="0BBEC732">
      <w:numFmt w:val="bullet"/>
      <w:lvlText w:val="•"/>
      <w:lvlJc w:val="left"/>
      <w:pPr>
        <w:ind w:left="7032" w:hanging="360"/>
      </w:pPr>
      <w:rPr>
        <w:rFonts w:hint="default"/>
        <w:lang w:val="en-US" w:eastAsia="en-US" w:bidi="ar-SA"/>
      </w:rPr>
    </w:lvl>
    <w:lvl w:ilvl="8" w:tplc="4A227A12">
      <w:numFmt w:val="bullet"/>
      <w:lvlText w:val="•"/>
      <w:lvlJc w:val="left"/>
      <w:pPr>
        <w:ind w:left="7808" w:hanging="360"/>
      </w:pPr>
      <w:rPr>
        <w:rFonts w:hint="default"/>
        <w:lang w:val="en-US" w:eastAsia="en-US" w:bidi="ar-SA"/>
      </w:rPr>
    </w:lvl>
  </w:abstractNum>
  <w:abstractNum w:abstractNumId="24"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4562D"/>
    <w:multiLevelType w:val="hybridMultilevel"/>
    <w:tmpl w:val="650A9594"/>
    <w:lvl w:ilvl="0" w:tplc="F5E851D8">
      <w:numFmt w:val="bullet"/>
      <w:lvlText w:val="•"/>
      <w:lvlJc w:val="left"/>
      <w:pPr>
        <w:ind w:left="1605" w:hanging="720"/>
      </w:pPr>
      <w:rPr>
        <w:rFonts w:ascii="Calibri" w:eastAsia="Calibri" w:hAnsi="Calibri" w:cs="Calibri" w:hint="default"/>
        <w:b w:val="0"/>
        <w:bCs w:val="0"/>
        <w:i w:val="0"/>
        <w:iCs w:val="0"/>
        <w:spacing w:val="0"/>
        <w:w w:val="100"/>
        <w:sz w:val="24"/>
        <w:szCs w:val="24"/>
        <w:lang w:val="en-US" w:eastAsia="en-US" w:bidi="ar-SA"/>
      </w:rPr>
    </w:lvl>
    <w:lvl w:ilvl="1" w:tplc="27487BC0">
      <w:numFmt w:val="bullet"/>
      <w:lvlText w:val="•"/>
      <w:lvlJc w:val="left"/>
      <w:pPr>
        <w:ind w:left="2376" w:hanging="720"/>
      </w:pPr>
      <w:rPr>
        <w:rFonts w:hint="default"/>
        <w:lang w:val="en-US" w:eastAsia="en-US" w:bidi="ar-SA"/>
      </w:rPr>
    </w:lvl>
    <w:lvl w:ilvl="2" w:tplc="17FEE2CC">
      <w:numFmt w:val="bullet"/>
      <w:lvlText w:val="•"/>
      <w:lvlJc w:val="left"/>
      <w:pPr>
        <w:ind w:left="3152" w:hanging="720"/>
      </w:pPr>
      <w:rPr>
        <w:rFonts w:hint="default"/>
        <w:lang w:val="en-US" w:eastAsia="en-US" w:bidi="ar-SA"/>
      </w:rPr>
    </w:lvl>
    <w:lvl w:ilvl="3" w:tplc="676E43E6">
      <w:numFmt w:val="bullet"/>
      <w:lvlText w:val="•"/>
      <w:lvlJc w:val="left"/>
      <w:pPr>
        <w:ind w:left="3928" w:hanging="720"/>
      </w:pPr>
      <w:rPr>
        <w:rFonts w:hint="default"/>
        <w:lang w:val="en-US" w:eastAsia="en-US" w:bidi="ar-SA"/>
      </w:rPr>
    </w:lvl>
    <w:lvl w:ilvl="4" w:tplc="302EC15A">
      <w:numFmt w:val="bullet"/>
      <w:lvlText w:val="•"/>
      <w:lvlJc w:val="left"/>
      <w:pPr>
        <w:ind w:left="4704" w:hanging="720"/>
      </w:pPr>
      <w:rPr>
        <w:rFonts w:hint="default"/>
        <w:lang w:val="en-US" w:eastAsia="en-US" w:bidi="ar-SA"/>
      </w:rPr>
    </w:lvl>
    <w:lvl w:ilvl="5" w:tplc="422E441A">
      <w:numFmt w:val="bullet"/>
      <w:lvlText w:val="•"/>
      <w:lvlJc w:val="left"/>
      <w:pPr>
        <w:ind w:left="5480" w:hanging="720"/>
      </w:pPr>
      <w:rPr>
        <w:rFonts w:hint="default"/>
        <w:lang w:val="en-US" w:eastAsia="en-US" w:bidi="ar-SA"/>
      </w:rPr>
    </w:lvl>
    <w:lvl w:ilvl="6" w:tplc="FF9CB320">
      <w:numFmt w:val="bullet"/>
      <w:lvlText w:val="•"/>
      <w:lvlJc w:val="left"/>
      <w:pPr>
        <w:ind w:left="6256" w:hanging="720"/>
      </w:pPr>
      <w:rPr>
        <w:rFonts w:hint="default"/>
        <w:lang w:val="en-US" w:eastAsia="en-US" w:bidi="ar-SA"/>
      </w:rPr>
    </w:lvl>
    <w:lvl w:ilvl="7" w:tplc="89F87750">
      <w:numFmt w:val="bullet"/>
      <w:lvlText w:val="•"/>
      <w:lvlJc w:val="left"/>
      <w:pPr>
        <w:ind w:left="7032" w:hanging="720"/>
      </w:pPr>
      <w:rPr>
        <w:rFonts w:hint="default"/>
        <w:lang w:val="en-US" w:eastAsia="en-US" w:bidi="ar-SA"/>
      </w:rPr>
    </w:lvl>
    <w:lvl w:ilvl="8" w:tplc="D7A4656E">
      <w:numFmt w:val="bullet"/>
      <w:lvlText w:val="•"/>
      <w:lvlJc w:val="left"/>
      <w:pPr>
        <w:ind w:left="7808" w:hanging="720"/>
      </w:pPr>
      <w:rPr>
        <w:rFonts w:hint="default"/>
        <w:lang w:val="en-US" w:eastAsia="en-US" w:bidi="ar-SA"/>
      </w:rPr>
    </w:lvl>
  </w:abstractNum>
  <w:abstractNum w:abstractNumId="26" w15:restartNumberingAfterBreak="0">
    <w:nsid w:val="769A43FE"/>
    <w:multiLevelType w:val="multilevel"/>
    <w:tmpl w:val="67F48572"/>
    <w:lvl w:ilvl="0">
      <w:start w:val="16"/>
      <w:numFmt w:val="decimal"/>
      <w:lvlText w:val="%1"/>
      <w:lvlJc w:val="left"/>
      <w:pPr>
        <w:ind w:left="1547" w:hanging="1080"/>
      </w:pPr>
      <w:rPr>
        <w:rFonts w:hint="default"/>
        <w:lang w:val="en-US" w:eastAsia="en-US" w:bidi="ar-SA"/>
      </w:rPr>
    </w:lvl>
    <w:lvl w:ilvl="1">
      <w:start w:val="1"/>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90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46" w:hanging="360"/>
      </w:pPr>
      <w:rPr>
        <w:rFonts w:hint="default"/>
        <w:lang w:val="en-US" w:eastAsia="en-US" w:bidi="ar-SA"/>
      </w:rPr>
    </w:lvl>
    <w:lvl w:ilvl="4">
      <w:numFmt w:val="bullet"/>
      <w:lvlText w:val="•"/>
      <w:lvlJc w:val="left"/>
      <w:pPr>
        <w:ind w:left="2869" w:hanging="360"/>
      </w:pPr>
      <w:rPr>
        <w:rFonts w:hint="default"/>
        <w:lang w:val="en-US" w:eastAsia="en-US" w:bidi="ar-SA"/>
      </w:rPr>
    </w:lvl>
    <w:lvl w:ilvl="5">
      <w:numFmt w:val="bullet"/>
      <w:lvlText w:val="•"/>
      <w:lvlJc w:val="left"/>
      <w:pPr>
        <w:ind w:left="3192" w:hanging="360"/>
      </w:pPr>
      <w:rPr>
        <w:rFonts w:hint="default"/>
        <w:lang w:val="en-US" w:eastAsia="en-US" w:bidi="ar-SA"/>
      </w:rPr>
    </w:lvl>
    <w:lvl w:ilvl="6">
      <w:numFmt w:val="bullet"/>
      <w:lvlText w:val="•"/>
      <w:lvlJc w:val="left"/>
      <w:pPr>
        <w:ind w:left="3516" w:hanging="360"/>
      </w:pPr>
      <w:rPr>
        <w:rFonts w:hint="default"/>
        <w:lang w:val="en-US" w:eastAsia="en-US" w:bidi="ar-SA"/>
      </w:rPr>
    </w:lvl>
    <w:lvl w:ilvl="7">
      <w:numFmt w:val="bullet"/>
      <w:lvlText w:val="•"/>
      <w:lvlJc w:val="left"/>
      <w:pPr>
        <w:ind w:left="3839" w:hanging="360"/>
      </w:pPr>
      <w:rPr>
        <w:rFonts w:hint="default"/>
        <w:lang w:val="en-US" w:eastAsia="en-US" w:bidi="ar-SA"/>
      </w:rPr>
    </w:lvl>
    <w:lvl w:ilvl="8">
      <w:numFmt w:val="bullet"/>
      <w:lvlText w:val="•"/>
      <w:lvlJc w:val="left"/>
      <w:pPr>
        <w:ind w:left="4162" w:hanging="360"/>
      </w:pPr>
      <w:rPr>
        <w:rFonts w:hint="default"/>
        <w:lang w:val="en-US" w:eastAsia="en-US" w:bidi="ar-SA"/>
      </w:rPr>
    </w:lvl>
  </w:abstractNum>
  <w:num w:numId="1" w16cid:durableId="705177000">
    <w:abstractNumId w:val="25"/>
  </w:num>
  <w:num w:numId="2" w16cid:durableId="315307283">
    <w:abstractNumId w:val="19"/>
  </w:num>
  <w:num w:numId="3" w16cid:durableId="254245617">
    <w:abstractNumId w:val="23"/>
  </w:num>
  <w:num w:numId="4" w16cid:durableId="2034380746">
    <w:abstractNumId w:val="8"/>
  </w:num>
  <w:num w:numId="5" w16cid:durableId="2081634730">
    <w:abstractNumId w:val="17"/>
  </w:num>
  <w:num w:numId="6" w16cid:durableId="1581211365">
    <w:abstractNumId w:val="7"/>
  </w:num>
  <w:num w:numId="7" w16cid:durableId="438645365">
    <w:abstractNumId w:val="26"/>
  </w:num>
  <w:num w:numId="8" w16cid:durableId="209269292">
    <w:abstractNumId w:val="1"/>
  </w:num>
  <w:num w:numId="9" w16cid:durableId="1026642264">
    <w:abstractNumId w:val="21"/>
  </w:num>
  <w:num w:numId="10" w16cid:durableId="992487927">
    <w:abstractNumId w:val="4"/>
  </w:num>
  <w:num w:numId="11" w16cid:durableId="701521462">
    <w:abstractNumId w:val="2"/>
  </w:num>
  <w:num w:numId="12" w16cid:durableId="960960247">
    <w:abstractNumId w:val="15"/>
  </w:num>
  <w:num w:numId="13" w16cid:durableId="1937444722">
    <w:abstractNumId w:val="14"/>
  </w:num>
  <w:num w:numId="14" w16cid:durableId="2129740464">
    <w:abstractNumId w:val="18"/>
  </w:num>
  <w:num w:numId="15" w16cid:durableId="63069106">
    <w:abstractNumId w:val="9"/>
  </w:num>
  <w:num w:numId="16" w16cid:durableId="121772603">
    <w:abstractNumId w:val="11"/>
  </w:num>
  <w:num w:numId="17" w16cid:durableId="142159426">
    <w:abstractNumId w:val="0"/>
  </w:num>
  <w:num w:numId="18" w16cid:durableId="781654496">
    <w:abstractNumId w:val="10"/>
  </w:num>
  <w:num w:numId="19" w16cid:durableId="1035347107">
    <w:abstractNumId w:val="3"/>
  </w:num>
  <w:num w:numId="20" w16cid:durableId="307587198">
    <w:abstractNumId w:val="13"/>
  </w:num>
  <w:num w:numId="21" w16cid:durableId="553272503">
    <w:abstractNumId w:val="24"/>
  </w:num>
  <w:num w:numId="22" w16cid:durableId="1449735890">
    <w:abstractNumId w:val="22"/>
  </w:num>
  <w:num w:numId="23" w16cid:durableId="860970131">
    <w:abstractNumId w:val="20"/>
  </w:num>
  <w:num w:numId="24" w16cid:durableId="812062997">
    <w:abstractNumId w:val="12"/>
  </w:num>
  <w:num w:numId="25" w16cid:durableId="1856112656">
    <w:abstractNumId w:val="5"/>
  </w:num>
  <w:num w:numId="26" w16cid:durableId="1379285566">
    <w:abstractNumId w:val="16"/>
  </w:num>
  <w:num w:numId="27" w16cid:durableId="7296204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15"/>
    <w:rsid w:val="00005915"/>
    <w:rsid w:val="00022362"/>
    <w:rsid w:val="001C28CC"/>
    <w:rsid w:val="002F03A5"/>
    <w:rsid w:val="00322D27"/>
    <w:rsid w:val="00344DAB"/>
    <w:rsid w:val="00416517"/>
    <w:rsid w:val="004475E5"/>
    <w:rsid w:val="00470955"/>
    <w:rsid w:val="005007E2"/>
    <w:rsid w:val="00501CA2"/>
    <w:rsid w:val="0058798B"/>
    <w:rsid w:val="00590FAA"/>
    <w:rsid w:val="005E7CAC"/>
    <w:rsid w:val="006A44EB"/>
    <w:rsid w:val="006B14E2"/>
    <w:rsid w:val="006D103E"/>
    <w:rsid w:val="006D3712"/>
    <w:rsid w:val="007D2EE2"/>
    <w:rsid w:val="007E5E35"/>
    <w:rsid w:val="00852DFE"/>
    <w:rsid w:val="009A0743"/>
    <w:rsid w:val="009E6F0D"/>
    <w:rsid w:val="00A971DF"/>
    <w:rsid w:val="00AF3FE8"/>
    <w:rsid w:val="00BA2B98"/>
    <w:rsid w:val="00BB7D6D"/>
    <w:rsid w:val="00CB0C7C"/>
    <w:rsid w:val="00CC30EE"/>
    <w:rsid w:val="00CF7B9C"/>
    <w:rsid w:val="00DD3784"/>
    <w:rsid w:val="00EC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9DB9"/>
  <w15:docId w15:val="{59174E8A-9C74-4444-B1AD-A46543CD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next w:val="Normal"/>
    <w:link w:val="Heading1Char"/>
    <w:uiPriority w:val="9"/>
    <w:qFormat/>
    <w:rsid w:val="0058798B"/>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98B"/>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709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rPr>
      <w:rFonts w:ascii="Calibri" w:eastAsia="Calibri" w:hAnsi="Calibri" w:cs="Calibri"/>
    </w:rPr>
  </w:style>
  <w:style w:type="character" w:styleId="Strong">
    <w:name w:val="Strong"/>
    <w:basedOn w:val="DefaultParagraphFont"/>
    <w:uiPriority w:val="22"/>
    <w:qFormat/>
    <w:rsid w:val="005E7CAC"/>
    <w:rPr>
      <w:b/>
      <w:bCs/>
    </w:rPr>
  </w:style>
  <w:style w:type="table" w:styleId="TableGrid">
    <w:name w:val="Table Grid"/>
    <w:basedOn w:val="TableNormal"/>
    <w:uiPriority w:val="59"/>
    <w:rsid w:val="005E7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9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98B"/>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58798B"/>
    <w:pPr>
      <w:widowControl/>
      <w:numPr>
        <w:numId w:val="17"/>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customStyle="1" w:styleId="isselectedend">
    <w:name w:val="isselectedend"/>
    <w:basedOn w:val="Normal"/>
    <w:rsid w:val="0058798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651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4165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A44EB"/>
    <w:pPr>
      <w:tabs>
        <w:tab w:val="center" w:pos="4680"/>
        <w:tab w:val="right" w:pos="9360"/>
      </w:tabs>
    </w:pPr>
  </w:style>
  <w:style w:type="character" w:customStyle="1" w:styleId="HeaderChar">
    <w:name w:val="Header Char"/>
    <w:basedOn w:val="DefaultParagraphFont"/>
    <w:link w:val="Header"/>
    <w:uiPriority w:val="99"/>
    <w:rsid w:val="006A44EB"/>
    <w:rPr>
      <w:rFonts w:ascii="Calibri Light" w:eastAsia="Calibri Light" w:hAnsi="Calibri Light" w:cs="Calibri Light"/>
    </w:rPr>
  </w:style>
  <w:style w:type="paragraph" w:styleId="Footer">
    <w:name w:val="footer"/>
    <w:basedOn w:val="Normal"/>
    <w:link w:val="FooterChar"/>
    <w:uiPriority w:val="99"/>
    <w:unhideWhenUsed/>
    <w:rsid w:val="006A44EB"/>
    <w:pPr>
      <w:tabs>
        <w:tab w:val="center" w:pos="4680"/>
        <w:tab w:val="right" w:pos="9360"/>
      </w:tabs>
    </w:pPr>
  </w:style>
  <w:style w:type="character" w:customStyle="1" w:styleId="FooterChar">
    <w:name w:val="Footer Char"/>
    <w:basedOn w:val="DefaultParagraphFont"/>
    <w:link w:val="Footer"/>
    <w:uiPriority w:val="99"/>
    <w:rsid w:val="006A44EB"/>
    <w:rPr>
      <w:rFonts w:ascii="Calibri Light" w:eastAsia="Calibri Light" w:hAnsi="Calibri Light" w:cs="Calibri Light"/>
    </w:rPr>
  </w:style>
  <w:style w:type="character" w:customStyle="1" w:styleId="Heading3Char">
    <w:name w:val="Heading 3 Char"/>
    <w:basedOn w:val="DefaultParagraphFont"/>
    <w:link w:val="Heading3"/>
    <w:uiPriority w:val="9"/>
    <w:semiHidden/>
    <w:rsid w:val="0047095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52DFE"/>
    <w:rPr>
      <w:color w:val="0000FF" w:themeColor="hyperlink"/>
      <w:u w:val="single"/>
    </w:rPr>
  </w:style>
  <w:style w:type="character" w:styleId="UnresolvedMention">
    <w:name w:val="Unresolved Mention"/>
    <w:basedOn w:val="DefaultParagraphFont"/>
    <w:uiPriority w:val="99"/>
    <w:semiHidden/>
    <w:unhideWhenUsed/>
    <w:rsid w:val="00852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yalemigration.com.au" TargetMode="External"/><Relationship Id="rId1" Type="http://schemas.openxmlformats.org/officeDocument/2006/relationships/hyperlink" Target="mailto:info@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1720</Words>
  <Characters>10961</Characters>
  <Application>Microsoft Office Word</Application>
  <DocSecurity>0</DocSecurity>
  <Lines>405</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reyward jake gamol</cp:lastModifiedBy>
  <cp:revision>4</cp:revision>
  <cp:lastPrinted>2026-07-03T18:45:00Z</cp:lastPrinted>
  <dcterms:created xsi:type="dcterms:W3CDTF">2026-07-03T18:45:00Z</dcterms:created>
  <dcterms:modified xsi:type="dcterms:W3CDTF">2026-07-03T19:03:00Z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2025-11-25T11:35:34Z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8294235c-7135-42b1-9c74-651a7431fd82</vt:lpwstr>
  </property>
  <property fmtid="{D5CDD505-2E9C-101B-9397-08002B2CF9AE}" pid="11" name="MSIP_Label_defa4170-0d19-0005-0004-bc88714345d2_ActionId">
    <vt:lpwstr>23fefda8-9ab6-4f50-95a0-2510b51687e7</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