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BFA0B" w14:textId="12EE448A" w:rsidR="007D2EE2" w:rsidRPr="000E422E" w:rsidRDefault="00412F59" w:rsidP="00470955">
      <w:pPr>
        <w:jc w:val="center"/>
        <w:rPr>
          <w:rFonts w:asciiTheme="minorHAnsi" w:hAnsiTheme="minorHAnsi" w:cstheme="minorHAnsi"/>
          <w:b/>
          <w:bCs/>
          <w:color w:val="000000" w:themeColor="text1"/>
        </w:rPr>
      </w:pPr>
      <w:r w:rsidRPr="000E422E">
        <w:rPr>
          <w:rFonts w:asciiTheme="minorHAnsi" w:hAnsiTheme="minorHAnsi" w:cstheme="minorHAnsi"/>
          <w:b/>
          <w:bCs/>
          <w:color w:val="000000" w:themeColor="text1"/>
        </w:rPr>
        <w:t>TRAINING VISA (SUBCLASS 407)-</w:t>
      </w:r>
      <w:r w:rsidR="007D2EE2" w:rsidRPr="000E422E">
        <w:rPr>
          <w:rFonts w:asciiTheme="minorHAnsi" w:hAnsiTheme="minorHAnsi" w:cstheme="minorHAnsi"/>
          <w:b/>
          <w:bCs/>
          <w:color w:val="000000" w:themeColor="text1"/>
        </w:rPr>
        <w:t>STANDARD OPERATING PROCEDURE</w:t>
      </w:r>
    </w:p>
    <w:p w14:paraId="5CB1C952" w14:textId="77777777" w:rsidR="0058798B" w:rsidRPr="000E422E" w:rsidRDefault="0058798B" w:rsidP="0058798B">
      <w:pPr>
        <w:pStyle w:val="Heading1"/>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Document Control</w:t>
      </w:r>
    </w:p>
    <w:tbl>
      <w:tblPr>
        <w:tblStyle w:val="TableGrid"/>
        <w:tblW w:w="0" w:type="auto"/>
        <w:tblLook w:val="04A0" w:firstRow="1" w:lastRow="0" w:firstColumn="1" w:lastColumn="0" w:noHBand="0" w:noVBand="1"/>
      </w:tblPr>
      <w:tblGrid>
        <w:gridCol w:w="4320"/>
        <w:gridCol w:w="4320"/>
      </w:tblGrid>
      <w:tr w:rsidR="0058798B" w:rsidRPr="000E422E" w14:paraId="3AE4D601" w14:textId="77777777" w:rsidTr="00F3716A">
        <w:tc>
          <w:tcPr>
            <w:tcW w:w="4320" w:type="dxa"/>
          </w:tcPr>
          <w:p w14:paraId="2B8546FA" w14:textId="77777777" w:rsidR="0058798B" w:rsidRPr="000E422E" w:rsidRDefault="0058798B" w:rsidP="00F3716A">
            <w:pPr>
              <w:rPr>
                <w:rFonts w:asciiTheme="minorHAnsi" w:hAnsiTheme="minorHAnsi" w:cstheme="minorHAnsi"/>
                <w:color w:val="000000" w:themeColor="text1"/>
              </w:rPr>
            </w:pPr>
            <w:r w:rsidRPr="000E422E">
              <w:rPr>
                <w:rFonts w:asciiTheme="minorHAnsi" w:hAnsiTheme="minorHAnsi" w:cstheme="minorHAnsi"/>
                <w:color w:val="000000" w:themeColor="text1"/>
              </w:rPr>
              <w:t>Document No.</w:t>
            </w:r>
          </w:p>
        </w:tc>
        <w:tc>
          <w:tcPr>
            <w:tcW w:w="4320" w:type="dxa"/>
          </w:tcPr>
          <w:p w14:paraId="3300A5C9" w14:textId="5DFCBDE6" w:rsidR="0058798B" w:rsidRPr="000E422E" w:rsidRDefault="0058798B" w:rsidP="00F3716A">
            <w:pPr>
              <w:rPr>
                <w:rFonts w:asciiTheme="minorHAnsi" w:hAnsiTheme="minorHAnsi" w:cstheme="minorHAnsi"/>
                <w:color w:val="000000" w:themeColor="text1"/>
              </w:rPr>
            </w:pPr>
            <w:r w:rsidRPr="000E422E">
              <w:rPr>
                <w:rFonts w:asciiTheme="minorHAnsi" w:hAnsiTheme="minorHAnsi" w:cstheme="minorHAnsi"/>
                <w:color w:val="000000" w:themeColor="text1"/>
              </w:rPr>
              <w:t>SOP-</w:t>
            </w:r>
            <w:r w:rsidR="00412F59" w:rsidRPr="000E422E">
              <w:rPr>
                <w:rFonts w:asciiTheme="minorHAnsi" w:hAnsiTheme="minorHAnsi" w:cstheme="minorHAnsi"/>
                <w:color w:val="000000" w:themeColor="text1"/>
              </w:rPr>
              <w:t>TV</w:t>
            </w:r>
            <w:r w:rsidRPr="000E422E">
              <w:rPr>
                <w:rFonts w:asciiTheme="minorHAnsi" w:hAnsiTheme="minorHAnsi" w:cstheme="minorHAnsi"/>
                <w:color w:val="000000" w:themeColor="text1"/>
              </w:rPr>
              <w:t>-001</w:t>
            </w:r>
          </w:p>
        </w:tc>
      </w:tr>
      <w:tr w:rsidR="0058798B" w:rsidRPr="000E422E" w14:paraId="79AEA729" w14:textId="77777777" w:rsidTr="00F3716A">
        <w:tc>
          <w:tcPr>
            <w:tcW w:w="4320" w:type="dxa"/>
          </w:tcPr>
          <w:p w14:paraId="77F2B0DD" w14:textId="77777777" w:rsidR="0058798B" w:rsidRPr="000E422E" w:rsidRDefault="0058798B" w:rsidP="00F3716A">
            <w:pPr>
              <w:rPr>
                <w:rFonts w:asciiTheme="minorHAnsi" w:hAnsiTheme="minorHAnsi" w:cstheme="minorHAnsi"/>
                <w:color w:val="000000" w:themeColor="text1"/>
              </w:rPr>
            </w:pPr>
            <w:r w:rsidRPr="000E422E">
              <w:rPr>
                <w:rFonts w:asciiTheme="minorHAnsi" w:hAnsiTheme="minorHAnsi" w:cstheme="minorHAnsi"/>
                <w:color w:val="000000" w:themeColor="text1"/>
              </w:rPr>
              <w:t>Version</w:t>
            </w:r>
          </w:p>
        </w:tc>
        <w:tc>
          <w:tcPr>
            <w:tcW w:w="4320" w:type="dxa"/>
          </w:tcPr>
          <w:p w14:paraId="3477F995" w14:textId="77777777" w:rsidR="0058798B" w:rsidRPr="000E422E" w:rsidRDefault="0058798B" w:rsidP="00F3716A">
            <w:pPr>
              <w:rPr>
                <w:rFonts w:asciiTheme="minorHAnsi" w:hAnsiTheme="minorHAnsi" w:cstheme="minorHAnsi"/>
                <w:color w:val="000000" w:themeColor="text1"/>
              </w:rPr>
            </w:pPr>
            <w:r w:rsidRPr="000E422E">
              <w:rPr>
                <w:rFonts w:asciiTheme="minorHAnsi" w:hAnsiTheme="minorHAnsi" w:cstheme="minorHAnsi"/>
                <w:color w:val="000000" w:themeColor="text1"/>
              </w:rPr>
              <w:t>1.0</w:t>
            </w:r>
          </w:p>
        </w:tc>
      </w:tr>
      <w:tr w:rsidR="0058798B" w:rsidRPr="000E422E" w14:paraId="5101B5CC" w14:textId="77777777" w:rsidTr="00F3716A">
        <w:tc>
          <w:tcPr>
            <w:tcW w:w="4320" w:type="dxa"/>
          </w:tcPr>
          <w:p w14:paraId="3C4FCE86" w14:textId="77777777" w:rsidR="0058798B" w:rsidRPr="000E422E" w:rsidRDefault="0058798B" w:rsidP="00F3716A">
            <w:pPr>
              <w:rPr>
                <w:rFonts w:asciiTheme="minorHAnsi" w:hAnsiTheme="minorHAnsi" w:cstheme="minorHAnsi"/>
                <w:color w:val="000000" w:themeColor="text1"/>
              </w:rPr>
            </w:pPr>
            <w:r w:rsidRPr="000E422E">
              <w:rPr>
                <w:rFonts w:asciiTheme="minorHAnsi" w:hAnsiTheme="minorHAnsi" w:cstheme="minorHAnsi"/>
                <w:color w:val="000000" w:themeColor="text1"/>
              </w:rPr>
              <w:t>Department</w:t>
            </w:r>
          </w:p>
        </w:tc>
        <w:tc>
          <w:tcPr>
            <w:tcW w:w="4320" w:type="dxa"/>
          </w:tcPr>
          <w:p w14:paraId="5CB2C378" w14:textId="77777777" w:rsidR="0058798B" w:rsidRPr="000E422E" w:rsidRDefault="0058798B" w:rsidP="00F3716A">
            <w:pPr>
              <w:rPr>
                <w:rFonts w:asciiTheme="minorHAnsi" w:hAnsiTheme="minorHAnsi" w:cstheme="minorHAnsi"/>
                <w:color w:val="000000" w:themeColor="text1"/>
              </w:rPr>
            </w:pPr>
            <w:r w:rsidRPr="000E422E">
              <w:rPr>
                <w:rFonts w:asciiTheme="minorHAnsi" w:hAnsiTheme="minorHAnsi" w:cstheme="minorHAnsi"/>
                <w:color w:val="000000" w:themeColor="text1"/>
              </w:rPr>
              <w:t>Migration Services</w:t>
            </w:r>
          </w:p>
        </w:tc>
      </w:tr>
      <w:tr w:rsidR="0058798B" w:rsidRPr="000E422E" w14:paraId="29AC7B1E" w14:textId="77777777" w:rsidTr="00F3716A">
        <w:tc>
          <w:tcPr>
            <w:tcW w:w="4320" w:type="dxa"/>
          </w:tcPr>
          <w:p w14:paraId="49A83FD4" w14:textId="77777777" w:rsidR="0058798B" w:rsidRPr="000E422E" w:rsidRDefault="0058798B" w:rsidP="00F3716A">
            <w:pPr>
              <w:rPr>
                <w:rFonts w:asciiTheme="minorHAnsi" w:hAnsiTheme="minorHAnsi" w:cstheme="minorHAnsi"/>
                <w:color w:val="000000" w:themeColor="text1"/>
              </w:rPr>
            </w:pPr>
            <w:r w:rsidRPr="000E422E">
              <w:rPr>
                <w:rFonts w:asciiTheme="minorHAnsi" w:hAnsiTheme="minorHAnsi" w:cstheme="minorHAnsi"/>
                <w:color w:val="000000" w:themeColor="text1"/>
              </w:rPr>
              <w:t>Effective Date</w:t>
            </w:r>
          </w:p>
        </w:tc>
        <w:tc>
          <w:tcPr>
            <w:tcW w:w="4320" w:type="dxa"/>
          </w:tcPr>
          <w:p w14:paraId="56A5975C" w14:textId="77777777" w:rsidR="0058798B" w:rsidRPr="000E422E" w:rsidRDefault="0058798B" w:rsidP="00F3716A">
            <w:pPr>
              <w:rPr>
                <w:rFonts w:asciiTheme="minorHAnsi" w:hAnsiTheme="minorHAnsi" w:cstheme="minorHAnsi"/>
                <w:color w:val="000000" w:themeColor="text1"/>
              </w:rPr>
            </w:pPr>
            <w:r w:rsidRPr="000E422E">
              <w:rPr>
                <w:rFonts w:asciiTheme="minorHAnsi" w:hAnsiTheme="minorHAnsi" w:cstheme="minorHAnsi"/>
                <w:color w:val="000000" w:themeColor="text1"/>
              </w:rPr>
              <w:t>________________</w:t>
            </w:r>
          </w:p>
        </w:tc>
      </w:tr>
      <w:tr w:rsidR="0058798B" w:rsidRPr="000E422E" w14:paraId="13E3E265" w14:textId="77777777" w:rsidTr="00F3716A">
        <w:tc>
          <w:tcPr>
            <w:tcW w:w="4320" w:type="dxa"/>
          </w:tcPr>
          <w:p w14:paraId="58FBE771" w14:textId="77777777" w:rsidR="0058798B" w:rsidRPr="000E422E" w:rsidRDefault="0058798B" w:rsidP="00F3716A">
            <w:pPr>
              <w:rPr>
                <w:rFonts w:asciiTheme="minorHAnsi" w:hAnsiTheme="minorHAnsi" w:cstheme="minorHAnsi"/>
                <w:color w:val="000000" w:themeColor="text1"/>
              </w:rPr>
            </w:pPr>
            <w:r w:rsidRPr="000E422E">
              <w:rPr>
                <w:rFonts w:asciiTheme="minorHAnsi" w:hAnsiTheme="minorHAnsi" w:cstheme="minorHAnsi"/>
                <w:color w:val="000000" w:themeColor="text1"/>
              </w:rPr>
              <w:t>Approved By</w:t>
            </w:r>
          </w:p>
        </w:tc>
        <w:tc>
          <w:tcPr>
            <w:tcW w:w="4320" w:type="dxa"/>
          </w:tcPr>
          <w:p w14:paraId="52EAC712" w14:textId="77777777" w:rsidR="0058798B" w:rsidRPr="000E422E" w:rsidRDefault="0058798B" w:rsidP="00F3716A">
            <w:pPr>
              <w:rPr>
                <w:rFonts w:asciiTheme="minorHAnsi" w:hAnsiTheme="minorHAnsi" w:cstheme="minorHAnsi"/>
                <w:color w:val="000000" w:themeColor="text1"/>
              </w:rPr>
            </w:pPr>
            <w:r w:rsidRPr="000E422E">
              <w:rPr>
                <w:rFonts w:asciiTheme="minorHAnsi" w:hAnsiTheme="minorHAnsi" w:cstheme="minorHAnsi"/>
                <w:color w:val="000000" w:themeColor="text1"/>
              </w:rPr>
              <w:t>________________</w:t>
            </w:r>
          </w:p>
        </w:tc>
      </w:tr>
    </w:tbl>
    <w:p w14:paraId="287102E7" w14:textId="618F1F09" w:rsidR="0058798B" w:rsidRPr="000E422E" w:rsidRDefault="0058798B" w:rsidP="00852DFE">
      <w:pPr>
        <w:pStyle w:val="Heading1"/>
        <w:numPr>
          <w:ilvl w:val="0"/>
          <w:numId w:val="27"/>
        </w:numPr>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Purpose</w:t>
      </w:r>
    </w:p>
    <w:p w14:paraId="15F60682" w14:textId="77777777" w:rsidR="00412F59" w:rsidRPr="000E422E" w:rsidRDefault="00412F59" w:rsidP="00412F59">
      <w:pPr>
        <w:widowControl/>
        <w:autoSpaceDE/>
        <w:autoSpaceDN/>
        <w:spacing w:before="100" w:beforeAutospacing="1" w:after="100" w:afterAutospacing="1"/>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This Standard Operating Procedure (SOP) establishes a consistent, efficient and compliant process for managing Training Visa (Subclass 407) applications from the initial enquiry through to the final visa outcome.</w:t>
      </w:r>
    </w:p>
    <w:p w14:paraId="1A6475A9" w14:textId="77777777" w:rsidR="00412F59" w:rsidRPr="000E422E" w:rsidRDefault="00412F59" w:rsidP="00412F59">
      <w:pPr>
        <w:widowControl/>
        <w:autoSpaceDE/>
        <w:autoSpaceDN/>
        <w:spacing w:before="100" w:beforeAutospacing="1" w:after="100" w:afterAutospacing="1"/>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This SOP aims to:</w:t>
      </w:r>
    </w:p>
    <w:p w14:paraId="1B028301" w14:textId="5FC1974A" w:rsidR="00412F59" w:rsidRPr="000E422E" w:rsidRDefault="00412F59" w:rsidP="00412F59">
      <w:pPr>
        <w:widowControl/>
        <w:numPr>
          <w:ilvl w:val="0"/>
          <w:numId w:val="36"/>
        </w:numPr>
        <w:autoSpaceDE/>
        <w:autoSpaceDN/>
        <w:spacing w:before="100" w:beforeAutospacing="1" w:after="100" w:afterAutospacing="1"/>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Standardize the Training Visa application process across the organization. </w:t>
      </w:r>
    </w:p>
    <w:p w14:paraId="4A687017" w14:textId="77777777" w:rsidR="00412F59" w:rsidRPr="000E422E" w:rsidRDefault="00412F59" w:rsidP="00412F59">
      <w:pPr>
        <w:widowControl/>
        <w:numPr>
          <w:ilvl w:val="0"/>
          <w:numId w:val="36"/>
        </w:numPr>
        <w:autoSpaceDE/>
        <w:autoSpaceDN/>
        <w:spacing w:before="100" w:beforeAutospacing="1" w:after="100" w:afterAutospacing="1"/>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Ensure compliance with Australian migration legislation and Department of Home Affairs requirements. </w:t>
      </w:r>
    </w:p>
    <w:p w14:paraId="23A0FB13" w14:textId="77777777" w:rsidR="00412F59" w:rsidRPr="000E422E" w:rsidRDefault="00412F59" w:rsidP="00412F59">
      <w:pPr>
        <w:widowControl/>
        <w:numPr>
          <w:ilvl w:val="0"/>
          <w:numId w:val="36"/>
        </w:numPr>
        <w:autoSpaceDE/>
        <w:autoSpaceDN/>
        <w:spacing w:before="100" w:beforeAutospacing="1" w:after="100" w:afterAutospacing="1"/>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Clearly define the responsibilities of Registered Migration Agents and Consultants. </w:t>
      </w:r>
    </w:p>
    <w:p w14:paraId="71CCBDC6" w14:textId="77777777" w:rsidR="00412F59" w:rsidRPr="000E422E" w:rsidRDefault="00412F59" w:rsidP="00412F59">
      <w:pPr>
        <w:widowControl/>
        <w:numPr>
          <w:ilvl w:val="0"/>
          <w:numId w:val="36"/>
        </w:numPr>
        <w:autoSpaceDE/>
        <w:autoSpaceDN/>
        <w:spacing w:before="100" w:beforeAutospacing="1" w:after="100" w:afterAutospacing="1"/>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Deliver professional and efficient services to sponsors and visa applicants. </w:t>
      </w:r>
    </w:p>
    <w:p w14:paraId="569945C5" w14:textId="77777777" w:rsidR="00412F59" w:rsidRPr="000E422E" w:rsidRDefault="00412F59" w:rsidP="00412F59">
      <w:pPr>
        <w:widowControl/>
        <w:numPr>
          <w:ilvl w:val="0"/>
          <w:numId w:val="36"/>
        </w:numPr>
        <w:autoSpaceDE/>
        <w:autoSpaceDN/>
        <w:spacing w:before="100" w:beforeAutospacing="1" w:after="100" w:afterAutospacing="1"/>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Maintain accuracy, consistency and quality throughout the sponsorship, nomination and visa application process. </w:t>
      </w:r>
    </w:p>
    <w:p w14:paraId="51168589" w14:textId="77777777" w:rsidR="00412F59" w:rsidRPr="000E422E" w:rsidRDefault="00412F59" w:rsidP="00412F59">
      <w:pPr>
        <w:widowControl/>
        <w:numPr>
          <w:ilvl w:val="0"/>
          <w:numId w:val="36"/>
        </w:numPr>
        <w:autoSpaceDE/>
        <w:autoSpaceDN/>
        <w:spacing w:before="100" w:beforeAutospacing="1" w:after="100" w:afterAutospacing="1"/>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Ensure all client records are securely maintained in accordance with the agency's Document Management Procedure. </w:t>
      </w:r>
    </w:p>
    <w:p w14:paraId="680DB2FB" w14:textId="77777777" w:rsidR="00412F59" w:rsidRPr="000E422E" w:rsidRDefault="00412F59" w:rsidP="00412F59">
      <w:pPr>
        <w:widowControl/>
        <w:numPr>
          <w:ilvl w:val="0"/>
          <w:numId w:val="36"/>
        </w:numPr>
        <w:autoSpaceDE/>
        <w:autoSpaceDN/>
        <w:spacing w:before="100" w:beforeAutospacing="1" w:after="100" w:afterAutospacing="1"/>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Promote continuous improvement and quality assurance in migration services.</w:t>
      </w:r>
    </w:p>
    <w:p w14:paraId="3A3853AD" w14:textId="77777777" w:rsidR="00412F59" w:rsidRPr="000E422E" w:rsidRDefault="00412F59" w:rsidP="00412F59">
      <w:pPr>
        <w:rPr>
          <w:rFonts w:asciiTheme="minorHAnsi" w:hAnsiTheme="minorHAnsi" w:cstheme="minorHAnsi"/>
          <w:color w:val="000000" w:themeColor="text1"/>
        </w:rPr>
      </w:pPr>
    </w:p>
    <w:p w14:paraId="79997B86" w14:textId="4FE830C2" w:rsidR="00412F59" w:rsidRPr="000E422E" w:rsidRDefault="0058798B" w:rsidP="00412F59">
      <w:pPr>
        <w:pStyle w:val="NormalWeb"/>
        <w:numPr>
          <w:ilvl w:val="0"/>
          <w:numId w:val="27"/>
        </w:numPr>
        <w:rPr>
          <w:rFonts w:asciiTheme="minorHAnsi" w:hAnsiTheme="minorHAnsi" w:cstheme="minorHAnsi"/>
          <w:b/>
          <w:bCs/>
          <w:color w:val="000000" w:themeColor="text1"/>
          <w:sz w:val="22"/>
          <w:szCs w:val="22"/>
        </w:rPr>
      </w:pPr>
      <w:r w:rsidRPr="000E422E">
        <w:rPr>
          <w:rFonts w:asciiTheme="minorHAnsi" w:hAnsiTheme="minorHAnsi" w:cstheme="minorHAnsi"/>
          <w:b/>
          <w:bCs/>
          <w:color w:val="000000" w:themeColor="text1"/>
          <w:sz w:val="22"/>
          <w:szCs w:val="22"/>
        </w:rPr>
        <w:t>Scope</w:t>
      </w:r>
      <w:r w:rsidR="00412F59" w:rsidRPr="000E422E">
        <w:rPr>
          <w:rFonts w:asciiTheme="minorHAnsi" w:hAnsiTheme="minorHAnsi" w:cstheme="minorHAnsi"/>
          <w:b/>
          <w:bCs/>
          <w:color w:val="000000" w:themeColor="text1"/>
          <w:sz w:val="22"/>
          <w:szCs w:val="22"/>
        </w:rPr>
        <w:t xml:space="preserve"> </w:t>
      </w:r>
      <w:r w:rsidR="000E422E" w:rsidRPr="000E422E">
        <w:rPr>
          <w:rFonts w:asciiTheme="minorHAnsi" w:hAnsiTheme="minorHAnsi" w:cstheme="minorHAnsi"/>
          <w:b/>
          <w:bCs/>
          <w:color w:val="000000" w:themeColor="text1"/>
          <w:sz w:val="22"/>
          <w:szCs w:val="22"/>
        </w:rPr>
        <w:t>t</w:t>
      </w:r>
      <w:r w:rsidR="00412F59" w:rsidRPr="000E422E">
        <w:rPr>
          <w:rFonts w:asciiTheme="minorHAnsi" w:hAnsiTheme="minorHAnsi" w:cstheme="minorHAnsi"/>
          <w:b/>
          <w:bCs/>
          <w:color w:val="000000" w:themeColor="text1"/>
          <w:sz w:val="22"/>
          <w:szCs w:val="22"/>
        </w:rPr>
        <w:t>his procedure applies to all Training Visa (Subclass 407) applications managed by Yale Migration.</w:t>
      </w:r>
    </w:p>
    <w:p w14:paraId="1024BE0A" w14:textId="77777777" w:rsidR="00412F59" w:rsidRPr="000E422E" w:rsidRDefault="00412F59" w:rsidP="000E422E">
      <w:pPr>
        <w:widowControl/>
        <w:autoSpaceDE/>
        <w:autoSpaceDN/>
        <w:spacing w:before="100" w:beforeAutospacing="1" w:after="100" w:afterAutospacing="1"/>
        <w:ind w:left="36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The SOP covers:</w:t>
      </w:r>
    </w:p>
    <w:p w14:paraId="6C9B50EF" w14:textId="77777777"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Initial client enquiry </w:t>
      </w:r>
    </w:p>
    <w:p w14:paraId="1D7CCFB8" w14:textId="77777777"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Sponsor eligibility assessment </w:t>
      </w:r>
    </w:p>
    <w:p w14:paraId="58399917" w14:textId="77777777"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Applicant eligibility assessment </w:t>
      </w:r>
    </w:p>
    <w:p w14:paraId="34B2D9A1" w14:textId="77777777"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Client engagement </w:t>
      </w:r>
    </w:p>
    <w:p w14:paraId="4C53B9E6" w14:textId="77777777"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Sponsor consultation </w:t>
      </w:r>
    </w:p>
    <w:p w14:paraId="430F802D" w14:textId="55E8DA2F"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Occupational Training Program assessment </w:t>
      </w:r>
    </w:p>
    <w:p w14:paraId="44B50D19" w14:textId="77777777"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Training Plan preparation </w:t>
      </w:r>
    </w:p>
    <w:p w14:paraId="70C44E3F" w14:textId="77777777"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Temporary Activities Sponsorship (TAS) assessment (where required) </w:t>
      </w:r>
    </w:p>
    <w:p w14:paraId="35FAC2BE" w14:textId="77777777"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Nomination application </w:t>
      </w:r>
    </w:p>
    <w:p w14:paraId="700DD69A" w14:textId="77777777"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Visa application </w:t>
      </w:r>
    </w:p>
    <w:p w14:paraId="5DEEBB25" w14:textId="77777777"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Document collection and verification </w:t>
      </w:r>
    </w:p>
    <w:p w14:paraId="2A8E552E" w14:textId="5C8CDB9E"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lastRenderedPageBreak/>
        <w:t xml:space="preserve">Sponsorship lodgment (where required) </w:t>
      </w:r>
    </w:p>
    <w:p w14:paraId="31669E47" w14:textId="72BCDC09"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Nomination lodgment </w:t>
      </w:r>
    </w:p>
    <w:p w14:paraId="48D2D818" w14:textId="34C7F82D"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Visa lodgment </w:t>
      </w:r>
    </w:p>
    <w:p w14:paraId="5BB8E370" w14:textId="746BD826"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Post-lodgment monitoring </w:t>
      </w:r>
    </w:p>
    <w:p w14:paraId="5EFA2DE8" w14:textId="77777777"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Section 56 Requests for Further Information </w:t>
      </w:r>
    </w:p>
    <w:p w14:paraId="480046D5" w14:textId="34D14A2B" w:rsidR="00412F59" w:rsidRPr="000E422E" w:rsidRDefault="00412F59" w:rsidP="000E422E">
      <w:pPr>
        <w:widowControl/>
        <w:numPr>
          <w:ilvl w:val="0"/>
          <w:numId w:val="37"/>
        </w:numPr>
        <w:tabs>
          <w:tab w:val="clear" w:pos="720"/>
          <w:tab w:val="num" w:pos="1080"/>
        </w:tabs>
        <w:autoSpaceDE/>
        <w:autoSpaceDN/>
        <w:spacing w:before="100" w:beforeAutospacing="1" w:after="100" w:afterAutospacing="1"/>
        <w:ind w:left="1080"/>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Visa outcome management</w:t>
      </w:r>
    </w:p>
    <w:p w14:paraId="2AB39F5E" w14:textId="7A483131" w:rsidR="00247589" w:rsidRPr="000E422E" w:rsidRDefault="00247589" w:rsidP="00412F59">
      <w:pPr>
        <w:pStyle w:val="Heading1"/>
        <w:numPr>
          <w:ilvl w:val="0"/>
          <w:numId w:val="27"/>
        </w:numPr>
        <w:rPr>
          <w:rFonts w:asciiTheme="minorHAnsi" w:eastAsia="Times New Roman" w:hAnsiTheme="minorHAnsi" w:cstheme="minorHAnsi"/>
          <w:color w:val="000000" w:themeColor="text1"/>
          <w:sz w:val="22"/>
          <w:szCs w:val="22"/>
        </w:rPr>
      </w:pPr>
      <w:r w:rsidRPr="000E422E">
        <w:rPr>
          <w:rFonts w:asciiTheme="minorHAnsi" w:hAnsiTheme="minorHAnsi" w:cstheme="minorHAnsi"/>
          <w:color w:val="000000" w:themeColor="text1"/>
          <w:sz w:val="22"/>
          <w:szCs w:val="22"/>
        </w:rPr>
        <w:t>Roles and Responsibilities</w:t>
      </w:r>
    </w:p>
    <w:p w14:paraId="47F5AF2A" w14:textId="0BD74500" w:rsidR="00247589" w:rsidRPr="000E422E" w:rsidRDefault="00247589" w:rsidP="00412F59">
      <w:pPr>
        <w:pStyle w:val="Heading2"/>
        <w:numPr>
          <w:ilvl w:val="1"/>
          <w:numId w:val="27"/>
        </w:numPr>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Registered Migration Age</w:t>
      </w:r>
      <w:r w:rsidR="00412F59" w:rsidRPr="000E422E">
        <w:rPr>
          <w:rFonts w:asciiTheme="minorHAnsi" w:hAnsiTheme="minorHAnsi" w:cstheme="minorHAnsi"/>
          <w:color w:val="000000" w:themeColor="text1"/>
          <w:sz w:val="22"/>
          <w:szCs w:val="22"/>
        </w:rPr>
        <w:t>n</w:t>
      </w:r>
      <w:r w:rsidRPr="000E422E">
        <w:rPr>
          <w:rFonts w:asciiTheme="minorHAnsi" w:hAnsiTheme="minorHAnsi" w:cstheme="minorHAnsi"/>
          <w:color w:val="000000" w:themeColor="text1"/>
          <w:sz w:val="22"/>
          <w:szCs w:val="22"/>
        </w:rPr>
        <w:t>t</w:t>
      </w:r>
    </w:p>
    <w:p w14:paraId="03024DCF" w14:textId="77777777" w:rsidR="00412F59" w:rsidRPr="000E422E" w:rsidRDefault="00412F59" w:rsidP="00412F59">
      <w:pPr>
        <w:pStyle w:val="NormalWeb"/>
        <w:ind w:left="720"/>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The Registered Migration Agent is responsible for ensuring compliance with Australian migration legislation throughout the sponsorship, nomination and visa application process.</w:t>
      </w:r>
    </w:p>
    <w:p w14:paraId="0A6FC130" w14:textId="77777777" w:rsidR="00412F59" w:rsidRPr="000E422E" w:rsidRDefault="00412F59" w:rsidP="00412F59">
      <w:pPr>
        <w:pStyle w:val="Heading3"/>
        <w:ind w:left="720"/>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Responsibilities</w:t>
      </w:r>
    </w:p>
    <w:p w14:paraId="7C5310BF" w14:textId="77777777"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Assess sponsor eligibility. </w:t>
      </w:r>
    </w:p>
    <w:p w14:paraId="19B67D12" w14:textId="77777777"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Assess applicant eligibility. </w:t>
      </w:r>
    </w:p>
    <w:p w14:paraId="08E8D251" w14:textId="77777777"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Determine whether the sponsor holds an approved Temporary Activities Sponsorship (TAS). </w:t>
      </w:r>
    </w:p>
    <w:p w14:paraId="453043E1" w14:textId="64E0574C"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Assess the nominated occupational training progra</w:t>
      </w:r>
      <w:r w:rsidR="000E422E" w:rsidRPr="000E422E">
        <w:rPr>
          <w:rFonts w:asciiTheme="minorHAnsi" w:hAnsiTheme="minorHAnsi" w:cstheme="minorHAnsi"/>
          <w:color w:val="000000" w:themeColor="text1"/>
        </w:rPr>
        <w:t>m.</w:t>
      </w:r>
    </w:p>
    <w:p w14:paraId="495A7FCA" w14:textId="77777777"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Prepare Service Agreements.</w:t>
      </w:r>
    </w:p>
    <w:p w14:paraId="37758131" w14:textId="76FAF3C0"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Send sponsor and applicant document checklists. </w:t>
      </w:r>
    </w:p>
    <w:p w14:paraId="08AF1FF1" w14:textId="22120C4D"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Prepare quotations. </w:t>
      </w:r>
    </w:p>
    <w:p w14:paraId="318B3E34" w14:textId="77777777"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Review the Training Plan to ensure it satisfies Department requirements. </w:t>
      </w:r>
    </w:p>
    <w:p w14:paraId="45DE2F9A" w14:textId="77777777"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Conduct consultations with both the sponsor and the applicant. </w:t>
      </w:r>
    </w:p>
    <w:p w14:paraId="77D4F132" w14:textId="77777777"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Provide migration advice and identify potential migration risks. </w:t>
      </w:r>
    </w:p>
    <w:p w14:paraId="3F360B97" w14:textId="77777777"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Review sponsorship, nomination and visa documentation. </w:t>
      </w:r>
    </w:p>
    <w:p w14:paraId="1767866F" w14:textId="17F99D04"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Conduct final quality assurance before </w:t>
      </w:r>
      <w:r w:rsidR="000E422E" w:rsidRPr="000E422E">
        <w:rPr>
          <w:rFonts w:asciiTheme="minorHAnsi" w:hAnsiTheme="minorHAnsi" w:cstheme="minorHAnsi"/>
          <w:color w:val="000000" w:themeColor="text1"/>
        </w:rPr>
        <w:t>lodgment</w:t>
      </w:r>
      <w:r w:rsidRPr="000E422E">
        <w:rPr>
          <w:rFonts w:asciiTheme="minorHAnsi" w:hAnsiTheme="minorHAnsi" w:cstheme="minorHAnsi"/>
          <w:color w:val="000000" w:themeColor="text1"/>
        </w:rPr>
        <w:t xml:space="preserve">. </w:t>
      </w:r>
    </w:p>
    <w:p w14:paraId="799D1D59" w14:textId="77777777"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Lodge Sponsorship (if required), Nomination and Visa applications through ImmiAccount. </w:t>
      </w:r>
    </w:p>
    <w:p w14:paraId="1B7BD50C" w14:textId="77777777"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Monitor application progress. </w:t>
      </w:r>
    </w:p>
    <w:p w14:paraId="78A8EE9E" w14:textId="77777777"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Respond to Department requests, including Section 56 Requests. </w:t>
      </w:r>
    </w:p>
    <w:p w14:paraId="56EC2409" w14:textId="0CA4D2BD" w:rsidR="00412F59" w:rsidRPr="000E422E" w:rsidRDefault="00412F59" w:rsidP="00412F59">
      <w:pPr>
        <w:widowControl/>
        <w:numPr>
          <w:ilvl w:val="0"/>
          <w:numId w:val="38"/>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Provide post-decision advice to sponsors and applicants. </w:t>
      </w:r>
    </w:p>
    <w:p w14:paraId="46494616" w14:textId="77777777" w:rsidR="00247589" w:rsidRPr="000E422E" w:rsidRDefault="00247589" w:rsidP="00247589">
      <w:pPr>
        <w:pStyle w:val="Heading2"/>
        <w:ind w:left="720"/>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3.2 Consultant</w:t>
      </w:r>
    </w:p>
    <w:p w14:paraId="373AC4F6" w14:textId="77777777" w:rsidR="00412F59" w:rsidRPr="000E422E" w:rsidRDefault="00412F59" w:rsidP="00412F59">
      <w:pPr>
        <w:pStyle w:val="NormalWeb"/>
        <w:ind w:left="720"/>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The Consultant is responsible for coordinating communication, documentation and administrative support throughout the application process.</w:t>
      </w:r>
    </w:p>
    <w:p w14:paraId="64A2E429" w14:textId="77777777" w:rsidR="00412F59" w:rsidRPr="000E422E" w:rsidRDefault="00412F59" w:rsidP="00412F59">
      <w:pPr>
        <w:pStyle w:val="Heading3"/>
        <w:ind w:left="720"/>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Responsibilities</w:t>
      </w:r>
    </w:p>
    <w:p w14:paraId="5817EE15"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Respond to sponsor and applicant enquiries. </w:t>
      </w:r>
    </w:p>
    <w:p w14:paraId="291578C4"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Conduct the initial client screening. </w:t>
      </w:r>
    </w:p>
    <w:p w14:paraId="37C6C893"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Collect preliminary information. </w:t>
      </w:r>
    </w:p>
    <w:p w14:paraId="6A640FDD" w14:textId="22D41ED2"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Endorse eligible enquiries to the Registered Migration Agent. </w:t>
      </w:r>
    </w:p>
    <w:p w14:paraId="6D4607C2"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Register clients in the Client Management System. </w:t>
      </w:r>
    </w:p>
    <w:p w14:paraId="32A490DE"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lastRenderedPageBreak/>
        <w:t xml:space="preserve">Generate Unique Client Codes. </w:t>
      </w:r>
    </w:p>
    <w:p w14:paraId="6E5663FF"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Create electronic client folders. </w:t>
      </w:r>
    </w:p>
    <w:p w14:paraId="03471531"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Coordinate document collection. </w:t>
      </w:r>
    </w:p>
    <w:p w14:paraId="5904AD53"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Review documents for completeness. </w:t>
      </w:r>
    </w:p>
    <w:p w14:paraId="237A2FA9"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Prepare supporting documentation. </w:t>
      </w:r>
    </w:p>
    <w:p w14:paraId="3DFFEC1F"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Follow up outstanding documents. </w:t>
      </w:r>
    </w:p>
    <w:p w14:paraId="1E124944"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Prepare invoices. </w:t>
      </w:r>
    </w:p>
    <w:p w14:paraId="3E916DAD"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Monitor application progress. </w:t>
      </w:r>
    </w:p>
    <w:p w14:paraId="6C29539F"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Provide regular updates to sponsors and applicants. </w:t>
      </w:r>
    </w:p>
    <w:p w14:paraId="0879E96F"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Upload documents into ImmiAccount following approval by the Registered Migration Agent. </w:t>
      </w:r>
    </w:p>
    <w:p w14:paraId="47FD05BD"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 xml:space="preserve">Update internal tracking systems. </w:t>
      </w:r>
    </w:p>
    <w:p w14:paraId="50D20943" w14:textId="77777777" w:rsidR="00412F59" w:rsidRPr="000E422E" w:rsidRDefault="00412F59" w:rsidP="00412F59">
      <w:pPr>
        <w:widowControl/>
        <w:numPr>
          <w:ilvl w:val="0"/>
          <w:numId w:val="39"/>
        </w:numPr>
        <w:tabs>
          <w:tab w:val="clear" w:pos="720"/>
          <w:tab w:val="num" w:pos="1440"/>
        </w:tabs>
        <w:autoSpaceDE/>
        <w:autoSpaceDN/>
        <w:spacing w:before="100" w:beforeAutospacing="1" w:after="100" w:afterAutospacing="1"/>
        <w:ind w:left="1440"/>
        <w:rPr>
          <w:rFonts w:asciiTheme="minorHAnsi" w:hAnsiTheme="minorHAnsi" w:cstheme="minorHAnsi"/>
          <w:color w:val="000000" w:themeColor="text1"/>
        </w:rPr>
      </w:pPr>
      <w:r w:rsidRPr="000E422E">
        <w:rPr>
          <w:rFonts w:asciiTheme="minorHAnsi" w:hAnsiTheme="minorHAnsi" w:cstheme="minorHAnsi"/>
          <w:color w:val="000000" w:themeColor="text1"/>
        </w:rPr>
        <w:t>Maintain complete and accurate client records.</w:t>
      </w:r>
    </w:p>
    <w:p w14:paraId="3B3470DA" w14:textId="77777777" w:rsidR="00247589" w:rsidRPr="000E422E" w:rsidRDefault="00247589" w:rsidP="00247589">
      <w:pPr>
        <w:pStyle w:val="Heading2"/>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4. Tools and Systems</w:t>
      </w:r>
    </w:p>
    <w:p w14:paraId="427FA379" w14:textId="77777777" w:rsidR="00412F59" w:rsidRPr="000E422E" w:rsidRDefault="00412F59" w:rsidP="00412F59">
      <w:pPr>
        <w:pStyle w:val="NormalWeb"/>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The following systems and resources are used throughout the Training Visa (Subclass 407) application process:</w:t>
      </w:r>
    </w:p>
    <w:p w14:paraId="35AF4262" w14:textId="77777777" w:rsidR="00412F59" w:rsidRPr="000E422E" w:rsidRDefault="00412F59" w:rsidP="00412F59">
      <w:pPr>
        <w:pStyle w:val="Heading3"/>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Systems</w:t>
      </w:r>
    </w:p>
    <w:p w14:paraId="1F9272E2" w14:textId="77777777" w:rsidR="00412F59" w:rsidRPr="000E422E" w:rsidRDefault="00412F59" w:rsidP="00412F59">
      <w:pPr>
        <w:widowControl/>
        <w:numPr>
          <w:ilvl w:val="0"/>
          <w:numId w:val="40"/>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ImmiAccount </w:t>
      </w:r>
    </w:p>
    <w:p w14:paraId="504E144E" w14:textId="77777777" w:rsidR="00412F59" w:rsidRPr="000E422E" w:rsidRDefault="00412F59" w:rsidP="00412F59">
      <w:pPr>
        <w:widowControl/>
        <w:numPr>
          <w:ilvl w:val="0"/>
          <w:numId w:val="40"/>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Client Management System (CMS) </w:t>
      </w:r>
    </w:p>
    <w:p w14:paraId="5E6DC3C2" w14:textId="77777777" w:rsidR="00412F59" w:rsidRPr="000E422E" w:rsidRDefault="00412F59" w:rsidP="00412F59">
      <w:pPr>
        <w:widowControl/>
        <w:numPr>
          <w:ilvl w:val="0"/>
          <w:numId w:val="40"/>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Client Engagement Log </w:t>
      </w:r>
    </w:p>
    <w:p w14:paraId="33FBD7FF" w14:textId="77777777" w:rsidR="00412F59" w:rsidRPr="000E422E" w:rsidRDefault="00412F59" w:rsidP="00412F59">
      <w:pPr>
        <w:widowControl/>
        <w:numPr>
          <w:ilvl w:val="0"/>
          <w:numId w:val="40"/>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Secure Cloud Document Storage </w:t>
      </w:r>
    </w:p>
    <w:p w14:paraId="5F9A2867" w14:textId="77777777" w:rsidR="00412F59" w:rsidRPr="000E422E" w:rsidRDefault="00412F59" w:rsidP="00412F59">
      <w:pPr>
        <w:widowControl/>
        <w:numPr>
          <w:ilvl w:val="0"/>
          <w:numId w:val="40"/>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Microsoft Office / Google Workspace </w:t>
      </w:r>
    </w:p>
    <w:p w14:paraId="380CDE4C" w14:textId="77777777" w:rsidR="00412F59" w:rsidRPr="000E422E" w:rsidRDefault="00412F59" w:rsidP="00412F59">
      <w:pPr>
        <w:widowControl/>
        <w:numPr>
          <w:ilvl w:val="0"/>
          <w:numId w:val="40"/>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Email Management System </w:t>
      </w:r>
    </w:p>
    <w:p w14:paraId="60B8CC25" w14:textId="77777777" w:rsidR="00412F59" w:rsidRPr="000E422E" w:rsidRDefault="00412F59" w:rsidP="00412F59">
      <w:pPr>
        <w:pStyle w:val="Heading3"/>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Standard Templates and Checklists</w:t>
      </w:r>
    </w:p>
    <w:p w14:paraId="2C7C8CAC"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Training Visa (Subclass 407) Checklist </w:t>
      </w:r>
    </w:p>
    <w:p w14:paraId="412D652C"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Sponsor Checklist </w:t>
      </w:r>
    </w:p>
    <w:p w14:paraId="058F15CA"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Applicant Checklist </w:t>
      </w:r>
    </w:p>
    <w:p w14:paraId="5D43A0D3"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Temporary Activities Sponsorship (TAS) Checklist </w:t>
      </w:r>
    </w:p>
    <w:p w14:paraId="067DB292"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Nomination Checklist </w:t>
      </w:r>
    </w:p>
    <w:p w14:paraId="1F383E71"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Occupational Training Plan Template </w:t>
      </w:r>
    </w:p>
    <w:p w14:paraId="4BC03FC1" w14:textId="5DF323C3"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Occupational Training Program Checklist </w:t>
      </w:r>
    </w:p>
    <w:p w14:paraId="295AACA0"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Training Schedule Template </w:t>
      </w:r>
    </w:p>
    <w:p w14:paraId="169D43FA"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Service Agreement </w:t>
      </w:r>
    </w:p>
    <w:p w14:paraId="2A459D19"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Client Quotation Template </w:t>
      </w:r>
    </w:p>
    <w:p w14:paraId="4BA8824D"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Client Consent Form </w:t>
      </w:r>
    </w:p>
    <w:p w14:paraId="1A9BA2FC" w14:textId="77777777" w:rsidR="00412F59" w:rsidRPr="000E422E" w:rsidRDefault="00412F59" w:rsidP="00412F59">
      <w:pPr>
        <w:widowControl/>
        <w:numPr>
          <w:ilvl w:val="0"/>
          <w:numId w:val="41"/>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Visa Application Checklist </w:t>
      </w:r>
    </w:p>
    <w:p w14:paraId="5FC85D4F" w14:textId="77777777" w:rsidR="00412F59" w:rsidRPr="000E422E" w:rsidRDefault="00412F59" w:rsidP="00412F59">
      <w:pPr>
        <w:pStyle w:val="Heading3"/>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Reference Materials</w:t>
      </w:r>
    </w:p>
    <w:p w14:paraId="24B08FA5" w14:textId="77777777" w:rsidR="00412F59" w:rsidRPr="000E422E" w:rsidRDefault="00412F59" w:rsidP="00412F59">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Department of Home Affairs Legislative Instruments </w:t>
      </w:r>
    </w:p>
    <w:p w14:paraId="24836EA8" w14:textId="77777777" w:rsidR="00412F59" w:rsidRPr="000E422E" w:rsidRDefault="00412F59" w:rsidP="00412F59">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Department of Home Affairs Policy Manual </w:t>
      </w:r>
    </w:p>
    <w:p w14:paraId="6138E1F8" w14:textId="77777777" w:rsidR="00412F59" w:rsidRPr="000E422E" w:rsidRDefault="00412F59" w:rsidP="00412F59">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Temporary Activities Sponsorship (TAS) Guidelines </w:t>
      </w:r>
    </w:p>
    <w:p w14:paraId="5E41D71C" w14:textId="1149A202" w:rsidR="00412F59" w:rsidRPr="000E422E" w:rsidRDefault="00412F59" w:rsidP="00412F59">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lastRenderedPageBreak/>
        <w:t xml:space="preserve">Occupational Training Program Guidelines </w:t>
      </w:r>
    </w:p>
    <w:p w14:paraId="1EE63C38" w14:textId="77777777" w:rsidR="00412F59" w:rsidRPr="000E422E" w:rsidRDefault="00412F59" w:rsidP="00412F59">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ANZSCO Occupation List </w:t>
      </w:r>
    </w:p>
    <w:p w14:paraId="01A0EB2B" w14:textId="77777777" w:rsidR="00412F59" w:rsidRPr="000E422E" w:rsidRDefault="00412F59" w:rsidP="00412F59">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Department of Home Affairs Forms and Approved Templates </w:t>
      </w:r>
    </w:p>
    <w:p w14:paraId="156A744A" w14:textId="77777777" w:rsidR="00412F59" w:rsidRPr="000E422E" w:rsidRDefault="00412F59" w:rsidP="00412F59">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Yale Migration Document Management Procedure </w:t>
      </w:r>
    </w:p>
    <w:p w14:paraId="2FFC000B" w14:textId="77777777" w:rsidR="00412F59" w:rsidRPr="000E422E" w:rsidRDefault="00412F59" w:rsidP="00412F59">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Internal Quality Assurance Checklist </w:t>
      </w:r>
    </w:p>
    <w:p w14:paraId="01F7C293" w14:textId="77777777" w:rsidR="000E422E" w:rsidRPr="000E422E" w:rsidRDefault="00412F59"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Internal Training Visa Reference Guide</w:t>
      </w:r>
    </w:p>
    <w:p w14:paraId="7F7668D6" w14:textId="046F8118" w:rsidR="00247589" w:rsidRPr="000E422E" w:rsidRDefault="00247589"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proofErr w:type="spellStart"/>
      <w:r w:rsidRPr="000E422E">
        <w:rPr>
          <w:rFonts w:asciiTheme="minorHAnsi" w:hAnsiTheme="minorHAnsi" w:cstheme="minorHAnsi"/>
          <w:color w:val="000000" w:themeColor="text1"/>
        </w:rPr>
        <w:t>Immiccount</w:t>
      </w:r>
      <w:proofErr w:type="spellEnd"/>
      <w:r w:rsidRPr="000E422E">
        <w:rPr>
          <w:rFonts w:asciiTheme="minorHAnsi" w:hAnsiTheme="minorHAnsi" w:cstheme="minorHAnsi"/>
          <w:color w:val="000000" w:themeColor="text1"/>
        </w:rPr>
        <w:t xml:space="preserve"> </w:t>
      </w:r>
    </w:p>
    <w:p w14:paraId="5827CBD8" w14:textId="77777777"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Client Management System </w:t>
      </w:r>
    </w:p>
    <w:p w14:paraId="09C4052C" w14:textId="77777777"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Client Engagement Log </w:t>
      </w:r>
    </w:p>
    <w:p w14:paraId="40072B72" w14:textId="77777777"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Secure Cloud Document Storage </w:t>
      </w:r>
    </w:p>
    <w:p w14:paraId="6E1A92AC" w14:textId="77777777"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Employer Checklist </w:t>
      </w:r>
    </w:p>
    <w:p w14:paraId="0C79BDA9" w14:textId="77777777"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Employee Checklist </w:t>
      </w:r>
    </w:p>
    <w:p w14:paraId="356DA289" w14:textId="77777777"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Standard Business Sponsorship Checklist </w:t>
      </w:r>
    </w:p>
    <w:p w14:paraId="4A0126B4" w14:textId="2CB8D1B9" w:rsidR="000E422E" w:rsidRPr="000E422E" w:rsidRDefault="00B24322"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Labor</w:t>
      </w:r>
      <w:r w:rsidR="000E422E" w:rsidRPr="000E422E">
        <w:rPr>
          <w:rFonts w:asciiTheme="minorHAnsi" w:hAnsiTheme="minorHAnsi" w:cstheme="minorHAnsi"/>
          <w:color w:val="000000" w:themeColor="text1"/>
        </w:rPr>
        <w:t xml:space="preserve"> Market Testing Checklist </w:t>
      </w:r>
    </w:p>
    <w:p w14:paraId="2936A56D" w14:textId="77777777"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Nomination Checklist </w:t>
      </w:r>
    </w:p>
    <w:p w14:paraId="30751EDD" w14:textId="77777777"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Visa Application Checklist </w:t>
      </w:r>
    </w:p>
    <w:p w14:paraId="182DDD14" w14:textId="77777777"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Microsoft Office / Google Workspace </w:t>
      </w:r>
    </w:p>
    <w:p w14:paraId="3287051C" w14:textId="77777777"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Department of Home Affairs Legislative Instruments </w:t>
      </w:r>
    </w:p>
    <w:p w14:paraId="00DBC989" w14:textId="77777777"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Skills in Demand Occupation List Reference </w:t>
      </w:r>
    </w:p>
    <w:p w14:paraId="25C02A69" w14:textId="0491D4B9" w:rsidR="000E422E" w:rsidRPr="000E422E" w:rsidRDefault="000E422E" w:rsidP="000E422E">
      <w:pPr>
        <w:widowControl/>
        <w:numPr>
          <w:ilvl w:val="0"/>
          <w:numId w:val="42"/>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CSIT Salary Reference Guide </w:t>
      </w:r>
    </w:p>
    <w:p w14:paraId="64313EC2" w14:textId="4EC4579F" w:rsidR="00416517" w:rsidRPr="000E422E" w:rsidRDefault="0058798B" w:rsidP="00247589">
      <w:pPr>
        <w:pStyle w:val="Heading1"/>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5. Document Management</w:t>
      </w:r>
    </w:p>
    <w:p w14:paraId="7D5ED4E2" w14:textId="77777777" w:rsidR="00416517" w:rsidRPr="000E422E" w:rsidRDefault="00416517" w:rsidP="00416517">
      <w:pPr>
        <w:rPr>
          <w:rFonts w:asciiTheme="minorHAnsi" w:hAnsiTheme="minorHAnsi" w:cstheme="minorHAnsi"/>
          <w:color w:val="000000" w:themeColor="text1"/>
        </w:rPr>
      </w:pPr>
    </w:p>
    <w:p w14:paraId="0F842B12" w14:textId="5C7501CB" w:rsidR="00416517" w:rsidRPr="000E422E" w:rsidRDefault="00416517" w:rsidP="00416517">
      <w:pPr>
        <w:rPr>
          <w:rFonts w:asciiTheme="minorHAnsi" w:hAnsiTheme="minorHAnsi" w:cstheme="minorHAnsi"/>
          <w:color w:val="000000" w:themeColor="text1"/>
        </w:rPr>
      </w:pPr>
      <w:r w:rsidRPr="000E422E">
        <w:rPr>
          <w:rFonts w:asciiTheme="minorHAnsi" w:hAnsiTheme="minorHAnsi" w:cstheme="minorHAnsi"/>
          <w:color w:val="000000" w:themeColor="text1"/>
        </w:rPr>
        <w:t>Every client must be registered in the Client Engagement Log to generate a Unique Client Code</w:t>
      </w:r>
    </w:p>
    <w:p w14:paraId="1E5D48ED" w14:textId="77777777" w:rsidR="006A44EB" w:rsidRPr="000E422E" w:rsidRDefault="006A44EB" w:rsidP="00416517">
      <w:pPr>
        <w:rPr>
          <w:rFonts w:asciiTheme="minorHAnsi" w:hAnsiTheme="minorHAnsi" w:cstheme="minorHAnsi"/>
          <w:color w:val="000000" w:themeColor="text1"/>
        </w:rPr>
      </w:pPr>
    </w:p>
    <w:p w14:paraId="213B9E32" w14:textId="77777777" w:rsidR="00247589" w:rsidRPr="000E422E" w:rsidRDefault="006A44EB" w:rsidP="00416517">
      <w:pPr>
        <w:rPr>
          <w:rFonts w:asciiTheme="minorHAnsi" w:hAnsiTheme="minorHAnsi" w:cstheme="minorHAnsi"/>
          <w:color w:val="000000" w:themeColor="text1"/>
        </w:rPr>
      </w:pPr>
      <w:r w:rsidRPr="000E422E">
        <w:rPr>
          <w:rFonts w:asciiTheme="minorHAnsi" w:hAnsiTheme="minorHAnsi" w:cstheme="minorHAnsi"/>
          <w:noProof/>
          <w:color w:val="000000" w:themeColor="text1"/>
        </w:rPr>
        <w:drawing>
          <wp:inline distT="0" distB="0" distL="0" distR="0" wp14:anchorId="4CE1AA35" wp14:editId="31B3223D">
            <wp:extent cx="5923670" cy="3555187"/>
            <wp:effectExtent l="0" t="0" r="0" b="1270"/>
            <wp:docPr id="18069791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79160" name=""/>
                    <pic:cNvPicPr/>
                  </pic:nvPicPr>
                  <pic:blipFill>
                    <a:blip r:embed="rId7"/>
                    <a:stretch>
                      <a:fillRect/>
                    </a:stretch>
                  </pic:blipFill>
                  <pic:spPr>
                    <a:xfrm>
                      <a:off x="0" y="0"/>
                      <a:ext cx="6111495" cy="3667913"/>
                    </a:xfrm>
                    <a:prstGeom prst="rect">
                      <a:avLst/>
                    </a:prstGeom>
                  </pic:spPr>
                </pic:pic>
              </a:graphicData>
            </a:graphic>
          </wp:inline>
        </w:drawing>
      </w:r>
    </w:p>
    <w:p w14:paraId="7329E737" w14:textId="77777777" w:rsidR="00247589" w:rsidRPr="000E422E" w:rsidRDefault="00247589" w:rsidP="00416517">
      <w:pPr>
        <w:rPr>
          <w:rFonts w:asciiTheme="minorHAnsi" w:hAnsiTheme="minorHAnsi" w:cstheme="minorHAnsi"/>
          <w:color w:val="000000" w:themeColor="text1"/>
        </w:rPr>
      </w:pPr>
    </w:p>
    <w:p w14:paraId="10F15F2E" w14:textId="0730B8B0" w:rsidR="006A44EB" w:rsidRPr="000E422E" w:rsidRDefault="006A44EB" w:rsidP="00416517">
      <w:pPr>
        <w:rPr>
          <w:rFonts w:asciiTheme="minorHAnsi" w:hAnsiTheme="minorHAnsi" w:cstheme="minorHAnsi"/>
          <w:color w:val="000000" w:themeColor="text1"/>
        </w:rPr>
      </w:pPr>
      <w:r w:rsidRPr="000E422E">
        <w:rPr>
          <w:rFonts w:asciiTheme="minorHAnsi" w:hAnsiTheme="minorHAnsi" w:cstheme="minorHAnsi"/>
          <w:color w:val="000000" w:themeColor="text1"/>
        </w:rPr>
        <w:fldChar w:fldCharType="begin"/>
      </w:r>
      <w:r w:rsidRPr="000E422E">
        <w:rPr>
          <w:rFonts w:asciiTheme="minorHAnsi" w:hAnsiTheme="minorHAnsi" w:cstheme="minorHAnsi"/>
          <w:color w:val="000000" w:themeColor="text1"/>
        </w:rPr>
        <w:instrText xml:space="preserve"> INCLUDEPICTURE "https://chatgpt.com/backend-api/estuary/content?id=file_0000000011ac71fabd32589e506b3b04&amp;ts=495305&amp;p=fs&amp;cid=1&amp;sig=ff090daa856af12826ecdf3561ac356a9bf51252c44cc92a6a7a20705322a9f7&amp;v=0" \* MERGEFORMATINET </w:instrText>
      </w:r>
      <w:r w:rsidRPr="000E422E">
        <w:rPr>
          <w:rFonts w:asciiTheme="minorHAnsi" w:hAnsiTheme="minorHAnsi" w:cstheme="minorHAnsi"/>
          <w:color w:val="000000" w:themeColor="text1"/>
        </w:rPr>
        <w:fldChar w:fldCharType="separate"/>
      </w:r>
      <w:r w:rsidRPr="000E422E">
        <w:rPr>
          <w:rFonts w:asciiTheme="minorHAnsi" w:hAnsiTheme="minorHAnsi" w:cstheme="minorHAnsi"/>
          <w:color w:val="000000" w:themeColor="text1"/>
        </w:rPr>
        <w:fldChar w:fldCharType="end"/>
      </w:r>
    </w:p>
    <w:tbl>
      <w:tblPr>
        <w:tblStyle w:val="TableGrid"/>
        <w:tblpPr w:leftFromText="180" w:rightFromText="180" w:vertAnchor="text" w:tblpY="19"/>
        <w:tblW w:w="9311" w:type="dxa"/>
        <w:tblLook w:val="04A0" w:firstRow="1" w:lastRow="0" w:firstColumn="1" w:lastColumn="0" w:noHBand="0" w:noVBand="1"/>
      </w:tblPr>
      <w:tblGrid>
        <w:gridCol w:w="626"/>
        <w:gridCol w:w="2531"/>
        <w:gridCol w:w="6154"/>
      </w:tblGrid>
      <w:tr w:rsidR="00416517" w:rsidRPr="000E422E" w14:paraId="76841706" w14:textId="77777777" w:rsidTr="00416517">
        <w:trPr>
          <w:trHeight w:val="278"/>
        </w:trPr>
        <w:tc>
          <w:tcPr>
            <w:tcW w:w="0" w:type="auto"/>
            <w:hideMark/>
          </w:tcPr>
          <w:p w14:paraId="6A2C95FA" w14:textId="77777777" w:rsidR="00416517" w:rsidRPr="000E422E" w:rsidRDefault="00416517" w:rsidP="00416517">
            <w:pPr>
              <w:widowControl/>
              <w:autoSpaceDE/>
              <w:autoSpaceDN/>
              <w:jc w:val="center"/>
              <w:rPr>
                <w:rFonts w:asciiTheme="minorHAnsi" w:eastAsia="Times New Roman" w:hAnsiTheme="minorHAnsi" w:cstheme="minorHAnsi"/>
                <w:b/>
                <w:bCs/>
                <w:color w:val="000000" w:themeColor="text1"/>
              </w:rPr>
            </w:pPr>
            <w:r w:rsidRPr="000E422E">
              <w:rPr>
                <w:rFonts w:asciiTheme="minorHAnsi" w:eastAsia="Times New Roman" w:hAnsiTheme="minorHAnsi" w:cstheme="minorHAnsi"/>
                <w:b/>
                <w:bCs/>
                <w:color w:val="000000" w:themeColor="text1"/>
              </w:rPr>
              <w:lastRenderedPageBreak/>
              <w:t>Step</w:t>
            </w:r>
          </w:p>
        </w:tc>
        <w:tc>
          <w:tcPr>
            <w:tcW w:w="0" w:type="auto"/>
            <w:hideMark/>
          </w:tcPr>
          <w:p w14:paraId="4B828EF5" w14:textId="77777777" w:rsidR="00416517" w:rsidRPr="000E422E" w:rsidRDefault="00416517" w:rsidP="00416517">
            <w:pPr>
              <w:widowControl/>
              <w:autoSpaceDE/>
              <w:autoSpaceDN/>
              <w:jc w:val="center"/>
              <w:rPr>
                <w:rFonts w:asciiTheme="minorHAnsi" w:eastAsia="Times New Roman" w:hAnsiTheme="minorHAnsi" w:cstheme="minorHAnsi"/>
                <w:b/>
                <w:bCs/>
                <w:color w:val="000000" w:themeColor="text1"/>
              </w:rPr>
            </w:pPr>
            <w:r w:rsidRPr="000E422E">
              <w:rPr>
                <w:rFonts w:asciiTheme="minorHAnsi" w:eastAsia="Times New Roman" w:hAnsiTheme="minorHAnsi" w:cstheme="minorHAnsi"/>
                <w:b/>
                <w:bCs/>
                <w:color w:val="000000" w:themeColor="text1"/>
              </w:rPr>
              <w:t>Process</w:t>
            </w:r>
          </w:p>
        </w:tc>
        <w:tc>
          <w:tcPr>
            <w:tcW w:w="0" w:type="auto"/>
            <w:hideMark/>
          </w:tcPr>
          <w:p w14:paraId="6AB32AF6" w14:textId="77777777" w:rsidR="00416517" w:rsidRPr="000E422E" w:rsidRDefault="00416517" w:rsidP="00416517">
            <w:pPr>
              <w:widowControl/>
              <w:autoSpaceDE/>
              <w:autoSpaceDN/>
              <w:jc w:val="center"/>
              <w:rPr>
                <w:rFonts w:asciiTheme="minorHAnsi" w:eastAsia="Times New Roman" w:hAnsiTheme="minorHAnsi" w:cstheme="minorHAnsi"/>
                <w:b/>
                <w:bCs/>
                <w:color w:val="000000" w:themeColor="text1"/>
              </w:rPr>
            </w:pPr>
            <w:r w:rsidRPr="000E422E">
              <w:rPr>
                <w:rFonts w:asciiTheme="minorHAnsi" w:eastAsia="Times New Roman" w:hAnsiTheme="minorHAnsi" w:cstheme="minorHAnsi"/>
                <w:b/>
                <w:bCs/>
                <w:color w:val="000000" w:themeColor="text1"/>
              </w:rPr>
              <w:t>Procedure</w:t>
            </w:r>
          </w:p>
        </w:tc>
      </w:tr>
      <w:tr w:rsidR="00416517" w:rsidRPr="000E422E" w14:paraId="668E9BD5" w14:textId="77777777" w:rsidTr="00416517">
        <w:trPr>
          <w:trHeight w:val="849"/>
        </w:trPr>
        <w:tc>
          <w:tcPr>
            <w:tcW w:w="0" w:type="auto"/>
            <w:hideMark/>
          </w:tcPr>
          <w:p w14:paraId="44744474"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1</w:t>
            </w:r>
          </w:p>
        </w:tc>
        <w:tc>
          <w:tcPr>
            <w:tcW w:w="0" w:type="auto"/>
            <w:hideMark/>
          </w:tcPr>
          <w:p w14:paraId="3B72F8F9"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 Client</w:t>
            </w:r>
          </w:p>
        </w:tc>
        <w:tc>
          <w:tcPr>
            <w:tcW w:w="0" w:type="auto"/>
            <w:hideMark/>
          </w:tcPr>
          <w:p w14:paraId="44C63256"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 the client in the Client Engagement Log and generate a Unique Client Code.</w:t>
            </w:r>
          </w:p>
          <w:p w14:paraId="67396247" w14:textId="77777777" w:rsidR="006A44EB" w:rsidRPr="000E422E" w:rsidRDefault="006A44EB" w:rsidP="00416517">
            <w:pPr>
              <w:widowControl/>
              <w:autoSpaceDE/>
              <w:autoSpaceDN/>
              <w:rPr>
                <w:rFonts w:asciiTheme="minorHAnsi" w:eastAsia="Times New Roman" w:hAnsiTheme="minorHAnsi" w:cstheme="minorHAnsi"/>
                <w:color w:val="000000" w:themeColor="text1"/>
              </w:rPr>
            </w:pPr>
          </w:p>
          <w:p w14:paraId="78FC387E"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Example: YM-2026-00125</w:t>
            </w:r>
          </w:p>
          <w:p w14:paraId="29E3BC25" w14:textId="77777777" w:rsidR="006A44EB" w:rsidRPr="000E422E" w:rsidRDefault="006A44EB" w:rsidP="00416517">
            <w:pPr>
              <w:widowControl/>
              <w:autoSpaceDE/>
              <w:autoSpaceDN/>
              <w:rPr>
                <w:rFonts w:asciiTheme="minorHAnsi" w:eastAsia="Times New Roman" w:hAnsiTheme="minorHAnsi" w:cstheme="minorHAnsi"/>
                <w:color w:val="000000" w:themeColor="text1"/>
              </w:rPr>
            </w:pPr>
          </w:p>
          <w:p w14:paraId="0285EAD5" w14:textId="77777777" w:rsidR="006A44EB" w:rsidRPr="000E422E" w:rsidRDefault="006A44EB" w:rsidP="00416517">
            <w:pPr>
              <w:widowControl/>
              <w:autoSpaceDE/>
              <w:autoSpaceDN/>
              <w:rPr>
                <w:rFonts w:asciiTheme="minorHAnsi" w:eastAsia="Times New Roman" w:hAnsiTheme="minorHAnsi" w:cstheme="minorHAnsi"/>
                <w:color w:val="000000" w:themeColor="text1"/>
              </w:rPr>
            </w:pPr>
          </w:p>
        </w:tc>
      </w:tr>
      <w:tr w:rsidR="00416517" w:rsidRPr="000E422E" w14:paraId="64ADA990" w14:textId="77777777" w:rsidTr="00416517">
        <w:trPr>
          <w:trHeight w:val="1142"/>
        </w:trPr>
        <w:tc>
          <w:tcPr>
            <w:tcW w:w="0" w:type="auto"/>
            <w:hideMark/>
          </w:tcPr>
          <w:p w14:paraId="07FD2BE7"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2</w:t>
            </w:r>
          </w:p>
        </w:tc>
        <w:tc>
          <w:tcPr>
            <w:tcW w:w="0" w:type="auto"/>
            <w:hideMark/>
          </w:tcPr>
          <w:p w14:paraId="1689E828"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Create Client Folder</w:t>
            </w:r>
          </w:p>
        </w:tc>
        <w:tc>
          <w:tcPr>
            <w:tcW w:w="0" w:type="auto"/>
            <w:hideMark/>
          </w:tcPr>
          <w:p w14:paraId="72344D4C" w14:textId="77777777" w:rsidR="006A44EB"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Create a client folder using the following naming convention:</w:t>
            </w:r>
          </w:p>
          <w:p w14:paraId="488198E7" w14:textId="77777777" w:rsidR="006A44EB" w:rsidRPr="000E422E" w:rsidRDefault="006A44EB" w:rsidP="00416517">
            <w:pPr>
              <w:widowControl/>
              <w:autoSpaceDE/>
              <w:autoSpaceDN/>
              <w:rPr>
                <w:rFonts w:asciiTheme="minorHAnsi" w:eastAsia="Times New Roman" w:hAnsiTheme="minorHAnsi" w:cstheme="minorHAnsi"/>
                <w:color w:val="000000" w:themeColor="text1"/>
              </w:rPr>
            </w:pPr>
          </w:p>
          <w:p w14:paraId="439BF297" w14:textId="5B86413D"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Unique Client Code – Client Full Name</w:t>
            </w:r>
          </w:p>
          <w:p w14:paraId="50B65D33"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p>
          <w:p w14:paraId="7F225F44"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Example: YM-2026-00125 – John Smith</w:t>
            </w:r>
          </w:p>
        </w:tc>
      </w:tr>
      <w:tr w:rsidR="00416517" w:rsidRPr="000E422E" w14:paraId="3295DA52" w14:textId="77777777" w:rsidTr="00416517">
        <w:trPr>
          <w:trHeight w:val="3400"/>
        </w:trPr>
        <w:tc>
          <w:tcPr>
            <w:tcW w:w="0" w:type="auto"/>
            <w:hideMark/>
          </w:tcPr>
          <w:p w14:paraId="754EEEDF"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3</w:t>
            </w:r>
          </w:p>
        </w:tc>
        <w:tc>
          <w:tcPr>
            <w:tcW w:w="0" w:type="auto"/>
            <w:hideMark/>
          </w:tcPr>
          <w:p w14:paraId="702EE0FD"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Create Sub-Folders</w:t>
            </w:r>
          </w:p>
        </w:tc>
        <w:tc>
          <w:tcPr>
            <w:tcW w:w="0" w:type="auto"/>
            <w:hideMark/>
          </w:tcPr>
          <w:p w14:paraId="517A2D0A"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Create the following folders within the client's main folder:</w:t>
            </w:r>
          </w:p>
          <w:p w14:paraId="571EBE76"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01. Enquiry</w:t>
            </w:r>
          </w:p>
          <w:p w14:paraId="517D88F0"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02. Identification</w:t>
            </w:r>
          </w:p>
          <w:p w14:paraId="57FB3162"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03. Education</w:t>
            </w:r>
          </w:p>
          <w:p w14:paraId="5AA26068"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04. Employment</w:t>
            </w:r>
          </w:p>
          <w:p w14:paraId="22594D86"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05. Financial</w:t>
            </w:r>
          </w:p>
          <w:p w14:paraId="56FFDC0E"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06. Enrolment</w:t>
            </w:r>
          </w:p>
          <w:p w14:paraId="30A9DEC7"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07. Visa Application</w:t>
            </w:r>
          </w:p>
          <w:p w14:paraId="7FD43C06"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08. Correspondence</w:t>
            </w:r>
          </w:p>
          <w:p w14:paraId="0C0FBA2E" w14:textId="025446A2"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09. </w:t>
            </w:r>
            <w:r w:rsidR="00247589" w:rsidRPr="000E422E">
              <w:rPr>
                <w:rFonts w:asciiTheme="minorHAnsi" w:eastAsia="Times New Roman" w:hAnsiTheme="minorHAnsi" w:cstheme="minorHAnsi"/>
                <w:color w:val="000000" w:themeColor="text1"/>
              </w:rPr>
              <w:t>Lodgment</w:t>
            </w:r>
          </w:p>
          <w:p w14:paraId="0852AAF0"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10. Visa Outcome</w:t>
            </w:r>
          </w:p>
          <w:p w14:paraId="1DE94B5E" w14:textId="77777777" w:rsidR="006A44EB" w:rsidRPr="000E422E" w:rsidRDefault="006A44EB" w:rsidP="00416517">
            <w:pPr>
              <w:widowControl/>
              <w:autoSpaceDE/>
              <w:autoSpaceDN/>
              <w:rPr>
                <w:rFonts w:asciiTheme="minorHAnsi" w:eastAsia="Times New Roman" w:hAnsiTheme="minorHAnsi" w:cstheme="minorHAnsi"/>
                <w:color w:val="000000" w:themeColor="text1"/>
              </w:rPr>
            </w:pPr>
          </w:p>
          <w:p w14:paraId="52661DE6" w14:textId="77777777" w:rsidR="006A44EB" w:rsidRPr="000E422E" w:rsidRDefault="006A44EB" w:rsidP="00416517">
            <w:pPr>
              <w:widowControl/>
              <w:autoSpaceDE/>
              <w:autoSpaceDN/>
              <w:rPr>
                <w:rFonts w:asciiTheme="minorHAnsi" w:eastAsia="Times New Roman" w:hAnsiTheme="minorHAnsi" w:cstheme="minorHAnsi"/>
                <w:color w:val="000000" w:themeColor="text1"/>
              </w:rPr>
            </w:pPr>
          </w:p>
        </w:tc>
      </w:tr>
      <w:tr w:rsidR="00416517" w:rsidRPr="000E422E" w14:paraId="531095C4" w14:textId="77777777" w:rsidTr="00416517">
        <w:trPr>
          <w:trHeight w:val="1129"/>
        </w:trPr>
        <w:tc>
          <w:tcPr>
            <w:tcW w:w="0" w:type="auto"/>
            <w:hideMark/>
          </w:tcPr>
          <w:p w14:paraId="39E5467E"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4</w:t>
            </w:r>
          </w:p>
        </w:tc>
        <w:tc>
          <w:tcPr>
            <w:tcW w:w="0" w:type="auto"/>
            <w:hideMark/>
          </w:tcPr>
          <w:p w14:paraId="2BCE2D49"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Upload &amp; Maintain Documents</w:t>
            </w:r>
          </w:p>
        </w:tc>
        <w:tc>
          <w:tcPr>
            <w:tcW w:w="0" w:type="auto"/>
            <w:hideMark/>
          </w:tcPr>
          <w:p w14:paraId="1FAC175F"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Upload all client documents immediately upon receipt.</w:t>
            </w:r>
          </w:p>
          <w:p w14:paraId="280966CA"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Do not overwrite previous versions.</w:t>
            </w:r>
          </w:p>
          <w:p w14:paraId="0BB90D9B"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Apply version control where necessary.</w:t>
            </w:r>
          </w:p>
          <w:p w14:paraId="554BABF4" w14:textId="77777777" w:rsidR="00416517" w:rsidRPr="000E422E" w:rsidRDefault="00416517" w:rsidP="00416517">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Ensure all documents are saved in the correct sub-folder.</w:t>
            </w:r>
          </w:p>
        </w:tc>
      </w:tr>
    </w:tbl>
    <w:p w14:paraId="7D39E7F5" w14:textId="77777777" w:rsidR="000E422E" w:rsidRPr="000E422E" w:rsidRDefault="000E422E" w:rsidP="0058798B">
      <w:pPr>
        <w:rPr>
          <w:rFonts w:asciiTheme="minorHAnsi" w:hAnsiTheme="minorHAnsi" w:cstheme="minorHAnsi"/>
          <w:color w:val="000000" w:themeColor="text1"/>
        </w:rPr>
      </w:pPr>
    </w:p>
    <w:p w14:paraId="44FFA314" w14:textId="77777777" w:rsidR="000E422E" w:rsidRPr="000E422E" w:rsidRDefault="000E422E" w:rsidP="0058798B">
      <w:pPr>
        <w:rPr>
          <w:rFonts w:asciiTheme="minorHAnsi" w:hAnsiTheme="minorHAnsi" w:cstheme="minorHAnsi"/>
          <w:b/>
          <w:bCs/>
          <w:color w:val="000000" w:themeColor="text1"/>
        </w:rPr>
      </w:pPr>
    </w:p>
    <w:p w14:paraId="6BC493B1" w14:textId="31848C1B" w:rsidR="00247589" w:rsidRPr="000E422E" w:rsidRDefault="000E422E" w:rsidP="0058798B">
      <w:pPr>
        <w:rPr>
          <w:rFonts w:asciiTheme="minorHAnsi" w:hAnsiTheme="minorHAnsi" w:cstheme="minorHAnsi"/>
          <w:b/>
          <w:bCs/>
          <w:color w:val="000000" w:themeColor="text1"/>
        </w:rPr>
      </w:pPr>
      <w:r w:rsidRPr="000E422E">
        <w:rPr>
          <w:rFonts w:asciiTheme="minorHAnsi" w:hAnsiTheme="minorHAnsi" w:cstheme="minorHAnsi"/>
          <w:b/>
          <w:bCs/>
          <w:color w:val="000000" w:themeColor="text1"/>
        </w:rPr>
        <w:t>6. Training Visa (Subclass 407) Application Procedure</w:t>
      </w:r>
    </w:p>
    <w:p w14:paraId="4286FEDF" w14:textId="77777777" w:rsidR="000E422E" w:rsidRPr="000E422E" w:rsidRDefault="000E422E" w:rsidP="0058798B">
      <w:pPr>
        <w:rPr>
          <w:rFonts w:asciiTheme="minorHAnsi" w:hAnsiTheme="minorHAnsi" w:cstheme="minorHAnsi"/>
          <w:b/>
          <w:bCs/>
          <w:color w:val="000000" w:themeColor="text1"/>
        </w:rPr>
      </w:pPr>
    </w:p>
    <w:tbl>
      <w:tblPr>
        <w:tblStyle w:val="TableGrid"/>
        <w:tblW w:w="0" w:type="auto"/>
        <w:tblLook w:val="04A0" w:firstRow="1" w:lastRow="0" w:firstColumn="1" w:lastColumn="0" w:noHBand="0" w:noVBand="1"/>
      </w:tblPr>
      <w:tblGrid>
        <w:gridCol w:w="626"/>
        <w:gridCol w:w="2258"/>
        <w:gridCol w:w="1667"/>
        <w:gridCol w:w="4809"/>
      </w:tblGrid>
      <w:tr w:rsidR="000E422E" w:rsidRPr="000E422E" w14:paraId="7109E465" w14:textId="77777777" w:rsidTr="000E422E">
        <w:tc>
          <w:tcPr>
            <w:tcW w:w="0" w:type="auto"/>
            <w:hideMark/>
          </w:tcPr>
          <w:p w14:paraId="52B16C51" w14:textId="77777777" w:rsidR="000E422E" w:rsidRPr="000E422E" w:rsidRDefault="000E422E" w:rsidP="000E422E">
            <w:pPr>
              <w:widowControl/>
              <w:autoSpaceDE/>
              <w:autoSpaceDN/>
              <w:jc w:val="center"/>
              <w:rPr>
                <w:rFonts w:asciiTheme="minorHAnsi" w:eastAsia="Times New Roman" w:hAnsiTheme="minorHAnsi" w:cstheme="minorHAnsi"/>
                <w:b/>
                <w:bCs/>
                <w:color w:val="000000" w:themeColor="text1"/>
              </w:rPr>
            </w:pPr>
            <w:r w:rsidRPr="000E422E">
              <w:rPr>
                <w:rFonts w:asciiTheme="minorHAnsi" w:eastAsia="Times New Roman" w:hAnsiTheme="minorHAnsi" w:cstheme="minorHAnsi"/>
                <w:b/>
                <w:bCs/>
                <w:color w:val="000000" w:themeColor="text1"/>
              </w:rPr>
              <w:t>Step</w:t>
            </w:r>
          </w:p>
        </w:tc>
        <w:tc>
          <w:tcPr>
            <w:tcW w:w="0" w:type="auto"/>
            <w:hideMark/>
          </w:tcPr>
          <w:p w14:paraId="7B954EEA" w14:textId="77777777" w:rsidR="000E422E" w:rsidRPr="000E422E" w:rsidRDefault="000E422E" w:rsidP="000E422E">
            <w:pPr>
              <w:widowControl/>
              <w:autoSpaceDE/>
              <w:autoSpaceDN/>
              <w:jc w:val="center"/>
              <w:rPr>
                <w:rFonts w:asciiTheme="minorHAnsi" w:eastAsia="Times New Roman" w:hAnsiTheme="minorHAnsi" w:cstheme="minorHAnsi"/>
                <w:b/>
                <w:bCs/>
                <w:color w:val="000000" w:themeColor="text1"/>
              </w:rPr>
            </w:pPr>
            <w:r w:rsidRPr="000E422E">
              <w:rPr>
                <w:rFonts w:asciiTheme="minorHAnsi" w:eastAsia="Times New Roman" w:hAnsiTheme="minorHAnsi" w:cstheme="minorHAnsi"/>
                <w:b/>
                <w:bCs/>
                <w:color w:val="000000" w:themeColor="text1"/>
              </w:rPr>
              <w:t>Process</w:t>
            </w:r>
          </w:p>
        </w:tc>
        <w:tc>
          <w:tcPr>
            <w:tcW w:w="0" w:type="auto"/>
            <w:hideMark/>
          </w:tcPr>
          <w:p w14:paraId="2A017200" w14:textId="77777777" w:rsidR="000E422E" w:rsidRPr="000E422E" w:rsidRDefault="000E422E" w:rsidP="000E422E">
            <w:pPr>
              <w:widowControl/>
              <w:autoSpaceDE/>
              <w:autoSpaceDN/>
              <w:jc w:val="center"/>
              <w:rPr>
                <w:rFonts w:asciiTheme="minorHAnsi" w:eastAsia="Times New Roman" w:hAnsiTheme="minorHAnsi" w:cstheme="minorHAnsi"/>
                <w:b/>
                <w:bCs/>
                <w:color w:val="000000" w:themeColor="text1"/>
              </w:rPr>
            </w:pPr>
            <w:r w:rsidRPr="000E422E">
              <w:rPr>
                <w:rFonts w:asciiTheme="minorHAnsi" w:eastAsia="Times New Roman" w:hAnsiTheme="minorHAnsi" w:cstheme="minorHAnsi"/>
                <w:b/>
                <w:bCs/>
                <w:color w:val="000000" w:themeColor="text1"/>
              </w:rPr>
              <w:t>Responsible</w:t>
            </w:r>
          </w:p>
        </w:tc>
        <w:tc>
          <w:tcPr>
            <w:tcW w:w="0" w:type="auto"/>
            <w:hideMark/>
          </w:tcPr>
          <w:p w14:paraId="147F41BE" w14:textId="77777777" w:rsidR="000E422E" w:rsidRPr="000E422E" w:rsidRDefault="000E422E" w:rsidP="000E422E">
            <w:pPr>
              <w:widowControl/>
              <w:autoSpaceDE/>
              <w:autoSpaceDN/>
              <w:jc w:val="center"/>
              <w:rPr>
                <w:rFonts w:asciiTheme="minorHAnsi" w:eastAsia="Times New Roman" w:hAnsiTheme="minorHAnsi" w:cstheme="minorHAnsi"/>
                <w:b/>
                <w:bCs/>
                <w:color w:val="000000" w:themeColor="text1"/>
              </w:rPr>
            </w:pPr>
            <w:r w:rsidRPr="000E422E">
              <w:rPr>
                <w:rFonts w:asciiTheme="minorHAnsi" w:eastAsia="Times New Roman" w:hAnsiTheme="minorHAnsi" w:cstheme="minorHAnsi"/>
                <w:b/>
                <w:bCs/>
                <w:color w:val="000000" w:themeColor="text1"/>
              </w:rPr>
              <w:t>Required Action</w:t>
            </w:r>
          </w:p>
        </w:tc>
      </w:tr>
      <w:tr w:rsidR="000E422E" w:rsidRPr="000E422E" w14:paraId="3319A41F" w14:textId="77777777" w:rsidTr="000E422E">
        <w:tc>
          <w:tcPr>
            <w:tcW w:w="0" w:type="auto"/>
            <w:hideMark/>
          </w:tcPr>
          <w:p w14:paraId="238BF6BF"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1</w:t>
            </w:r>
          </w:p>
        </w:tc>
        <w:tc>
          <w:tcPr>
            <w:tcW w:w="0" w:type="auto"/>
            <w:hideMark/>
          </w:tcPr>
          <w:p w14:paraId="4B85C132"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Receive Enquiry</w:t>
            </w:r>
          </w:p>
        </w:tc>
        <w:tc>
          <w:tcPr>
            <w:tcW w:w="0" w:type="auto"/>
            <w:hideMark/>
          </w:tcPr>
          <w:p w14:paraId="655183C3"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Consultant</w:t>
            </w:r>
          </w:p>
        </w:tc>
        <w:tc>
          <w:tcPr>
            <w:tcW w:w="0" w:type="auto"/>
            <w:hideMark/>
          </w:tcPr>
          <w:p w14:paraId="0338BF90" w14:textId="0AC86F49"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Respond to enquiries from the sponsor or applicant via phone, email, social media or walk-in. Obtain preliminary information regarding the proposed training program</w:t>
            </w:r>
            <w:r w:rsidR="00B24322">
              <w:rPr>
                <w:rFonts w:asciiTheme="minorHAnsi" w:eastAsia="Times New Roman" w:hAnsiTheme="minorHAnsi" w:cstheme="minorHAnsi"/>
                <w:color w:val="000000" w:themeColor="text1"/>
              </w:rPr>
              <w:t xml:space="preserve"> </w:t>
            </w:r>
            <w:r w:rsidRPr="000E422E">
              <w:rPr>
                <w:rFonts w:asciiTheme="minorHAnsi" w:eastAsia="Times New Roman" w:hAnsiTheme="minorHAnsi" w:cstheme="minorHAnsi"/>
                <w:color w:val="000000" w:themeColor="text1"/>
              </w:rPr>
              <w:t>and applicant.</w:t>
            </w:r>
          </w:p>
        </w:tc>
      </w:tr>
      <w:tr w:rsidR="000E422E" w:rsidRPr="000E422E" w14:paraId="1C179F6D" w14:textId="77777777" w:rsidTr="000E422E">
        <w:tc>
          <w:tcPr>
            <w:tcW w:w="0" w:type="auto"/>
            <w:hideMark/>
          </w:tcPr>
          <w:p w14:paraId="79BA0490"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2</w:t>
            </w:r>
          </w:p>
        </w:tc>
        <w:tc>
          <w:tcPr>
            <w:tcW w:w="0" w:type="auto"/>
            <w:hideMark/>
          </w:tcPr>
          <w:p w14:paraId="704E0E35"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Initial Assessment</w:t>
            </w:r>
          </w:p>
        </w:tc>
        <w:tc>
          <w:tcPr>
            <w:tcW w:w="0" w:type="auto"/>
            <w:hideMark/>
          </w:tcPr>
          <w:p w14:paraId="7D83F7DE"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Consultant</w:t>
            </w:r>
          </w:p>
        </w:tc>
        <w:tc>
          <w:tcPr>
            <w:tcW w:w="0" w:type="auto"/>
            <w:hideMark/>
          </w:tcPr>
          <w:p w14:paraId="4AC90026"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Request the completed enquiry form, applicant's resume/CV, passport, current visa (if applicable), educational qualifications, employment history and sponsor information.</w:t>
            </w:r>
          </w:p>
        </w:tc>
      </w:tr>
      <w:tr w:rsidR="000E422E" w:rsidRPr="000E422E" w14:paraId="22506810" w14:textId="77777777" w:rsidTr="000E422E">
        <w:tc>
          <w:tcPr>
            <w:tcW w:w="0" w:type="auto"/>
            <w:hideMark/>
          </w:tcPr>
          <w:p w14:paraId="514BE878"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3</w:t>
            </w:r>
          </w:p>
        </w:tc>
        <w:tc>
          <w:tcPr>
            <w:tcW w:w="0" w:type="auto"/>
            <w:hideMark/>
          </w:tcPr>
          <w:p w14:paraId="6822358F"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Eligibility Assessment</w:t>
            </w:r>
          </w:p>
        </w:tc>
        <w:tc>
          <w:tcPr>
            <w:tcW w:w="0" w:type="auto"/>
            <w:hideMark/>
          </w:tcPr>
          <w:p w14:paraId="036D935B"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Registered Migration Agent</w:t>
            </w:r>
          </w:p>
        </w:tc>
        <w:tc>
          <w:tcPr>
            <w:tcW w:w="0" w:type="auto"/>
            <w:hideMark/>
          </w:tcPr>
          <w:p w14:paraId="1DBACCD2"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Assess the eligibility of both the sponsor and the applicant. Determine whether the proposed occupational training meets the requirements of the Training Visa (Subclass 407).</w:t>
            </w:r>
          </w:p>
        </w:tc>
      </w:tr>
      <w:tr w:rsidR="000E422E" w:rsidRPr="000E422E" w14:paraId="0937726F" w14:textId="77777777" w:rsidTr="000E422E">
        <w:tc>
          <w:tcPr>
            <w:tcW w:w="0" w:type="auto"/>
            <w:hideMark/>
          </w:tcPr>
          <w:p w14:paraId="01B4E424"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4</w:t>
            </w:r>
          </w:p>
        </w:tc>
        <w:tc>
          <w:tcPr>
            <w:tcW w:w="0" w:type="auto"/>
            <w:hideMark/>
          </w:tcPr>
          <w:p w14:paraId="13A0E0A5"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Sponsor &amp; Applicant Consultation</w:t>
            </w:r>
          </w:p>
        </w:tc>
        <w:tc>
          <w:tcPr>
            <w:tcW w:w="0" w:type="auto"/>
            <w:hideMark/>
          </w:tcPr>
          <w:p w14:paraId="1DD6C9D3"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Registered Migration Agent</w:t>
            </w:r>
          </w:p>
        </w:tc>
        <w:tc>
          <w:tcPr>
            <w:tcW w:w="0" w:type="auto"/>
            <w:hideMark/>
          </w:tcPr>
          <w:p w14:paraId="540970C1"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Conduct a consultation explaining sponsorship requirements, occupational training categories, visa </w:t>
            </w:r>
            <w:r w:rsidRPr="000E422E">
              <w:rPr>
                <w:rFonts w:asciiTheme="minorHAnsi" w:eastAsia="Times New Roman" w:hAnsiTheme="minorHAnsi" w:cstheme="minorHAnsi"/>
                <w:color w:val="000000" w:themeColor="text1"/>
              </w:rPr>
              <w:lastRenderedPageBreak/>
              <w:t>requirements, processing times, government fees, professional fees, visa conditions and obligations.</w:t>
            </w:r>
          </w:p>
        </w:tc>
      </w:tr>
      <w:tr w:rsidR="000E422E" w:rsidRPr="000E422E" w14:paraId="75650F4A" w14:textId="77777777" w:rsidTr="000E422E">
        <w:tc>
          <w:tcPr>
            <w:tcW w:w="0" w:type="auto"/>
            <w:hideMark/>
          </w:tcPr>
          <w:p w14:paraId="2F2DC964"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lastRenderedPageBreak/>
              <w:t>5</w:t>
            </w:r>
          </w:p>
        </w:tc>
        <w:tc>
          <w:tcPr>
            <w:tcW w:w="0" w:type="auto"/>
            <w:hideMark/>
          </w:tcPr>
          <w:p w14:paraId="0A93DC98"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Client Engagement</w:t>
            </w:r>
          </w:p>
        </w:tc>
        <w:tc>
          <w:tcPr>
            <w:tcW w:w="0" w:type="auto"/>
            <w:hideMark/>
          </w:tcPr>
          <w:p w14:paraId="65826FD5"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Consultant</w:t>
            </w:r>
          </w:p>
        </w:tc>
        <w:tc>
          <w:tcPr>
            <w:tcW w:w="0" w:type="auto"/>
            <w:hideMark/>
          </w:tcPr>
          <w:p w14:paraId="58093C8F"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 the sponsor and applicant in the Client Engagement Log, generate Unique Client Codes, create electronic client folders, and send the quotation, Service Agreement and document checklists.</w:t>
            </w:r>
          </w:p>
        </w:tc>
      </w:tr>
      <w:tr w:rsidR="000E422E" w:rsidRPr="000E422E" w14:paraId="0BCBF0A1" w14:textId="77777777" w:rsidTr="000E422E">
        <w:tc>
          <w:tcPr>
            <w:tcW w:w="0" w:type="auto"/>
            <w:hideMark/>
          </w:tcPr>
          <w:p w14:paraId="410885D1"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6</w:t>
            </w:r>
          </w:p>
        </w:tc>
        <w:tc>
          <w:tcPr>
            <w:tcW w:w="0" w:type="auto"/>
            <w:hideMark/>
          </w:tcPr>
          <w:p w14:paraId="7F026708"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Service Agreement &amp; Initial Payment</w:t>
            </w:r>
          </w:p>
        </w:tc>
        <w:tc>
          <w:tcPr>
            <w:tcW w:w="0" w:type="auto"/>
            <w:hideMark/>
          </w:tcPr>
          <w:p w14:paraId="1A37A262" w14:textId="769A32D1"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Registered Migration Agent</w:t>
            </w:r>
          </w:p>
        </w:tc>
        <w:tc>
          <w:tcPr>
            <w:tcW w:w="0" w:type="auto"/>
            <w:hideMark/>
          </w:tcPr>
          <w:p w14:paraId="635D4278"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Obtain the signed Service Agreement and confirm receipt of the engagement fee before commencing the application.</w:t>
            </w:r>
          </w:p>
        </w:tc>
      </w:tr>
      <w:tr w:rsidR="000E422E" w:rsidRPr="000E422E" w14:paraId="6AC84A51" w14:textId="77777777" w:rsidTr="000E422E">
        <w:tc>
          <w:tcPr>
            <w:tcW w:w="0" w:type="auto"/>
            <w:hideMark/>
          </w:tcPr>
          <w:p w14:paraId="29DB0DB5"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7</w:t>
            </w:r>
          </w:p>
        </w:tc>
        <w:tc>
          <w:tcPr>
            <w:tcW w:w="0" w:type="auto"/>
            <w:hideMark/>
          </w:tcPr>
          <w:p w14:paraId="53A99B97"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Document Collection</w:t>
            </w:r>
          </w:p>
        </w:tc>
        <w:tc>
          <w:tcPr>
            <w:tcW w:w="0" w:type="auto"/>
            <w:hideMark/>
          </w:tcPr>
          <w:p w14:paraId="2CC2CA98"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Consultant</w:t>
            </w:r>
          </w:p>
        </w:tc>
        <w:tc>
          <w:tcPr>
            <w:tcW w:w="0" w:type="auto"/>
            <w:hideMark/>
          </w:tcPr>
          <w:p w14:paraId="47E301C9"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Collect all required sponsor and applicant documents in accordance with the agency's document checklists.</w:t>
            </w:r>
          </w:p>
        </w:tc>
      </w:tr>
      <w:tr w:rsidR="000E422E" w:rsidRPr="000E422E" w14:paraId="01E4C217" w14:textId="77777777" w:rsidTr="000E422E">
        <w:tc>
          <w:tcPr>
            <w:tcW w:w="0" w:type="auto"/>
            <w:hideMark/>
          </w:tcPr>
          <w:p w14:paraId="20D7FE83"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8</w:t>
            </w:r>
          </w:p>
        </w:tc>
        <w:tc>
          <w:tcPr>
            <w:tcW w:w="0" w:type="auto"/>
            <w:hideMark/>
          </w:tcPr>
          <w:p w14:paraId="194BAF73"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Document Verification &amp; Storage</w:t>
            </w:r>
          </w:p>
        </w:tc>
        <w:tc>
          <w:tcPr>
            <w:tcW w:w="0" w:type="auto"/>
            <w:hideMark/>
          </w:tcPr>
          <w:p w14:paraId="079689AD"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Consultant</w:t>
            </w:r>
          </w:p>
        </w:tc>
        <w:tc>
          <w:tcPr>
            <w:tcW w:w="0" w:type="auto"/>
            <w:hideMark/>
          </w:tcPr>
          <w:p w14:paraId="352C5C7C"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Review all documents for completeness and upload them into the client's electronic folder in accordance with the Document Management Procedure.</w:t>
            </w:r>
          </w:p>
        </w:tc>
      </w:tr>
      <w:tr w:rsidR="000E422E" w:rsidRPr="000E422E" w14:paraId="3A7BC7A2" w14:textId="77777777" w:rsidTr="000E422E">
        <w:tc>
          <w:tcPr>
            <w:tcW w:w="0" w:type="auto"/>
            <w:hideMark/>
          </w:tcPr>
          <w:p w14:paraId="3FF692F2"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9</w:t>
            </w:r>
          </w:p>
        </w:tc>
        <w:tc>
          <w:tcPr>
            <w:tcW w:w="0" w:type="auto"/>
            <w:hideMark/>
          </w:tcPr>
          <w:p w14:paraId="7170164B"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Temporary Activities Sponsorship (TAS) Assessment</w:t>
            </w:r>
          </w:p>
        </w:tc>
        <w:tc>
          <w:tcPr>
            <w:tcW w:w="0" w:type="auto"/>
            <w:hideMark/>
          </w:tcPr>
          <w:p w14:paraId="74143DEB"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Registered Migration Agent</w:t>
            </w:r>
          </w:p>
        </w:tc>
        <w:tc>
          <w:tcPr>
            <w:tcW w:w="0" w:type="auto"/>
            <w:hideMark/>
          </w:tcPr>
          <w:p w14:paraId="4798582E"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Determine whether the sponsor holds an approved Temporary Activities Sponsorship (TAS). If not, assess eligibility and prepare the sponsorship application.</w:t>
            </w:r>
          </w:p>
        </w:tc>
      </w:tr>
      <w:tr w:rsidR="000E422E" w:rsidRPr="000E422E" w14:paraId="37DD1836" w14:textId="77777777" w:rsidTr="000E422E">
        <w:tc>
          <w:tcPr>
            <w:tcW w:w="0" w:type="auto"/>
            <w:hideMark/>
          </w:tcPr>
          <w:p w14:paraId="39A67369"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10</w:t>
            </w:r>
          </w:p>
        </w:tc>
        <w:tc>
          <w:tcPr>
            <w:tcW w:w="0" w:type="auto"/>
            <w:hideMark/>
          </w:tcPr>
          <w:p w14:paraId="41A649A7" w14:textId="66C7742E"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Occupational Training Program Assessment</w:t>
            </w:r>
          </w:p>
        </w:tc>
        <w:tc>
          <w:tcPr>
            <w:tcW w:w="0" w:type="auto"/>
            <w:hideMark/>
          </w:tcPr>
          <w:p w14:paraId="23646296"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Registered Migration Agent</w:t>
            </w:r>
          </w:p>
        </w:tc>
        <w:tc>
          <w:tcPr>
            <w:tcW w:w="0" w:type="auto"/>
            <w:hideMark/>
          </w:tcPr>
          <w:p w14:paraId="5D26E2F1" w14:textId="2C36F4A2"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Assess whether the proposed occupational training program satisfies the legislative requirements for the selected training category.</w:t>
            </w:r>
          </w:p>
        </w:tc>
      </w:tr>
      <w:tr w:rsidR="000E422E" w:rsidRPr="000E422E" w14:paraId="601C4711" w14:textId="77777777" w:rsidTr="000E422E">
        <w:tc>
          <w:tcPr>
            <w:tcW w:w="0" w:type="auto"/>
            <w:hideMark/>
          </w:tcPr>
          <w:p w14:paraId="37F68F3B"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11</w:t>
            </w:r>
          </w:p>
        </w:tc>
        <w:tc>
          <w:tcPr>
            <w:tcW w:w="0" w:type="auto"/>
            <w:hideMark/>
          </w:tcPr>
          <w:p w14:paraId="08E1AC72"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Training Plan Preparation</w:t>
            </w:r>
          </w:p>
        </w:tc>
        <w:tc>
          <w:tcPr>
            <w:tcW w:w="0" w:type="auto"/>
            <w:hideMark/>
          </w:tcPr>
          <w:p w14:paraId="54A13501" w14:textId="40355048"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Registered Migration Agent</w:t>
            </w:r>
          </w:p>
        </w:tc>
        <w:tc>
          <w:tcPr>
            <w:tcW w:w="0" w:type="auto"/>
            <w:hideMark/>
          </w:tcPr>
          <w:p w14:paraId="477B4BEB"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Prepare the Occupational Training Plan, ensuring the objectives, structured workplace training, supervision arrangements and expected outcomes comply with Department requirements.</w:t>
            </w:r>
          </w:p>
        </w:tc>
      </w:tr>
      <w:tr w:rsidR="000E422E" w:rsidRPr="000E422E" w14:paraId="5C71FC69" w14:textId="77777777" w:rsidTr="000E422E">
        <w:tc>
          <w:tcPr>
            <w:tcW w:w="0" w:type="auto"/>
            <w:hideMark/>
          </w:tcPr>
          <w:p w14:paraId="37DF4911"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12</w:t>
            </w:r>
          </w:p>
        </w:tc>
        <w:tc>
          <w:tcPr>
            <w:tcW w:w="0" w:type="auto"/>
            <w:hideMark/>
          </w:tcPr>
          <w:p w14:paraId="0C02EE9D"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Temporary Activities Sponsorship (TAS) Application** </w:t>
            </w:r>
            <w:r w:rsidRPr="000E422E">
              <w:rPr>
                <w:rFonts w:asciiTheme="minorHAnsi" w:eastAsia="Times New Roman" w:hAnsiTheme="minorHAnsi" w:cstheme="minorHAnsi"/>
                <w:i/>
                <w:iCs/>
                <w:color w:val="000000" w:themeColor="text1"/>
              </w:rPr>
              <w:t>(if required)</w:t>
            </w:r>
          </w:p>
        </w:tc>
        <w:tc>
          <w:tcPr>
            <w:tcW w:w="0" w:type="auto"/>
            <w:hideMark/>
          </w:tcPr>
          <w:p w14:paraId="6788C3EA"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Registered Migration Agent</w:t>
            </w:r>
          </w:p>
        </w:tc>
        <w:tc>
          <w:tcPr>
            <w:tcW w:w="0" w:type="auto"/>
            <w:hideMark/>
          </w:tcPr>
          <w:p w14:paraId="04D0E1C5"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Prepare and lodge the Temporary Activities Sponsorship application through ImmiAccount.</w:t>
            </w:r>
          </w:p>
        </w:tc>
      </w:tr>
      <w:tr w:rsidR="000E422E" w:rsidRPr="000E422E" w14:paraId="33FDE81C" w14:textId="77777777" w:rsidTr="000E422E">
        <w:tc>
          <w:tcPr>
            <w:tcW w:w="0" w:type="auto"/>
            <w:hideMark/>
          </w:tcPr>
          <w:p w14:paraId="1BED2AAE"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13</w:t>
            </w:r>
          </w:p>
        </w:tc>
        <w:tc>
          <w:tcPr>
            <w:tcW w:w="0" w:type="auto"/>
            <w:hideMark/>
          </w:tcPr>
          <w:p w14:paraId="748B0337"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Nomination Application Preparation</w:t>
            </w:r>
          </w:p>
        </w:tc>
        <w:tc>
          <w:tcPr>
            <w:tcW w:w="0" w:type="auto"/>
            <w:hideMark/>
          </w:tcPr>
          <w:p w14:paraId="1407430E" w14:textId="5855B6FE"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Registered Migration Agent</w:t>
            </w:r>
          </w:p>
        </w:tc>
        <w:tc>
          <w:tcPr>
            <w:tcW w:w="0" w:type="auto"/>
            <w:hideMark/>
          </w:tcPr>
          <w:p w14:paraId="75A41D1D"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Prepare the Nomination application, ensuring all sponsor documents, Training Plan and supporting evidence are complete and compliant.</w:t>
            </w:r>
          </w:p>
        </w:tc>
      </w:tr>
      <w:tr w:rsidR="000E422E" w:rsidRPr="000E422E" w14:paraId="6696F406" w14:textId="77777777" w:rsidTr="000E422E">
        <w:tc>
          <w:tcPr>
            <w:tcW w:w="0" w:type="auto"/>
            <w:hideMark/>
          </w:tcPr>
          <w:p w14:paraId="2EBE3657"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14</w:t>
            </w:r>
          </w:p>
        </w:tc>
        <w:tc>
          <w:tcPr>
            <w:tcW w:w="0" w:type="auto"/>
            <w:hideMark/>
          </w:tcPr>
          <w:p w14:paraId="52377BF9" w14:textId="4142DE15"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Nomination Review &amp; </w:t>
            </w:r>
            <w:r w:rsidR="00B24322" w:rsidRPr="000E422E">
              <w:rPr>
                <w:rFonts w:asciiTheme="minorHAnsi" w:eastAsia="Times New Roman" w:hAnsiTheme="minorHAnsi" w:cstheme="minorHAnsi"/>
                <w:color w:val="000000" w:themeColor="text1"/>
              </w:rPr>
              <w:t>Lodgment</w:t>
            </w:r>
          </w:p>
        </w:tc>
        <w:tc>
          <w:tcPr>
            <w:tcW w:w="0" w:type="auto"/>
            <w:hideMark/>
          </w:tcPr>
          <w:p w14:paraId="359BED87"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Registered Migration Agent</w:t>
            </w:r>
          </w:p>
        </w:tc>
        <w:tc>
          <w:tcPr>
            <w:tcW w:w="0" w:type="auto"/>
            <w:hideMark/>
          </w:tcPr>
          <w:p w14:paraId="39F4275D"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Conduct a final review and lodge the Nomination application through ImmiAccount.</w:t>
            </w:r>
          </w:p>
        </w:tc>
      </w:tr>
      <w:tr w:rsidR="000E422E" w:rsidRPr="000E422E" w14:paraId="544FD5E1" w14:textId="77777777" w:rsidTr="000E422E">
        <w:tc>
          <w:tcPr>
            <w:tcW w:w="0" w:type="auto"/>
            <w:hideMark/>
          </w:tcPr>
          <w:p w14:paraId="481C70D5"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15</w:t>
            </w:r>
          </w:p>
        </w:tc>
        <w:tc>
          <w:tcPr>
            <w:tcW w:w="0" w:type="auto"/>
            <w:hideMark/>
          </w:tcPr>
          <w:p w14:paraId="06216F61"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Visa Application Preparation</w:t>
            </w:r>
          </w:p>
        </w:tc>
        <w:tc>
          <w:tcPr>
            <w:tcW w:w="0" w:type="auto"/>
            <w:hideMark/>
          </w:tcPr>
          <w:p w14:paraId="4BBA811A"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Consultant</w:t>
            </w:r>
          </w:p>
        </w:tc>
        <w:tc>
          <w:tcPr>
            <w:tcW w:w="0" w:type="auto"/>
            <w:hideMark/>
          </w:tcPr>
          <w:p w14:paraId="4CF7AA5F"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Prepare the Training Visa (Subclass 407) application, upload supporting documents and complete the ImmiAccount draft.</w:t>
            </w:r>
          </w:p>
        </w:tc>
      </w:tr>
      <w:tr w:rsidR="000E422E" w:rsidRPr="000E422E" w14:paraId="2029985C" w14:textId="77777777" w:rsidTr="000E422E">
        <w:tc>
          <w:tcPr>
            <w:tcW w:w="0" w:type="auto"/>
            <w:hideMark/>
          </w:tcPr>
          <w:p w14:paraId="15CCEAA3"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16</w:t>
            </w:r>
          </w:p>
        </w:tc>
        <w:tc>
          <w:tcPr>
            <w:tcW w:w="0" w:type="auto"/>
            <w:hideMark/>
          </w:tcPr>
          <w:p w14:paraId="71523725"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Client Review &amp; Approval</w:t>
            </w:r>
          </w:p>
        </w:tc>
        <w:tc>
          <w:tcPr>
            <w:tcW w:w="0" w:type="auto"/>
            <w:hideMark/>
          </w:tcPr>
          <w:p w14:paraId="7A1A6EAA"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Consultant</w:t>
            </w:r>
          </w:p>
        </w:tc>
        <w:tc>
          <w:tcPr>
            <w:tcW w:w="0" w:type="auto"/>
            <w:hideMark/>
          </w:tcPr>
          <w:p w14:paraId="63146312" w14:textId="71A46710"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Send the completed visa application draft to the applicant for review and obtain written confirmation that all information is accurate before lodgment.</w:t>
            </w:r>
          </w:p>
        </w:tc>
      </w:tr>
      <w:tr w:rsidR="000E422E" w:rsidRPr="000E422E" w14:paraId="2B536980" w14:textId="77777777" w:rsidTr="000E422E">
        <w:tc>
          <w:tcPr>
            <w:tcW w:w="0" w:type="auto"/>
            <w:hideMark/>
          </w:tcPr>
          <w:p w14:paraId="76C6CDB2"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17</w:t>
            </w:r>
          </w:p>
        </w:tc>
        <w:tc>
          <w:tcPr>
            <w:tcW w:w="0" w:type="auto"/>
            <w:hideMark/>
          </w:tcPr>
          <w:p w14:paraId="43CE226B" w14:textId="37B7C186"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 xml:space="preserve">Final Review &amp; Visa </w:t>
            </w:r>
            <w:r w:rsidR="00B24322" w:rsidRPr="000E422E">
              <w:rPr>
                <w:rFonts w:asciiTheme="minorHAnsi" w:eastAsia="Times New Roman" w:hAnsiTheme="minorHAnsi" w:cstheme="minorHAnsi"/>
                <w:color w:val="000000" w:themeColor="text1"/>
              </w:rPr>
              <w:t>Lodgment</w:t>
            </w:r>
          </w:p>
        </w:tc>
        <w:tc>
          <w:tcPr>
            <w:tcW w:w="0" w:type="auto"/>
            <w:hideMark/>
          </w:tcPr>
          <w:p w14:paraId="560B4D58"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Registered Migration Agent</w:t>
            </w:r>
          </w:p>
        </w:tc>
        <w:tc>
          <w:tcPr>
            <w:tcW w:w="0" w:type="auto"/>
            <w:hideMark/>
          </w:tcPr>
          <w:p w14:paraId="0AA30715"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Perform the final quality assurance review and lodge the visa application through ImmiAccount.</w:t>
            </w:r>
          </w:p>
        </w:tc>
      </w:tr>
      <w:tr w:rsidR="000E422E" w:rsidRPr="000E422E" w14:paraId="79304743" w14:textId="77777777" w:rsidTr="000E422E">
        <w:tc>
          <w:tcPr>
            <w:tcW w:w="0" w:type="auto"/>
            <w:hideMark/>
          </w:tcPr>
          <w:p w14:paraId="3A03282B"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lastRenderedPageBreak/>
              <w:t>18</w:t>
            </w:r>
          </w:p>
        </w:tc>
        <w:tc>
          <w:tcPr>
            <w:tcW w:w="0" w:type="auto"/>
            <w:hideMark/>
          </w:tcPr>
          <w:p w14:paraId="2628DD34"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Update Internal Records</w:t>
            </w:r>
          </w:p>
        </w:tc>
        <w:tc>
          <w:tcPr>
            <w:tcW w:w="0" w:type="auto"/>
            <w:hideMark/>
          </w:tcPr>
          <w:p w14:paraId="08BAD6BB"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Consultant</w:t>
            </w:r>
          </w:p>
        </w:tc>
        <w:tc>
          <w:tcPr>
            <w:tcW w:w="0" w:type="auto"/>
            <w:hideMark/>
          </w:tcPr>
          <w:p w14:paraId="02CC7850" w14:textId="042D46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Update the Lodgment Register with the Sponsorship (if applicable), Nomination and Visa Transaction Reference Numbers (TRNs), lodgment dates and Bridging Visa details (if applicable).</w:t>
            </w:r>
          </w:p>
        </w:tc>
      </w:tr>
      <w:tr w:rsidR="000E422E" w:rsidRPr="000E422E" w14:paraId="01DA31AE" w14:textId="77777777" w:rsidTr="000E422E">
        <w:tc>
          <w:tcPr>
            <w:tcW w:w="0" w:type="auto"/>
            <w:hideMark/>
          </w:tcPr>
          <w:p w14:paraId="4C2ACA01"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19</w:t>
            </w:r>
          </w:p>
        </w:tc>
        <w:tc>
          <w:tcPr>
            <w:tcW w:w="0" w:type="auto"/>
            <w:hideMark/>
          </w:tcPr>
          <w:p w14:paraId="20947217"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Post-</w:t>
            </w:r>
            <w:proofErr w:type="spellStart"/>
            <w:r w:rsidRPr="000E422E">
              <w:rPr>
                <w:rFonts w:asciiTheme="minorHAnsi" w:eastAsia="Times New Roman" w:hAnsiTheme="minorHAnsi" w:cstheme="minorHAnsi"/>
                <w:color w:val="000000" w:themeColor="text1"/>
              </w:rPr>
              <w:t>Lodgement</w:t>
            </w:r>
            <w:proofErr w:type="spellEnd"/>
            <w:r w:rsidRPr="000E422E">
              <w:rPr>
                <w:rFonts w:asciiTheme="minorHAnsi" w:eastAsia="Times New Roman" w:hAnsiTheme="minorHAnsi" w:cstheme="minorHAnsi"/>
                <w:color w:val="000000" w:themeColor="text1"/>
              </w:rPr>
              <w:t xml:space="preserve"> Communication</w:t>
            </w:r>
          </w:p>
        </w:tc>
        <w:tc>
          <w:tcPr>
            <w:tcW w:w="0" w:type="auto"/>
            <w:hideMark/>
          </w:tcPr>
          <w:p w14:paraId="79E99B24"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Consultant</w:t>
            </w:r>
          </w:p>
        </w:tc>
        <w:tc>
          <w:tcPr>
            <w:tcW w:w="0" w:type="auto"/>
            <w:hideMark/>
          </w:tcPr>
          <w:p w14:paraId="11F1BC87" w14:textId="698FC79C"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Forward the visa lodgment acknowledgement, Bridging Visa Grant (if applicable), HAP ID, health examination instructions and any other relevant post-lodgment information to the sponsor and applicant.</w:t>
            </w:r>
          </w:p>
        </w:tc>
      </w:tr>
      <w:tr w:rsidR="000E422E" w:rsidRPr="000E422E" w14:paraId="4211F39B" w14:textId="77777777" w:rsidTr="000E422E">
        <w:tc>
          <w:tcPr>
            <w:tcW w:w="0" w:type="auto"/>
            <w:hideMark/>
          </w:tcPr>
          <w:p w14:paraId="2AB0A140"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20</w:t>
            </w:r>
          </w:p>
        </w:tc>
        <w:tc>
          <w:tcPr>
            <w:tcW w:w="0" w:type="auto"/>
            <w:hideMark/>
          </w:tcPr>
          <w:p w14:paraId="5526E134"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Application Monitoring</w:t>
            </w:r>
          </w:p>
        </w:tc>
        <w:tc>
          <w:tcPr>
            <w:tcW w:w="0" w:type="auto"/>
            <w:hideMark/>
          </w:tcPr>
          <w:p w14:paraId="4F9A6746"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Consultant / Registered Migration Agent</w:t>
            </w:r>
          </w:p>
        </w:tc>
        <w:tc>
          <w:tcPr>
            <w:tcW w:w="0" w:type="auto"/>
            <w:hideMark/>
          </w:tcPr>
          <w:p w14:paraId="7178CB08"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Monitor the Sponsorship, Nomination and Visa applications through ImmiAccount. Respond promptly to Department requests, including Section 56 Requests for Further Information, and keep the sponsor and applicant updated throughout the process.</w:t>
            </w:r>
          </w:p>
        </w:tc>
      </w:tr>
      <w:tr w:rsidR="000E422E" w:rsidRPr="000E422E" w14:paraId="0F6BBA6D" w14:textId="77777777" w:rsidTr="000E422E">
        <w:tc>
          <w:tcPr>
            <w:tcW w:w="0" w:type="auto"/>
            <w:hideMark/>
          </w:tcPr>
          <w:p w14:paraId="45BB6B55"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21</w:t>
            </w:r>
          </w:p>
        </w:tc>
        <w:tc>
          <w:tcPr>
            <w:tcW w:w="0" w:type="auto"/>
            <w:hideMark/>
          </w:tcPr>
          <w:p w14:paraId="4211768B"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Visa Outcome</w:t>
            </w:r>
          </w:p>
        </w:tc>
        <w:tc>
          <w:tcPr>
            <w:tcW w:w="0" w:type="auto"/>
            <w:hideMark/>
          </w:tcPr>
          <w:p w14:paraId="32FD8418"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Registered Migration Agent / Consultant</w:t>
            </w:r>
          </w:p>
        </w:tc>
        <w:tc>
          <w:tcPr>
            <w:tcW w:w="0" w:type="auto"/>
            <w:hideMark/>
          </w:tcPr>
          <w:p w14:paraId="42C15F24" w14:textId="7777777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Notify the sponsor and applicant of the visa outcome. For granted applications, explain the visa conditions, training obligations and next steps. For refused applications, explain the decision and discuss available options where appropriate.</w:t>
            </w:r>
          </w:p>
        </w:tc>
      </w:tr>
      <w:tr w:rsidR="000E422E" w:rsidRPr="000E422E" w14:paraId="774EECEB" w14:textId="77777777" w:rsidTr="000E422E">
        <w:tc>
          <w:tcPr>
            <w:tcW w:w="0" w:type="auto"/>
            <w:hideMark/>
          </w:tcPr>
          <w:p w14:paraId="32DBB2FA"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b/>
                <w:bCs/>
                <w:color w:val="000000" w:themeColor="text1"/>
              </w:rPr>
              <w:t>22</w:t>
            </w:r>
          </w:p>
        </w:tc>
        <w:tc>
          <w:tcPr>
            <w:tcW w:w="0" w:type="auto"/>
            <w:hideMark/>
          </w:tcPr>
          <w:p w14:paraId="316DF052"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File Closure</w:t>
            </w:r>
          </w:p>
        </w:tc>
        <w:tc>
          <w:tcPr>
            <w:tcW w:w="0" w:type="auto"/>
            <w:hideMark/>
          </w:tcPr>
          <w:p w14:paraId="61A948E9" w14:textId="77777777" w:rsidR="000E422E" w:rsidRPr="000E422E" w:rsidRDefault="000E422E" w:rsidP="000E422E">
            <w:pPr>
              <w:widowControl/>
              <w:autoSpaceDE/>
              <w:autoSpaceDN/>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Consultant</w:t>
            </w:r>
          </w:p>
        </w:tc>
        <w:tc>
          <w:tcPr>
            <w:tcW w:w="0" w:type="auto"/>
            <w:hideMark/>
          </w:tcPr>
          <w:p w14:paraId="365F0BA8" w14:textId="5923DF37" w:rsidR="000E422E" w:rsidRPr="000E422E" w:rsidRDefault="000E422E" w:rsidP="000E422E">
            <w:pPr>
              <w:widowControl/>
              <w:autoSpaceDE/>
              <w:autoSpaceDN/>
              <w:jc w:val="both"/>
              <w:rPr>
                <w:rFonts w:asciiTheme="minorHAnsi" w:eastAsia="Times New Roman" w:hAnsiTheme="minorHAnsi" w:cstheme="minorHAnsi"/>
                <w:color w:val="000000" w:themeColor="text1"/>
              </w:rPr>
            </w:pPr>
            <w:r w:rsidRPr="000E422E">
              <w:rPr>
                <w:rFonts w:asciiTheme="minorHAnsi" w:eastAsia="Times New Roman" w:hAnsiTheme="minorHAnsi" w:cstheme="minorHAnsi"/>
                <w:color w:val="000000" w:themeColor="text1"/>
              </w:rPr>
              <w:t>Save all final correspondence, update the Client Engagement Log and Lodgment Register, and archive the sponsor and applicant files in accordance with the agency's Document Management Procedure.</w:t>
            </w:r>
          </w:p>
        </w:tc>
      </w:tr>
    </w:tbl>
    <w:p w14:paraId="5A8D968C" w14:textId="77777777" w:rsidR="00247589" w:rsidRPr="000E422E" w:rsidRDefault="00247589" w:rsidP="00247589">
      <w:pPr>
        <w:pStyle w:val="Heading3"/>
        <w:jc w:val="both"/>
        <w:rPr>
          <w:rFonts w:asciiTheme="minorHAnsi" w:hAnsiTheme="minorHAnsi" w:cstheme="minorHAnsi"/>
          <w:b/>
          <w:bCs/>
          <w:color w:val="000000" w:themeColor="text1"/>
          <w:sz w:val="22"/>
          <w:szCs w:val="22"/>
        </w:rPr>
      </w:pPr>
    </w:p>
    <w:p w14:paraId="50F1E7AD" w14:textId="3EABA960" w:rsidR="00247589" w:rsidRPr="000E422E" w:rsidRDefault="00247589" w:rsidP="00247589">
      <w:pPr>
        <w:pStyle w:val="Heading3"/>
        <w:jc w:val="both"/>
        <w:rPr>
          <w:rFonts w:asciiTheme="minorHAnsi" w:eastAsia="Times New Roman" w:hAnsiTheme="minorHAnsi" w:cstheme="minorHAnsi"/>
          <w:b/>
          <w:bCs/>
          <w:color w:val="000000" w:themeColor="text1"/>
          <w:sz w:val="22"/>
          <w:szCs w:val="22"/>
        </w:rPr>
      </w:pPr>
      <w:r w:rsidRPr="000E422E">
        <w:rPr>
          <w:rFonts w:asciiTheme="minorHAnsi" w:hAnsiTheme="minorHAnsi" w:cstheme="minorHAnsi"/>
          <w:b/>
          <w:bCs/>
          <w:color w:val="000000" w:themeColor="text1"/>
          <w:sz w:val="22"/>
          <w:szCs w:val="22"/>
        </w:rPr>
        <w:t>Internal Quality Control Points</w:t>
      </w:r>
    </w:p>
    <w:p w14:paraId="4DC26374" w14:textId="77777777" w:rsidR="000E422E" w:rsidRPr="000E422E" w:rsidRDefault="000E422E" w:rsidP="000E422E">
      <w:pPr>
        <w:pStyle w:val="NormalWeb"/>
        <w:rPr>
          <w:rFonts w:asciiTheme="minorHAnsi" w:hAnsiTheme="minorHAnsi" w:cstheme="minorHAnsi"/>
          <w:color w:val="000000" w:themeColor="text1"/>
        </w:rPr>
      </w:pPr>
      <w:r w:rsidRPr="000E422E">
        <w:rPr>
          <w:rFonts w:asciiTheme="minorHAnsi" w:hAnsiTheme="minorHAnsi" w:cstheme="minorHAnsi"/>
          <w:color w:val="000000" w:themeColor="text1"/>
        </w:rPr>
        <w:t>Before lodging any application, ensure the following:</w:t>
      </w:r>
    </w:p>
    <w:p w14:paraId="356E3EF8" w14:textId="76F685C8"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Sponsor eligibility confirmed. </w:t>
      </w:r>
    </w:p>
    <w:p w14:paraId="61728429" w14:textId="4FFF33FB"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Temporary Activities Sponsorship (TAS) status verified or application prepared (if required). </w:t>
      </w:r>
    </w:p>
    <w:p w14:paraId="01451175" w14:textId="0E8A8E9F"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Occupational Training Program meets Subclass 407 requirements. </w:t>
      </w:r>
    </w:p>
    <w:p w14:paraId="51BB72F2" w14:textId="7CFA24A4"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Training Plan is complete and compliant. </w:t>
      </w:r>
    </w:p>
    <w:p w14:paraId="1F3585A9" w14:textId="31813927"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Sponsor documents verified. </w:t>
      </w:r>
    </w:p>
    <w:p w14:paraId="635557DE" w14:textId="0255FA58"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Applicant documents verified. </w:t>
      </w:r>
    </w:p>
    <w:p w14:paraId="5C18D7AF" w14:textId="20A3C415"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Qualifications and employment history reviewed. </w:t>
      </w:r>
    </w:p>
    <w:p w14:paraId="40172DF7" w14:textId="0FCD056A"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Nomination application reviewed and approved. </w:t>
      </w:r>
    </w:p>
    <w:p w14:paraId="544B2AF4" w14:textId="3142EFE5"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Visa application reviewed by the Registered Migration Agent. </w:t>
      </w:r>
    </w:p>
    <w:p w14:paraId="62BBC4C1" w14:textId="61CA6AA6"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Client approval obtained. </w:t>
      </w:r>
    </w:p>
    <w:p w14:paraId="58781274" w14:textId="632FBF78"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Government and professional fees confirmed. </w:t>
      </w:r>
    </w:p>
    <w:p w14:paraId="1168CD07" w14:textId="2CB9319D"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All supporting documents uploaded to ImmiAccount. </w:t>
      </w:r>
    </w:p>
    <w:p w14:paraId="7C8E33B2" w14:textId="47BFEB5A" w:rsidR="000E422E" w:rsidRPr="000E422E" w:rsidRDefault="000E422E" w:rsidP="000E422E">
      <w:pPr>
        <w:pStyle w:val="ListParagraph"/>
        <w:widowControl/>
        <w:numPr>
          <w:ilvl w:val="0"/>
          <w:numId w:val="44"/>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Internal records updated.</w:t>
      </w:r>
    </w:p>
    <w:p w14:paraId="354B91E4" w14:textId="77777777" w:rsidR="00247589" w:rsidRPr="000E422E" w:rsidRDefault="00247589" w:rsidP="00247589">
      <w:pPr>
        <w:pStyle w:val="Heading1"/>
        <w:rPr>
          <w:rFonts w:asciiTheme="minorHAnsi" w:eastAsia="Times New Roman" w:hAnsiTheme="minorHAnsi" w:cstheme="minorHAnsi"/>
          <w:color w:val="000000" w:themeColor="text1"/>
          <w:sz w:val="22"/>
          <w:szCs w:val="22"/>
        </w:rPr>
      </w:pPr>
      <w:r w:rsidRPr="000E422E">
        <w:rPr>
          <w:rFonts w:asciiTheme="minorHAnsi" w:hAnsiTheme="minorHAnsi" w:cstheme="minorHAnsi"/>
          <w:color w:val="000000" w:themeColor="text1"/>
          <w:sz w:val="22"/>
          <w:szCs w:val="22"/>
        </w:rPr>
        <w:lastRenderedPageBreak/>
        <w:t>7. Quality Control Checklist</w:t>
      </w:r>
    </w:p>
    <w:p w14:paraId="23E77F2D" w14:textId="77777777" w:rsidR="000E422E" w:rsidRPr="000E422E" w:rsidRDefault="000E422E" w:rsidP="000E422E">
      <w:pPr>
        <w:pStyle w:val="NormalWeb"/>
        <w:rPr>
          <w:rFonts w:asciiTheme="minorHAnsi" w:hAnsiTheme="minorHAnsi" w:cstheme="minorHAnsi"/>
          <w:color w:val="000000" w:themeColor="text1"/>
        </w:rPr>
      </w:pPr>
      <w:r w:rsidRPr="000E422E">
        <w:rPr>
          <w:rFonts w:asciiTheme="minorHAnsi" w:hAnsiTheme="minorHAnsi" w:cstheme="minorHAnsi"/>
          <w:color w:val="000000" w:themeColor="text1"/>
        </w:rPr>
        <w:t>The Registered Migration Agent must complete the following quality assurance checks before lodging any Training Visa (Subclass 407) application. No application is to be lodged until all applicable items have been reviewed and confirmed.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4"/>
        <w:gridCol w:w="1296"/>
      </w:tblGrid>
      <w:tr w:rsidR="000E422E" w:rsidRPr="000E422E" w14:paraId="1A2A5507" w14:textId="77777777">
        <w:trPr>
          <w:tblHeader/>
          <w:tblCellSpacing w:w="15" w:type="dxa"/>
        </w:trPr>
        <w:tc>
          <w:tcPr>
            <w:tcW w:w="0" w:type="auto"/>
            <w:vAlign w:val="center"/>
            <w:hideMark/>
          </w:tcPr>
          <w:p w14:paraId="0306ADDA" w14:textId="77777777" w:rsidR="000E422E" w:rsidRPr="000E422E" w:rsidRDefault="000E422E" w:rsidP="000E422E">
            <w:pPr>
              <w:rPr>
                <w:rFonts w:asciiTheme="minorHAnsi" w:hAnsiTheme="minorHAnsi" w:cstheme="minorHAnsi"/>
                <w:b/>
                <w:bCs/>
                <w:color w:val="000000" w:themeColor="text1"/>
              </w:rPr>
            </w:pPr>
            <w:r w:rsidRPr="000E422E">
              <w:rPr>
                <w:rStyle w:val="Strong"/>
                <w:rFonts w:asciiTheme="minorHAnsi" w:hAnsiTheme="minorHAnsi" w:cstheme="minorHAnsi"/>
                <w:color w:val="000000" w:themeColor="text1"/>
              </w:rPr>
              <w:t>Quality Check</w:t>
            </w:r>
          </w:p>
        </w:tc>
        <w:tc>
          <w:tcPr>
            <w:tcW w:w="0" w:type="auto"/>
            <w:vAlign w:val="center"/>
            <w:hideMark/>
          </w:tcPr>
          <w:p w14:paraId="32484921" w14:textId="77777777" w:rsidR="000E422E" w:rsidRPr="000E422E" w:rsidRDefault="000E422E">
            <w:pPr>
              <w:jc w:val="center"/>
              <w:rPr>
                <w:rFonts w:asciiTheme="minorHAnsi" w:hAnsiTheme="minorHAnsi" w:cstheme="minorHAnsi"/>
                <w:b/>
                <w:bCs/>
                <w:color w:val="000000" w:themeColor="text1"/>
              </w:rPr>
            </w:pPr>
            <w:r w:rsidRPr="000E422E">
              <w:rPr>
                <w:rStyle w:val="Strong"/>
                <w:rFonts w:asciiTheme="minorHAnsi" w:hAnsiTheme="minorHAnsi" w:cstheme="minorHAnsi"/>
                <w:color w:val="000000" w:themeColor="text1"/>
              </w:rPr>
              <w:t>Completed (</w:t>
            </w:r>
            <w:r w:rsidRPr="000E422E">
              <w:rPr>
                <w:rStyle w:val="Strong"/>
                <w:rFonts w:ascii="Segoe UI Symbol" w:hAnsi="Segoe UI Symbol" w:cs="Segoe UI Symbol"/>
                <w:color w:val="000000" w:themeColor="text1"/>
              </w:rPr>
              <w:t>✓</w:t>
            </w:r>
            <w:r w:rsidRPr="000E422E">
              <w:rPr>
                <w:rStyle w:val="Strong"/>
                <w:rFonts w:asciiTheme="minorHAnsi" w:hAnsiTheme="minorHAnsi" w:cstheme="minorHAnsi"/>
                <w:color w:val="000000" w:themeColor="text1"/>
              </w:rPr>
              <w:t>)</w:t>
            </w:r>
          </w:p>
        </w:tc>
      </w:tr>
      <w:tr w:rsidR="000E422E" w:rsidRPr="000E422E" w14:paraId="6E04F787" w14:textId="77777777">
        <w:trPr>
          <w:tblCellSpacing w:w="15" w:type="dxa"/>
        </w:trPr>
        <w:tc>
          <w:tcPr>
            <w:tcW w:w="0" w:type="auto"/>
            <w:vAlign w:val="center"/>
            <w:hideMark/>
          </w:tcPr>
          <w:p w14:paraId="650CB672" w14:textId="2BF7350D"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Sponsor identity has been verified, and the organization is eligible to sponsor a Training Visa (Subclass 407) applicant.</w:t>
            </w:r>
          </w:p>
        </w:tc>
        <w:tc>
          <w:tcPr>
            <w:tcW w:w="0" w:type="auto"/>
            <w:vAlign w:val="center"/>
            <w:hideMark/>
          </w:tcPr>
          <w:p w14:paraId="33C02981"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48F171E0" w14:textId="77777777">
        <w:trPr>
          <w:tblCellSpacing w:w="15" w:type="dxa"/>
        </w:trPr>
        <w:tc>
          <w:tcPr>
            <w:tcW w:w="0" w:type="auto"/>
            <w:vAlign w:val="center"/>
            <w:hideMark/>
          </w:tcPr>
          <w:p w14:paraId="4F98E2B0" w14:textId="40F6067A"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Temporary Activities Sponsorship (TAS) status has been verified, or a new sponsorship application has been prepared (if required).</w:t>
            </w:r>
          </w:p>
        </w:tc>
        <w:tc>
          <w:tcPr>
            <w:tcW w:w="0" w:type="auto"/>
            <w:vAlign w:val="center"/>
            <w:hideMark/>
          </w:tcPr>
          <w:p w14:paraId="373D6250"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705DFABF" w14:textId="77777777">
        <w:trPr>
          <w:tblCellSpacing w:w="15" w:type="dxa"/>
        </w:trPr>
        <w:tc>
          <w:tcPr>
            <w:tcW w:w="0" w:type="auto"/>
            <w:vAlign w:val="center"/>
            <w:hideMark/>
          </w:tcPr>
          <w:p w14:paraId="71AA7DE8" w14:textId="0AF47CE2"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The proposed Occupational Training Program</w:t>
            </w:r>
            <w:r>
              <w:rPr>
                <w:rFonts w:asciiTheme="minorHAnsi" w:hAnsiTheme="minorHAnsi" w:cstheme="minorHAnsi"/>
                <w:color w:val="000000" w:themeColor="text1"/>
              </w:rPr>
              <w:t xml:space="preserve"> </w:t>
            </w:r>
            <w:r w:rsidRPr="000E422E">
              <w:rPr>
                <w:rFonts w:asciiTheme="minorHAnsi" w:hAnsiTheme="minorHAnsi" w:cstheme="minorHAnsi"/>
                <w:color w:val="000000" w:themeColor="text1"/>
              </w:rPr>
              <w:t>meets the legislative requirements for the nominated training category.</w:t>
            </w:r>
          </w:p>
        </w:tc>
        <w:tc>
          <w:tcPr>
            <w:tcW w:w="0" w:type="auto"/>
            <w:vAlign w:val="center"/>
            <w:hideMark/>
          </w:tcPr>
          <w:p w14:paraId="34AD1DD3"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733380CF" w14:textId="77777777">
        <w:trPr>
          <w:tblCellSpacing w:w="15" w:type="dxa"/>
        </w:trPr>
        <w:tc>
          <w:tcPr>
            <w:tcW w:w="0" w:type="auto"/>
            <w:vAlign w:val="center"/>
            <w:hideMark/>
          </w:tcPr>
          <w:p w14:paraId="60695C15"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Occupational Training Plan has been reviewed and approved by the Registered Migration Agent.</w:t>
            </w:r>
          </w:p>
        </w:tc>
        <w:tc>
          <w:tcPr>
            <w:tcW w:w="0" w:type="auto"/>
            <w:vAlign w:val="center"/>
            <w:hideMark/>
          </w:tcPr>
          <w:p w14:paraId="44FE84A5"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6F64DF84" w14:textId="77777777">
        <w:trPr>
          <w:tblCellSpacing w:w="15" w:type="dxa"/>
        </w:trPr>
        <w:tc>
          <w:tcPr>
            <w:tcW w:w="0" w:type="auto"/>
            <w:vAlign w:val="center"/>
            <w:hideMark/>
          </w:tcPr>
          <w:p w14:paraId="19E1815C" w14:textId="03B2F5D2"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The training program clearly demonstrates structured workplace-based training and learning outcomes.</w:t>
            </w:r>
          </w:p>
        </w:tc>
        <w:tc>
          <w:tcPr>
            <w:tcW w:w="0" w:type="auto"/>
            <w:vAlign w:val="center"/>
            <w:hideMark/>
          </w:tcPr>
          <w:p w14:paraId="7B2C5925"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052FB3A8" w14:textId="77777777">
        <w:trPr>
          <w:tblCellSpacing w:w="15" w:type="dxa"/>
        </w:trPr>
        <w:tc>
          <w:tcPr>
            <w:tcW w:w="0" w:type="auto"/>
            <w:vAlign w:val="center"/>
            <w:hideMark/>
          </w:tcPr>
          <w:p w14:paraId="0BDFCD8F"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The training objectives are relevant to the applicant's current occupation, field of study or professional development.</w:t>
            </w:r>
          </w:p>
        </w:tc>
        <w:tc>
          <w:tcPr>
            <w:tcW w:w="0" w:type="auto"/>
            <w:vAlign w:val="center"/>
            <w:hideMark/>
          </w:tcPr>
          <w:p w14:paraId="23DD8B24"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05559D6A" w14:textId="77777777">
        <w:trPr>
          <w:tblCellSpacing w:w="15" w:type="dxa"/>
        </w:trPr>
        <w:tc>
          <w:tcPr>
            <w:tcW w:w="0" w:type="auto"/>
            <w:vAlign w:val="center"/>
            <w:hideMark/>
          </w:tcPr>
          <w:p w14:paraId="120BE3C4"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Sponsor declarations and supporting documents have been reviewed and verified.</w:t>
            </w:r>
          </w:p>
        </w:tc>
        <w:tc>
          <w:tcPr>
            <w:tcW w:w="0" w:type="auto"/>
            <w:vAlign w:val="center"/>
            <w:hideMark/>
          </w:tcPr>
          <w:p w14:paraId="6D2D7E5D"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770E18EC" w14:textId="77777777">
        <w:trPr>
          <w:tblCellSpacing w:w="15" w:type="dxa"/>
        </w:trPr>
        <w:tc>
          <w:tcPr>
            <w:tcW w:w="0" w:type="auto"/>
            <w:vAlign w:val="center"/>
            <w:hideMark/>
          </w:tcPr>
          <w:p w14:paraId="4084A713"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Applicant identity has been verified using a valid passport or government-issued identification.</w:t>
            </w:r>
          </w:p>
        </w:tc>
        <w:tc>
          <w:tcPr>
            <w:tcW w:w="0" w:type="auto"/>
            <w:vAlign w:val="center"/>
            <w:hideMark/>
          </w:tcPr>
          <w:p w14:paraId="3C0A6D41"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13506E46" w14:textId="77777777">
        <w:trPr>
          <w:tblCellSpacing w:w="15" w:type="dxa"/>
        </w:trPr>
        <w:tc>
          <w:tcPr>
            <w:tcW w:w="0" w:type="auto"/>
            <w:vAlign w:val="center"/>
            <w:hideMark/>
          </w:tcPr>
          <w:p w14:paraId="72DF0C6B"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Passport is valid for the intended visa application period.</w:t>
            </w:r>
          </w:p>
        </w:tc>
        <w:tc>
          <w:tcPr>
            <w:tcW w:w="0" w:type="auto"/>
            <w:vAlign w:val="center"/>
            <w:hideMark/>
          </w:tcPr>
          <w:p w14:paraId="71EC5A48"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69F70D2A" w14:textId="77777777">
        <w:trPr>
          <w:tblCellSpacing w:w="15" w:type="dxa"/>
        </w:trPr>
        <w:tc>
          <w:tcPr>
            <w:tcW w:w="0" w:type="auto"/>
            <w:vAlign w:val="center"/>
            <w:hideMark/>
          </w:tcPr>
          <w:p w14:paraId="0FA33F7C"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Applicant meets the eligibility requirements for the Training Visa (Subclass 407).</w:t>
            </w:r>
          </w:p>
        </w:tc>
        <w:tc>
          <w:tcPr>
            <w:tcW w:w="0" w:type="auto"/>
            <w:vAlign w:val="center"/>
            <w:hideMark/>
          </w:tcPr>
          <w:p w14:paraId="04C7398A"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44AF1319" w14:textId="77777777">
        <w:trPr>
          <w:tblCellSpacing w:w="15" w:type="dxa"/>
        </w:trPr>
        <w:tc>
          <w:tcPr>
            <w:tcW w:w="0" w:type="auto"/>
            <w:vAlign w:val="center"/>
            <w:hideMark/>
          </w:tcPr>
          <w:p w14:paraId="45C100A4"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Educational qualifications, employment history and supporting evidence have been reviewed and verified.</w:t>
            </w:r>
          </w:p>
        </w:tc>
        <w:tc>
          <w:tcPr>
            <w:tcW w:w="0" w:type="auto"/>
            <w:vAlign w:val="center"/>
            <w:hideMark/>
          </w:tcPr>
          <w:p w14:paraId="18425B23"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42286A05" w14:textId="77777777">
        <w:trPr>
          <w:tblCellSpacing w:w="15" w:type="dxa"/>
        </w:trPr>
        <w:tc>
          <w:tcPr>
            <w:tcW w:w="0" w:type="auto"/>
            <w:vAlign w:val="center"/>
            <w:hideMark/>
          </w:tcPr>
          <w:p w14:paraId="0B7C8791" w14:textId="1C4BA5AA"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English language requirement has been met, and valid evidence has been provided (where applicable).</w:t>
            </w:r>
          </w:p>
        </w:tc>
        <w:tc>
          <w:tcPr>
            <w:tcW w:w="0" w:type="auto"/>
            <w:vAlign w:val="center"/>
            <w:hideMark/>
          </w:tcPr>
          <w:p w14:paraId="43698537"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24B65AF3" w14:textId="77777777">
        <w:trPr>
          <w:tblCellSpacing w:w="15" w:type="dxa"/>
        </w:trPr>
        <w:tc>
          <w:tcPr>
            <w:tcW w:w="0" w:type="auto"/>
            <w:vAlign w:val="center"/>
            <w:hideMark/>
          </w:tcPr>
          <w:p w14:paraId="23780FE5"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Overseas Visitor Health Cover (OVHC) or other appropriate health insurance has been arranged for the required visa period.</w:t>
            </w:r>
          </w:p>
        </w:tc>
        <w:tc>
          <w:tcPr>
            <w:tcW w:w="0" w:type="auto"/>
            <w:vAlign w:val="center"/>
            <w:hideMark/>
          </w:tcPr>
          <w:p w14:paraId="50068202"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7555E739" w14:textId="77777777">
        <w:trPr>
          <w:tblCellSpacing w:w="15" w:type="dxa"/>
        </w:trPr>
        <w:tc>
          <w:tcPr>
            <w:tcW w:w="0" w:type="auto"/>
            <w:vAlign w:val="center"/>
            <w:hideMark/>
          </w:tcPr>
          <w:p w14:paraId="02CBD60D"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Police Clearance Certificates have been obtained where required.</w:t>
            </w:r>
          </w:p>
        </w:tc>
        <w:tc>
          <w:tcPr>
            <w:tcW w:w="0" w:type="auto"/>
            <w:vAlign w:val="center"/>
            <w:hideMark/>
          </w:tcPr>
          <w:p w14:paraId="60DF65EC"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56CCD733" w14:textId="77777777">
        <w:trPr>
          <w:tblCellSpacing w:w="15" w:type="dxa"/>
        </w:trPr>
        <w:tc>
          <w:tcPr>
            <w:tcW w:w="0" w:type="auto"/>
            <w:vAlign w:val="center"/>
            <w:hideMark/>
          </w:tcPr>
          <w:p w14:paraId="7B947A67"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All supporting documents have been reviewed for completeness, accuracy and consistency.</w:t>
            </w:r>
          </w:p>
        </w:tc>
        <w:tc>
          <w:tcPr>
            <w:tcW w:w="0" w:type="auto"/>
            <w:vAlign w:val="center"/>
            <w:hideMark/>
          </w:tcPr>
          <w:p w14:paraId="0A28B5A3"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1BA70FAC" w14:textId="77777777">
        <w:trPr>
          <w:tblCellSpacing w:w="15" w:type="dxa"/>
        </w:trPr>
        <w:tc>
          <w:tcPr>
            <w:tcW w:w="0" w:type="auto"/>
            <w:vAlign w:val="center"/>
            <w:hideMark/>
          </w:tcPr>
          <w:p w14:paraId="0B68A715"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Sponsor and applicant information is consistent across all forms, declarations and supporting documents.</w:t>
            </w:r>
          </w:p>
        </w:tc>
        <w:tc>
          <w:tcPr>
            <w:tcW w:w="0" w:type="auto"/>
            <w:vAlign w:val="center"/>
            <w:hideMark/>
          </w:tcPr>
          <w:p w14:paraId="48DE8527"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1AD0CCE9" w14:textId="77777777">
        <w:trPr>
          <w:tblCellSpacing w:w="15" w:type="dxa"/>
        </w:trPr>
        <w:tc>
          <w:tcPr>
            <w:tcW w:w="0" w:type="auto"/>
            <w:vAlign w:val="center"/>
            <w:hideMark/>
          </w:tcPr>
          <w:p w14:paraId="7310FF8A"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All required forms, declarations and consent documents have been completed and signed.</w:t>
            </w:r>
          </w:p>
        </w:tc>
        <w:tc>
          <w:tcPr>
            <w:tcW w:w="0" w:type="auto"/>
            <w:vAlign w:val="center"/>
            <w:hideMark/>
          </w:tcPr>
          <w:p w14:paraId="6E284AF7"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6897376F" w14:textId="77777777">
        <w:trPr>
          <w:tblCellSpacing w:w="15" w:type="dxa"/>
        </w:trPr>
        <w:tc>
          <w:tcPr>
            <w:tcW w:w="0" w:type="auto"/>
            <w:vAlign w:val="center"/>
            <w:hideMark/>
          </w:tcPr>
          <w:p w14:paraId="5751BEC4" w14:textId="4F89C1F1"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Sponsor and applicant have reviewed and approved the final application before lodgment.</w:t>
            </w:r>
          </w:p>
        </w:tc>
        <w:tc>
          <w:tcPr>
            <w:tcW w:w="0" w:type="auto"/>
            <w:vAlign w:val="center"/>
            <w:hideMark/>
          </w:tcPr>
          <w:p w14:paraId="761040EA"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0FD0A5CC" w14:textId="77777777">
        <w:trPr>
          <w:tblCellSpacing w:w="15" w:type="dxa"/>
        </w:trPr>
        <w:tc>
          <w:tcPr>
            <w:tcW w:w="0" w:type="auto"/>
            <w:vAlign w:val="center"/>
            <w:hideMark/>
          </w:tcPr>
          <w:p w14:paraId="0C3682DB"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Government fees, professional fees and all applicable third-party costs have been confirmed with the client.</w:t>
            </w:r>
          </w:p>
        </w:tc>
        <w:tc>
          <w:tcPr>
            <w:tcW w:w="0" w:type="auto"/>
            <w:vAlign w:val="center"/>
            <w:hideMark/>
          </w:tcPr>
          <w:p w14:paraId="2246C3C2"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7227E44A" w14:textId="77777777">
        <w:trPr>
          <w:tblCellSpacing w:w="15" w:type="dxa"/>
        </w:trPr>
        <w:tc>
          <w:tcPr>
            <w:tcW w:w="0" w:type="auto"/>
            <w:vAlign w:val="center"/>
            <w:hideMark/>
          </w:tcPr>
          <w:p w14:paraId="52753F0D" w14:textId="64DF0163"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 xml:space="preserve">All supporting documents have been correctly named, organized and saved in </w:t>
            </w:r>
            <w:r w:rsidRPr="000E422E">
              <w:rPr>
                <w:rFonts w:asciiTheme="minorHAnsi" w:hAnsiTheme="minorHAnsi" w:cstheme="minorHAnsi"/>
                <w:color w:val="000000" w:themeColor="text1"/>
              </w:rPr>
              <w:lastRenderedPageBreak/>
              <w:t>accordance with the Document Management Procedure.</w:t>
            </w:r>
          </w:p>
        </w:tc>
        <w:tc>
          <w:tcPr>
            <w:tcW w:w="0" w:type="auto"/>
            <w:vAlign w:val="center"/>
            <w:hideMark/>
          </w:tcPr>
          <w:p w14:paraId="7700BB8C"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lastRenderedPageBreak/>
              <w:t>☐</w:t>
            </w:r>
          </w:p>
        </w:tc>
      </w:tr>
      <w:tr w:rsidR="000E422E" w:rsidRPr="000E422E" w14:paraId="6D100E3E" w14:textId="77777777">
        <w:trPr>
          <w:tblCellSpacing w:w="15" w:type="dxa"/>
        </w:trPr>
        <w:tc>
          <w:tcPr>
            <w:tcW w:w="0" w:type="auto"/>
            <w:vAlign w:val="center"/>
            <w:hideMark/>
          </w:tcPr>
          <w:p w14:paraId="7F6DE370" w14:textId="2A7B594C"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Registered Migration Agent has completed the final compliance review and approved the application for lodgment.</w:t>
            </w:r>
          </w:p>
        </w:tc>
        <w:tc>
          <w:tcPr>
            <w:tcW w:w="0" w:type="auto"/>
            <w:vAlign w:val="center"/>
            <w:hideMark/>
          </w:tcPr>
          <w:p w14:paraId="35BB49EE"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1EE53F7D" w14:textId="77777777">
        <w:trPr>
          <w:tblCellSpacing w:w="15" w:type="dxa"/>
        </w:trPr>
        <w:tc>
          <w:tcPr>
            <w:tcW w:w="0" w:type="auto"/>
            <w:vAlign w:val="center"/>
            <w:hideMark/>
          </w:tcPr>
          <w:p w14:paraId="1BFF581D" w14:textId="77777777"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Sponsorship (if applicable), Nomination and Visa applications have been successfully lodged through ImmiAccount.</w:t>
            </w:r>
          </w:p>
        </w:tc>
        <w:tc>
          <w:tcPr>
            <w:tcW w:w="0" w:type="auto"/>
            <w:vAlign w:val="center"/>
            <w:hideMark/>
          </w:tcPr>
          <w:p w14:paraId="2DE4001E"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r w:rsidR="000E422E" w:rsidRPr="000E422E" w14:paraId="464D0AF6" w14:textId="77777777">
        <w:trPr>
          <w:tblCellSpacing w:w="15" w:type="dxa"/>
        </w:trPr>
        <w:tc>
          <w:tcPr>
            <w:tcW w:w="0" w:type="auto"/>
            <w:vAlign w:val="center"/>
            <w:hideMark/>
          </w:tcPr>
          <w:p w14:paraId="5BC167EA" w14:textId="24E396AB" w:rsidR="000E422E" w:rsidRPr="000E422E" w:rsidRDefault="000E422E">
            <w:pPr>
              <w:rPr>
                <w:rFonts w:asciiTheme="minorHAnsi" w:hAnsiTheme="minorHAnsi" w:cstheme="minorHAnsi"/>
                <w:color w:val="000000" w:themeColor="text1"/>
              </w:rPr>
            </w:pPr>
            <w:r w:rsidRPr="000E422E">
              <w:rPr>
                <w:rFonts w:asciiTheme="minorHAnsi" w:hAnsiTheme="minorHAnsi" w:cstheme="minorHAnsi"/>
                <w:color w:val="000000" w:themeColor="text1"/>
              </w:rPr>
              <w:t>Transaction Reference Numbers (TRNs), lodgment confirmations and all post-lodgment records have been saved in the client file.</w:t>
            </w:r>
          </w:p>
        </w:tc>
        <w:tc>
          <w:tcPr>
            <w:tcW w:w="0" w:type="auto"/>
            <w:vAlign w:val="center"/>
            <w:hideMark/>
          </w:tcPr>
          <w:p w14:paraId="25BC5D1E" w14:textId="77777777" w:rsidR="000E422E" w:rsidRPr="000E422E" w:rsidRDefault="000E422E">
            <w:pPr>
              <w:rPr>
                <w:rFonts w:asciiTheme="minorHAnsi" w:hAnsiTheme="minorHAnsi" w:cstheme="minorHAnsi"/>
                <w:color w:val="000000" w:themeColor="text1"/>
              </w:rPr>
            </w:pPr>
            <w:r w:rsidRPr="000E422E">
              <w:rPr>
                <w:rFonts w:ascii="Segoe UI Symbol" w:hAnsi="Segoe UI Symbol" w:cs="Segoe UI Symbol"/>
                <w:color w:val="000000" w:themeColor="text1"/>
              </w:rPr>
              <w:t>☐</w:t>
            </w:r>
          </w:p>
        </w:tc>
      </w:tr>
    </w:tbl>
    <w:p w14:paraId="14AA48A6" w14:textId="1E952DD0" w:rsidR="000E422E" w:rsidRPr="000E422E" w:rsidRDefault="000E422E" w:rsidP="000E422E">
      <w:pPr>
        <w:rPr>
          <w:rFonts w:asciiTheme="minorHAnsi" w:hAnsiTheme="minorHAnsi" w:cstheme="minorHAnsi"/>
          <w:color w:val="000000" w:themeColor="text1"/>
        </w:rPr>
      </w:pPr>
    </w:p>
    <w:p w14:paraId="63B1D481" w14:textId="77777777" w:rsidR="000E422E" w:rsidRPr="000E422E" w:rsidRDefault="000E422E" w:rsidP="000E422E">
      <w:pPr>
        <w:pStyle w:val="Heading2"/>
        <w:rPr>
          <w:rFonts w:asciiTheme="minorHAnsi" w:hAnsiTheme="minorHAnsi" w:cstheme="minorHAnsi"/>
          <w:color w:val="000000" w:themeColor="text1"/>
        </w:rPr>
      </w:pPr>
      <w:r w:rsidRPr="000E422E">
        <w:rPr>
          <w:rFonts w:asciiTheme="minorHAnsi" w:hAnsiTheme="minorHAnsi" w:cstheme="minorHAnsi"/>
          <w:color w:val="000000" w:themeColor="text1"/>
        </w:rPr>
        <w:t>Important</w:t>
      </w:r>
    </w:p>
    <w:p w14:paraId="38324EA7" w14:textId="77777777" w:rsidR="000E422E" w:rsidRPr="000E422E" w:rsidRDefault="000E422E" w:rsidP="000E422E">
      <w:pPr>
        <w:widowControl/>
        <w:numPr>
          <w:ilvl w:val="0"/>
          <w:numId w:val="45"/>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Any missing, inconsistent or incomplete information must be resolved before lodging the application. </w:t>
      </w:r>
    </w:p>
    <w:p w14:paraId="7D0024D2" w14:textId="77777777" w:rsidR="000E422E" w:rsidRPr="000E422E" w:rsidRDefault="000E422E" w:rsidP="000E422E">
      <w:pPr>
        <w:widowControl/>
        <w:numPr>
          <w:ilvl w:val="0"/>
          <w:numId w:val="45"/>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The Occupational Training Plan must clearly demonstrate structured workplace-based training that meets the requirements of the selected training category. </w:t>
      </w:r>
    </w:p>
    <w:p w14:paraId="0991896C" w14:textId="730944A0" w:rsidR="000E422E" w:rsidRPr="000E422E" w:rsidRDefault="000E422E" w:rsidP="000E422E">
      <w:pPr>
        <w:widowControl/>
        <w:numPr>
          <w:ilvl w:val="0"/>
          <w:numId w:val="45"/>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The Registered Migration Agent must verify that the sponsor satisfies all sponsorship obligations and that the proposed training program complies with current Department of Home Affairs policy. </w:t>
      </w:r>
    </w:p>
    <w:p w14:paraId="2F51B4C0" w14:textId="77777777" w:rsidR="000E422E" w:rsidRPr="000E422E" w:rsidRDefault="000E422E" w:rsidP="000E422E">
      <w:pPr>
        <w:widowControl/>
        <w:numPr>
          <w:ilvl w:val="0"/>
          <w:numId w:val="45"/>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Any Request for Further Information (Section 56) issued by the Department of Home Affairs must be responded to before the specified deadline. </w:t>
      </w:r>
    </w:p>
    <w:p w14:paraId="6C8FEC49" w14:textId="592A492E" w:rsidR="000E422E" w:rsidRPr="000E422E" w:rsidRDefault="000E422E" w:rsidP="000E422E">
      <w:pPr>
        <w:widowControl/>
        <w:numPr>
          <w:ilvl w:val="0"/>
          <w:numId w:val="45"/>
        </w:numPr>
        <w:autoSpaceDE/>
        <w:autoSpaceDN/>
        <w:spacing w:before="100" w:beforeAutospacing="1" w:after="100" w:afterAutospacing="1"/>
        <w:rPr>
          <w:rFonts w:asciiTheme="minorHAnsi" w:hAnsiTheme="minorHAnsi" w:cstheme="minorHAnsi"/>
          <w:color w:val="000000" w:themeColor="text1"/>
        </w:rPr>
      </w:pPr>
      <w:r w:rsidRPr="000E422E">
        <w:rPr>
          <w:rFonts w:asciiTheme="minorHAnsi" w:hAnsiTheme="minorHAnsi" w:cstheme="minorHAnsi"/>
          <w:color w:val="000000" w:themeColor="text1"/>
        </w:rPr>
        <w:t xml:space="preserve">The Registered Migration Agent is responsible for ensuring that the Sponsorship (if applicable), Nomination and Visa applications comply with current Australian migration legislation, Department of Home Affairs policy and professional obligations before </w:t>
      </w:r>
      <w:r w:rsidR="00B24322" w:rsidRPr="000E422E">
        <w:rPr>
          <w:rFonts w:asciiTheme="minorHAnsi" w:hAnsiTheme="minorHAnsi" w:cstheme="minorHAnsi"/>
          <w:color w:val="000000" w:themeColor="text1"/>
        </w:rPr>
        <w:t>lodgment</w:t>
      </w:r>
      <w:r w:rsidRPr="000E422E">
        <w:rPr>
          <w:rFonts w:asciiTheme="minorHAnsi" w:hAnsiTheme="minorHAnsi" w:cstheme="minorHAnsi"/>
          <w:color w:val="000000" w:themeColor="text1"/>
        </w:rPr>
        <w:t xml:space="preserve">. </w:t>
      </w:r>
    </w:p>
    <w:p w14:paraId="3FE6A848" w14:textId="77777777" w:rsidR="00470955" w:rsidRPr="000E422E" w:rsidRDefault="00470955" w:rsidP="00852DFE">
      <w:pPr>
        <w:pStyle w:val="Heading1"/>
        <w:jc w:val="both"/>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8. Compliance and Disclosure</w:t>
      </w:r>
    </w:p>
    <w:p w14:paraId="0ED2A807" w14:textId="77777777" w:rsidR="00470955" w:rsidRPr="000E422E" w:rsidRDefault="00470955" w:rsidP="00852DFE">
      <w:pPr>
        <w:pStyle w:val="isselectedend"/>
        <w:jc w:val="both"/>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Yale Migration is committed to maintaining the highest standards of professionalism, ethical conduct and compliance with Australian migration legislation.</w:t>
      </w:r>
    </w:p>
    <w:p w14:paraId="4284CE2A" w14:textId="14B316E4" w:rsidR="00470955" w:rsidRPr="000E422E" w:rsidRDefault="00470955" w:rsidP="00852DFE">
      <w:pPr>
        <w:pStyle w:val="isselectedend"/>
        <w:jc w:val="both"/>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 xml:space="preserve">All staff involved in </w:t>
      </w:r>
      <w:r w:rsidR="00CF7B9C" w:rsidRPr="000E422E">
        <w:rPr>
          <w:rFonts w:asciiTheme="minorHAnsi" w:hAnsiTheme="minorHAnsi" w:cstheme="minorHAnsi"/>
          <w:color w:val="000000" w:themeColor="text1"/>
          <w:sz w:val="22"/>
          <w:szCs w:val="22"/>
        </w:rPr>
        <w:t xml:space="preserve">Graduate </w:t>
      </w:r>
      <w:r w:rsidRPr="000E422E">
        <w:rPr>
          <w:rFonts w:asciiTheme="minorHAnsi" w:hAnsiTheme="minorHAnsi" w:cstheme="minorHAnsi"/>
          <w:color w:val="000000" w:themeColor="text1"/>
          <w:sz w:val="22"/>
          <w:szCs w:val="22"/>
        </w:rPr>
        <w:t>Visa applications must comply with the following requirements:</w:t>
      </w:r>
    </w:p>
    <w:p w14:paraId="7BE5EEE1" w14:textId="77777777" w:rsidR="00470955" w:rsidRPr="000E422E" w:rsidRDefault="00470955" w:rsidP="00852DFE">
      <w:pPr>
        <w:pStyle w:val="Heading3"/>
        <w:jc w:val="both"/>
        <w:rPr>
          <w:rFonts w:asciiTheme="minorHAnsi" w:hAnsiTheme="minorHAnsi" w:cstheme="minorHAnsi"/>
          <w:b/>
          <w:bCs/>
          <w:color w:val="000000" w:themeColor="text1"/>
          <w:sz w:val="22"/>
          <w:szCs w:val="22"/>
        </w:rPr>
      </w:pPr>
      <w:r w:rsidRPr="000E422E">
        <w:rPr>
          <w:rFonts w:asciiTheme="minorHAnsi" w:hAnsiTheme="minorHAnsi" w:cstheme="minorHAnsi"/>
          <w:b/>
          <w:bCs/>
          <w:color w:val="000000" w:themeColor="text1"/>
          <w:sz w:val="22"/>
          <w:szCs w:val="22"/>
        </w:rPr>
        <w:t>Legislative Compliance</w:t>
      </w:r>
    </w:p>
    <w:p w14:paraId="3F0A34D6" w14:textId="77777777" w:rsidR="00470955" w:rsidRPr="000E422E" w:rsidRDefault="00470955" w:rsidP="00852DFE">
      <w:pPr>
        <w:widowControl/>
        <w:numPr>
          <w:ilvl w:val="0"/>
          <w:numId w:val="19"/>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Comply with all applicable Australian migration legislation, regulations and policy requirements.</w:t>
      </w:r>
    </w:p>
    <w:p w14:paraId="0599BC67" w14:textId="77777777" w:rsidR="00470955" w:rsidRPr="000E422E" w:rsidRDefault="00470955" w:rsidP="00852DFE">
      <w:pPr>
        <w:widowControl/>
        <w:numPr>
          <w:ilvl w:val="0"/>
          <w:numId w:val="19"/>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Follow all requirements of the Department of Home Affairs when preparing and lodging visa applications.</w:t>
      </w:r>
    </w:p>
    <w:p w14:paraId="75DD79E8" w14:textId="77777777" w:rsidR="00470955" w:rsidRPr="000E422E" w:rsidRDefault="00470955" w:rsidP="00852DFE">
      <w:pPr>
        <w:widowControl/>
        <w:numPr>
          <w:ilvl w:val="0"/>
          <w:numId w:val="19"/>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Ensure that all information provided in a visa application is accurate, truthful and supported by appropriate evidence.</w:t>
      </w:r>
    </w:p>
    <w:p w14:paraId="4C9AA5DA" w14:textId="77777777" w:rsidR="00470955" w:rsidRPr="000E422E" w:rsidRDefault="00470955" w:rsidP="00852DFE">
      <w:pPr>
        <w:pStyle w:val="Heading3"/>
        <w:jc w:val="both"/>
        <w:rPr>
          <w:rFonts w:asciiTheme="minorHAnsi" w:hAnsiTheme="minorHAnsi" w:cstheme="minorHAnsi"/>
          <w:b/>
          <w:bCs/>
          <w:color w:val="000000" w:themeColor="text1"/>
          <w:sz w:val="22"/>
          <w:szCs w:val="22"/>
        </w:rPr>
      </w:pPr>
      <w:r w:rsidRPr="000E422E">
        <w:rPr>
          <w:rFonts w:asciiTheme="minorHAnsi" w:hAnsiTheme="minorHAnsi" w:cstheme="minorHAnsi"/>
          <w:b/>
          <w:bCs/>
          <w:color w:val="000000" w:themeColor="text1"/>
          <w:sz w:val="22"/>
          <w:szCs w:val="22"/>
        </w:rPr>
        <w:t>Professional Responsibilities</w:t>
      </w:r>
    </w:p>
    <w:p w14:paraId="63D97DAD" w14:textId="77777777" w:rsidR="00470955" w:rsidRPr="000E422E" w:rsidRDefault="00470955" w:rsidP="00852DFE">
      <w:pPr>
        <w:widowControl/>
        <w:numPr>
          <w:ilvl w:val="0"/>
          <w:numId w:val="20"/>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Only a Registered Migration Agent may provide migration advice or make legal representations regarding visa matters.</w:t>
      </w:r>
    </w:p>
    <w:p w14:paraId="29B73BC0" w14:textId="77777777" w:rsidR="00470955" w:rsidRPr="000E422E" w:rsidRDefault="00470955" w:rsidP="00852DFE">
      <w:pPr>
        <w:widowControl/>
        <w:numPr>
          <w:ilvl w:val="0"/>
          <w:numId w:val="20"/>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lastRenderedPageBreak/>
        <w:t xml:space="preserve">Consultants and administrative staff must not provide migration advice unless </w:t>
      </w:r>
      <w:proofErr w:type="spellStart"/>
      <w:r w:rsidRPr="000E422E">
        <w:rPr>
          <w:rFonts w:asciiTheme="minorHAnsi" w:hAnsiTheme="minorHAnsi" w:cstheme="minorHAnsi"/>
          <w:color w:val="000000" w:themeColor="text1"/>
        </w:rPr>
        <w:t>authorised</w:t>
      </w:r>
      <w:proofErr w:type="spellEnd"/>
      <w:r w:rsidRPr="000E422E">
        <w:rPr>
          <w:rFonts w:asciiTheme="minorHAnsi" w:hAnsiTheme="minorHAnsi" w:cstheme="minorHAnsi"/>
          <w:color w:val="000000" w:themeColor="text1"/>
        </w:rPr>
        <w:t xml:space="preserve"> to do so.</w:t>
      </w:r>
    </w:p>
    <w:p w14:paraId="757C0FC9" w14:textId="77777777" w:rsidR="00470955" w:rsidRPr="000E422E" w:rsidRDefault="00470955" w:rsidP="00852DFE">
      <w:pPr>
        <w:widowControl/>
        <w:numPr>
          <w:ilvl w:val="0"/>
          <w:numId w:val="20"/>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Any complex migration issues must be referred to the Registered Migration Agent.</w:t>
      </w:r>
    </w:p>
    <w:p w14:paraId="33768676" w14:textId="77777777" w:rsidR="00470955" w:rsidRPr="000E422E" w:rsidRDefault="00470955" w:rsidP="00852DFE">
      <w:pPr>
        <w:pStyle w:val="Heading3"/>
        <w:jc w:val="both"/>
        <w:rPr>
          <w:rFonts w:asciiTheme="minorHAnsi" w:hAnsiTheme="minorHAnsi" w:cstheme="minorHAnsi"/>
          <w:b/>
          <w:bCs/>
          <w:color w:val="000000" w:themeColor="text1"/>
          <w:sz w:val="22"/>
          <w:szCs w:val="22"/>
        </w:rPr>
      </w:pPr>
      <w:r w:rsidRPr="000E422E">
        <w:rPr>
          <w:rFonts w:asciiTheme="minorHAnsi" w:hAnsiTheme="minorHAnsi" w:cstheme="minorHAnsi"/>
          <w:b/>
          <w:bCs/>
          <w:color w:val="000000" w:themeColor="text1"/>
          <w:sz w:val="22"/>
          <w:szCs w:val="22"/>
        </w:rPr>
        <w:t>Client Confidentiality</w:t>
      </w:r>
    </w:p>
    <w:p w14:paraId="65111AAE" w14:textId="77777777" w:rsidR="00470955" w:rsidRPr="000E422E" w:rsidRDefault="00470955" w:rsidP="00852DFE">
      <w:pPr>
        <w:widowControl/>
        <w:numPr>
          <w:ilvl w:val="0"/>
          <w:numId w:val="21"/>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Protect all client information in accordance with Australian privacy requirements and the agency's privacy policy.</w:t>
      </w:r>
    </w:p>
    <w:p w14:paraId="5C397FCB" w14:textId="356FE8F3" w:rsidR="00470955" w:rsidRPr="000E422E" w:rsidRDefault="00470955" w:rsidP="00852DFE">
      <w:pPr>
        <w:widowControl/>
        <w:numPr>
          <w:ilvl w:val="0"/>
          <w:numId w:val="21"/>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Client information must only be accessed by authorized staff for legitimate business purposes.</w:t>
      </w:r>
    </w:p>
    <w:p w14:paraId="24E86EE2" w14:textId="77777777" w:rsidR="00470955" w:rsidRPr="000E422E" w:rsidRDefault="00470955" w:rsidP="00852DFE">
      <w:pPr>
        <w:widowControl/>
        <w:numPr>
          <w:ilvl w:val="0"/>
          <w:numId w:val="21"/>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Client documents must be stored securely within the agency's approved document management system.</w:t>
      </w:r>
    </w:p>
    <w:p w14:paraId="03F2894E" w14:textId="77777777" w:rsidR="00470955" w:rsidRPr="000E422E" w:rsidRDefault="00470955" w:rsidP="00852DFE">
      <w:pPr>
        <w:pStyle w:val="Heading3"/>
        <w:jc w:val="both"/>
        <w:rPr>
          <w:rFonts w:asciiTheme="minorHAnsi" w:hAnsiTheme="minorHAnsi" w:cstheme="minorHAnsi"/>
          <w:b/>
          <w:bCs/>
          <w:color w:val="000000" w:themeColor="text1"/>
          <w:sz w:val="22"/>
          <w:szCs w:val="22"/>
        </w:rPr>
      </w:pPr>
      <w:r w:rsidRPr="000E422E">
        <w:rPr>
          <w:rFonts w:asciiTheme="minorHAnsi" w:hAnsiTheme="minorHAnsi" w:cstheme="minorHAnsi"/>
          <w:b/>
          <w:bCs/>
          <w:color w:val="000000" w:themeColor="text1"/>
          <w:sz w:val="22"/>
          <w:szCs w:val="22"/>
        </w:rPr>
        <w:t>Accuracy and Record Management</w:t>
      </w:r>
    </w:p>
    <w:p w14:paraId="0A8A2777" w14:textId="744BAE10" w:rsidR="00470955" w:rsidRPr="000E422E" w:rsidRDefault="00470955" w:rsidP="00852DFE">
      <w:pPr>
        <w:widowControl/>
        <w:numPr>
          <w:ilvl w:val="0"/>
          <w:numId w:val="22"/>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Maintain complete, accurate and up-to-date client records always.</w:t>
      </w:r>
    </w:p>
    <w:p w14:paraId="7118C78F" w14:textId="77777777" w:rsidR="00470955" w:rsidRPr="000E422E" w:rsidRDefault="00470955" w:rsidP="00852DFE">
      <w:pPr>
        <w:widowControl/>
        <w:numPr>
          <w:ilvl w:val="0"/>
          <w:numId w:val="22"/>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Record all client communications, advice provided, and documents received or submitted.</w:t>
      </w:r>
    </w:p>
    <w:p w14:paraId="5EACB627" w14:textId="77777777" w:rsidR="00470955" w:rsidRPr="000E422E" w:rsidRDefault="00470955" w:rsidP="00852DFE">
      <w:pPr>
        <w:widowControl/>
        <w:numPr>
          <w:ilvl w:val="0"/>
          <w:numId w:val="22"/>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Ensure all electronic files follow the agency's document naming and filing procedures.</w:t>
      </w:r>
    </w:p>
    <w:p w14:paraId="22D4E417" w14:textId="77777777" w:rsidR="00470955" w:rsidRPr="000E422E" w:rsidRDefault="00470955" w:rsidP="00852DFE">
      <w:pPr>
        <w:pStyle w:val="Heading3"/>
        <w:jc w:val="both"/>
        <w:rPr>
          <w:rFonts w:asciiTheme="minorHAnsi" w:hAnsiTheme="minorHAnsi" w:cstheme="minorHAnsi"/>
          <w:b/>
          <w:bCs/>
          <w:color w:val="000000" w:themeColor="text1"/>
          <w:sz w:val="22"/>
          <w:szCs w:val="22"/>
        </w:rPr>
      </w:pPr>
      <w:r w:rsidRPr="000E422E">
        <w:rPr>
          <w:rFonts w:asciiTheme="minorHAnsi" w:hAnsiTheme="minorHAnsi" w:cstheme="minorHAnsi"/>
          <w:b/>
          <w:bCs/>
          <w:color w:val="000000" w:themeColor="text1"/>
          <w:sz w:val="22"/>
          <w:szCs w:val="22"/>
        </w:rPr>
        <w:t>Fee Disclosure</w:t>
      </w:r>
    </w:p>
    <w:p w14:paraId="5C3F0BBD" w14:textId="77777777" w:rsidR="00470955" w:rsidRPr="000E422E" w:rsidRDefault="00470955" w:rsidP="00852DFE">
      <w:pPr>
        <w:pStyle w:val="isselectedend"/>
        <w:jc w:val="both"/>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Before commencing any work, the client must receive clear written information regarding:</w:t>
      </w:r>
    </w:p>
    <w:p w14:paraId="79B23323" w14:textId="77777777" w:rsidR="00470955" w:rsidRPr="000E422E" w:rsidRDefault="00470955" w:rsidP="00852DFE">
      <w:pPr>
        <w:widowControl/>
        <w:numPr>
          <w:ilvl w:val="0"/>
          <w:numId w:val="23"/>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Professional service fees.</w:t>
      </w:r>
    </w:p>
    <w:p w14:paraId="4460D1FB" w14:textId="77777777" w:rsidR="00470955" w:rsidRPr="000E422E" w:rsidRDefault="00470955" w:rsidP="00852DFE">
      <w:pPr>
        <w:widowControl/>
        <w:numPr>
          <w:ilvl w:val="0"/>
          <w:numId w:val="23"/>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Government Visa Application Charges (VAC).</w:t>
      </w:r>
    </w:p>
    <w:p w14:paraId="48FEE2F6" w14:textId="77777777" w:rsidR="00470955" w:rsidRPr="000E422E" w:rsidRDefault="00470955" w:rsidP="00852DFE">
      <w:pPr>
        <w:pStyle w:val="Heading3"/>
        <w:jc w:val="both"/>
        <w:rPr>
          <w:rFonts w:asciiTheme="minorHAnsi" w:hAnsiTheme="minorHAnsi" w:cstheme="minorHAnsi"/>
          <w:b/>
          <w:bCs/>
          <w:color w:val="000000" w:themeColor="text1"/>
          <w:sz w:val="22"/>
          <w:szCs w:val="22"/>
        </w:rPr>
      </w:pPr>
      <w:r w:rsidRPr="000E422E">
        <w:rPr>
          <w:rFonts w:asciiTheme="minorHAnsi" w:hAnsiTheme="minorHAnsi" w:cstheme="minorHAnsi"/>
          <w:b/>
          <w:bCs/>
          <w:color w:val="000000" w:themeColor="text1"/>
          <w:sz w:val="22"/>
          <w:szCs w:val="22"/>
        </w:rPr>
        <w:t>Client Acknowledgement</w:t>
      </w:r>
    </w:p>
    <w:p w14:paraId="7555D77F" w14:textId="1FCC90F3" w:rsidR="00470955" w:rsidRPr="000E422E" w:rsidRDefault="00470955" w:rsidP="00852DFE">
      <w:pPr>
        <w:pStyle w:val="isselectedend"/>
        <w:jc w:val="both"/>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Before visa lodgment, the client must acknowledge that:</w:t>
      </w:r>
    </w:p>
    <w:p w14:paraId="7939250F" w14:textId="77777777" w:rsidR="00470955" w:rsidRPr="000E422E" w:rsidRDefault="00470955" w:rsidP="00852DFE">
      <w:pPr>
        <w:widowControl/>
        <w:numPr>
          <w:ilvl w:val="0"/>
          <w:numId w:val="24"/>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All information provided is true, complete and accurate.</w:t>
      </w:r>
    </w:p>
    <w:p w14:paraId="204FAF4E" w14:textId="77777777" w:rsidR="00470955" w:rsidRPr="000E422E" w:rsidRDefault="00470955" w:rsidP="00852DFE">
      <w:pPr>
        <w:widowControl/>
        <w:numPr>
          <w:ilvl w:val="0"/>
          <w:numId w:val="24"/>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They have reviewed and approved the final visa application.</w:t>
      </w:r>
    </w:p>
    <w:p w14:paraId="2C050ABF" w14:textId="77777777" w:rsidR="00470955" w:rsidRPr="000E422E" w:rsidRDefault="00470955" w:rsidP="00852DFE">
      <w:pPr>
        <w:widowControl/>
        <w:numPr>
          <w:ilvl w:val="0"/>
          <w:numId w:val="24"/>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They understand their obligations as a Student Visa holder.</w:t>
      </w:r>
    </w:p>
    <w:p w14:paraId="5879F8D5" w14:textId="77777777" w:rsidR="00470955" w:rsidRPr="000E422E" w:rsidRDefault="00470955" w:rsidP="00852DFE">
      <w:pPr>
        <w:widowControl/>
        <w:numPr>
          <w:ilvl w:val="0"/>
          <w:numId w:val="24"/>
        </w:numPr>
        <w:autoSpaceDE/>
        <w:autoSpaceDN/>
        <w:spacing w:before="100" w:beforeAutospacing="1" w:after="100" w:afterAutospacing="1"/>
        <w:jc w:val="both"/>
        <w:rPr>
          <w:rFonts w:asciiTheme="minorHAnsi" w:hAnsiTheme="minorHAnsi" w:cstheme="minorHAnsi"/>
          <w:color w:val="000000" w:themeColor="text1"/>
        </w:rPr>
      </w:pPr>
      <w:r w:rsidRPr="000E422E">
        <w:rPr>
          <w:rFonts w:asciiTheme="minorHAnsi" w:hAnsiTheme="minorHAnsi" w:cstheme="minorHAnsi"/>
          <w:color w:val="000000" w:themeColor="text1"/>
        </w:rPr>
        <w:t>They understand that providing false or misleading information may result in visa refusal or cancellation.</w:t>
      </w:r>
    </w:p>
    <w:p w14:paraId="5A4BED1A" w14:textId="77777777" w:rsidR="00470955" w:rsidRPr="000E422E" w:rsidRDefault="00470955" w:rsidP="00852DFE">
      <w:pPr>
        <w:pStyle w:val="Heading3"/>
        <w:jc w:val="both"/>
        <w:rPr>
          <w:rFonts w:asciiTheme="minorHAnsi" w:hAnsiTheme="minorHAnsi" w:cstheme="minorHAnsi"/>
          <w:b/>
          <w:bCs/>
          <w:color w:val="000000" w:themeColor="text1"/>
          <w:sz w:val="22"/>
          <w:szCs w:val="22"/>
        </w:rPr>
      </w:pPr>
      <w:r w:rsidRPr="000E422E">
        <w:rPr>
          <w:rFonts w:asciiTheme="minorHAnsi" w:hAnsiTheme="minorHAnsi" w:cstheme="minorHAnsi"/>
          <w:b/>
          <w:bCs/>
          <w:color w:val="000000" w:themeColor="text1"/>
          <w:sz w:val="22"/>
          <w:szCs w:val="22"/>
        </w:rPr>
        <w:t>Visa Outcome Disclaimer</w:t>
      </w:r>
    </w:p>
    <w:p w14:paraId="2DD3E39A" w14:textId="77777777" w:rsidR="00470955" w:rsidRPr="000E422E" w:rsidRDefault="00470955" w:rsidP="00852DFE">
      <w:pPr>
        <w:pStyle w:val="isselectedend"/>
        <w:jc w:val="both"/>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Yale Migration will prepare and manage every application with due skill, care and diligence. However, the approval or refusal of any visa application is solely at the discretion of the Department of Home Affairs.</w:t>
      </w:r>
    </w:p>
    <w:p w14:paraId="34CF46AA" w14:textId="77777777" w:rsidR="00470955" w:rsidRPr="000E422E" w:rsidRDefault="00470955" w:rsidP="00852DFE">
      <w:pPr>
        <w:pStyle w:val="NormalWeb"/>
        <w:jc w:val="both"/>
        <w:rPr>
          <w:rFonts w:asciiTheme="minorHAnsi" w:hAnsiTheme="minorHAnsi" w:cstheme="minorHAnsi"/>
          <w:color w:val="000000" w:themeColor="text1"/>
          <w:sz w:val="22"/>
          <w:szCs w:val="22"/>
        </w:rPr>
      </w:pPr>
      <w:r w:rsidRPr="000E422E">
        <w:rPr>
          <w:rFonts w:asciiTheme="minorHAnsi" w:hAnsiTheme="minorHAnsi" w:cstheme="minorHAnsi"/>
          <w:color w:val="000000" w:themeColor="text1"/>
          <w:sz w:val="22"/>
          <w:szCs w:val="22"/>
        </w:rPr>
        <w:t>Neither Yale Migration nor the Registered Migration Agent can guarantee the grant of a visa, as each application is assessed on its individual merits and in accordance with Australian migration legislation and policy.</w:t>
      </w:r>
    </w:p>
    <w:p w14:paraId="10DC6319" w14:textId="77777777" w:rsidR="00470955" w:rsidRPr="000E422E" w:rsidRDefault="00470955" w:rsidP="00852DFE">
      <w:pPr>
        <w:jc w:val="both"/>
        <w:rPr>
          <w:rFonts w:asciiTheme="minorHAnsi" w:hAnsiTheme="minorHAnsi" w:cstheme="minorHAnsi"/>
          <w:color w:val="000000" w:themeColor="text1"/>
        </w:rPr>
      </w:pPr>
    </w:p>
    <w:sectPr w:rsidR="00470955" w:rsidRPr="000E422E">
      <w:headerReference w:type="default" r:id="rId8"/>
      <w:footerReference w:type="default" r:id="rId9"/>
      <w:pgSz w:w="11920" w:h="16850"/>
      <w:pgMar w:top="2060" w:right="1275" w:bottom="1560" w:left="1275" w:header="707" w:footer="13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34145" w14:textId="77777777" w:rsidR="003C17F7" w:rsidRDefault="003C17F7">
      <w:r>
        <w:separator/>
      </w:r>
    </w:p>
  </w:endnote>
  <w:endnote w:type="continuationSeparator" w:id="0">
    <w:p w14:paraId="62746B25" w14:textId="77777777" w:rsidR="003C17F7" w:rsidRDefault="003C17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144211" w14:textId="77777777" w:rsidR="00005915" w:rsidRDefault="00501CA2">
    <w:pPr>
      <w:pStyle w:val="BodyText"/>
      <w:spacing w:line="14" w:lineRule="auto"/>
      <w:rPr>
        <w:sz w:val="20"/>
      </w:rPr>
    </w:pPr>
    <w:r>
      <w:rPr>
        <w:noProof/>
        <w:sz w:val="20"/>
      </w:rPr>
      <mc:AlternateContent>
        <mc:Choice Requires="wps">
          <w:drawing>
            <wp:anchor distT="0" distB="0" distL="0" distR="0" simplePos="0" relativeHeight="487425024" behindDoc="1" locked="0" layoutInCell="1" allowOverlap="1" wp14:anchorId="70A6719E" wp14:editId="3C61A09A">
              <wp:simplePos x="0" y="0"/>
              <wp:positionH relativeFrom="page">
                <wp:posOffset>2305939</wp:posOffset>
              </wp:positionH>
              <wp:positionV relativeFrom="page">
                <wp:posOffset>9686035</wp:posOffset>
              </wp:positionV>
              <wp:extent cx="2950210" cy="67818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50210" cy="678180"/>
                      </a:xfrm>
                      <a:prstGeom prst="rect">
                        <a:avLst/>
                      </a:prstGeom>
                    </wps:spPr>
                    <wps:txbx>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1"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wps:txbx>
                    <wps:bodyPr wrap="square" lIns="0" tIns="0" rIns="0" bIns="0" rtlCol="0">
                      <a:noAutofit/>
                    </wps:bodyPr>
                  </wps:wsp>
                </a:graphicData>
              </a:graphic>
            </wp:anchor>
          </w:drawing>
        </mc:Choice>
        <mc:Fallback>
          <w:pict>
            <v:shapetype w14:anchorId="70A6719E" id="_x0000_t202" coordsize="21600,21600" o:spt="202" path="m,l,21600r21600,l21600,xe">
              <v:stroke joinstyle="miter"/>
              <v:path gradientshapeok="t" o:connecttype="rect"/>
            </v:shapetype>
            <v:shape id="Textbox 2" o:spid="_x0000_s1026" type="#_x0000_t202" style="position:absolute;margin-left:181.55pt;margin-top:762.7pt;width:232.3pt;height:53.4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" filled="f" stroked="f">
              <v:textbox inset="0,0,0,0">
                <w:txbxContent>
                  <w:p w14:paraId="085B047F" w14:textId="77777777" w:rsidR="00005915" w:rsidRDefault="00501CA2">
                    <w:pPr>
                      <w:spacing w:line="245" w:lineRule="exact"/>
                      <w:ind w:left="3" w:right="3"/>
                      <w:jc w:val="center"/>
                    </w:pPr>
                    <w:r>
                      <w:t>Level</w:t>
                    </w:r>
                    <w:r>
                      <w:rPr>
                        <w:spacing w:val="-5"/>
                      </w:rPr>
                      <w:t xml:space="preserve"> </w:t>
                    </w:r>
                    <w:r>
                      <w:t>12,</w:t>
                    </w:r>
                    <w:r>
                      <w:rPr>
                        <w:spacing w:val="-6"/>
                      </w:rPr>
                      <w:t xml:space="preserve"> </w:t>
                    </w:r>
                    <w:r>
                      <w:t>241</w:t>
                    </w:r>
                    <w:r>
                      <w:rPr>
                        <w:spacing w:val="-5"/>
                      </w:rPr>
                      <w:t xml:space="preserve"> </w:t>
                    </w:r>
                    <w:r>
                      <w:t>Adelaide</w:t>
                    </w:r>
                    <w:r>
                      <w:rPr>
                        <w:spacing w:val="-5"/>
                      </w:rPr>
                      <w:t xml:space="preserve"> </w:t>
                    </w:r>
                    <w:r>
                      <w:t>Street,</w:t>
                    </w:r>
                    <w:r>
                      <w:rPr>
                        <w:spacing w:val="-4"/>
                      </w:rPr>
                      <w:t xml:space="preserve"> </w:t>
                    </w:r>
                    <w:r>
                      <w:t>Brisbane</w:t>
                    </w:r>
                    <w:r>
                      <w:rPr>
                        <w:spacing w:val="-4"/>
                      </w:rPr>
                      <w:t xml:space="preserve"> </w:t>
                    </w:r>
                    <w:r>
                      <w:rPr>
                        <w:spacing w:val="-2"/>
                      </w:rPr>
                      <w:t>Queensland,</w:t>
                    </w:r>
                  </w:p>
                  <w:p w14:paraId="26C839BB" w14:textId="77777777" w:rsidR="00005915" w:rsidRDefault="00501CA2">
                    <w:pPr>
                      <w:ind w:left="3"/>
                      <w:jc w:val="center"/>
                    </w:pPr>
                    <w:r>
                      <w:t>Australia,</w:t>
                    </w:r>
                    <w:r>
                      <w:rPr>
                        <w:spacing w:val="-7"/>
                      </w:rPr>
                      <w:t xml:space="preserve"> </w:t>
                    </w:r>
                    <w:r>
                      <w:rPr>
                        <w:spacing w:val="-4"/>
                      </w:rPr>
                      <w:t>4000</w:t>
                    </w:r>
                  </w:p>
                  <w:p w14:paraId="684F64F4" w14:textId="77777777" w:rsidR="00852DFE" w:rsidRDefault="00501CA2">
                    <w:pPr>
                      <w:ind w:left="173" w:right="171"/>
                      <w:jc w:val="center"/>
                      <w:rPr>
                        <w:color w:val="0000FF"/>
                      </w:rPr>
                    </w:pPr>
                    <w:r>
                      <w:t>Email:</w:t>
                    </w:r>
                    <w:r>
                      <w:rPr>
                        <w:spacing w:val="-13"/>
                      </w:rPr>
                      <w:t xml:space="preserve"> </w:t>
                    </w:r>
                    <w:hyperlink r:id="rId2" w:history="1">
                      <w:r w:rsidR="00852DFE" w:rsidRPr="005773AD">
                        <w:rPr>
                          <w:rStyle w:val="Hyperlink"/>
                        </w:rPr>
                        <w:t>info@yalemigration.com.au</w:t>
                      </w:r>
                    </w:hyperlink>
                    <w:r>
                      <w:rPr>
                        <w:color w:val="0000FF"/>
                      </w:rPr>
                      <w:t xml:space="preserve"> </w:t>
                    </w:r>
                  </w:p>
                  <w:p w14:paraId="6A5B7A3F" w14:textId="2551263B" w:rsidR="00005915" w:rsidRDefault="00501CA2">
                    <w:pPr>
                      <w:ind w:left="173" w:right="171"/>
                      <w:jc w:val="center"/>
                    </w:pPr>
                    <w:r>
                      <w:t>Contact Number: +61 4</w:t>
                    </w:r>
                    <w:r w:rsidR="00852DFE">
                      <w:t>05 268 738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01E937" w14:textId="77777777" w:rsidR="003C17F7" w:rsidRDefault="003C17F7">
      <w:r>
        <w:separator/>
      </w:r>
    </w:p>
  </w:footnote>
  <w:footnote w:type="continuationSeparator" w:id="0">
    <w:p w14:paraId="29C28FA4" w14:textId="77777777" w:rsidR="003C17F7" w:rsidRDefault="003C17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39B36" w14:textId="77777777" w:rsidR="00005915" w:rsidRDefault="00501CA2">
    <w:pPr>
      <w:pStyle w:val="BodyText"/>
      <w:spacing w:line="14" w:lineRule="auto"/>
      <w:rPr>
        <w:sz w:val="20"/>
      </w:rPr>
    </w:pPr>
    <w:r>
      <w:rPr>
        <w:noProof/>
        <w:sz w:val="20"/>
      </w:rPr>
      <w:drawing>
        <wp:anchor distT="0" distB="0" distL="0" distR="0" simplePos="0" relativeHeight="487424512" behindDoc="1" locked="0" layoutInCell="1" allowOverlap="1" wp14:anchorId="15D1199A" wp14:editId="129CEE85">
          <wp:simplePos x="0" y="0"/>
          <wp:positionH relativeFrom="page">
            <wp:posOffset>914400</wp:posOffset>
          </wp:positionH>
          <wp:positionV relativeFrom="page">
            <wp:posOffset>250690</wp:posOffset>
          </wp:positionV>
          <wp:extent cx="5729859" cy="86995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729859" cy="86995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DBD2AE7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B72CDB"/>
    <w:multiLevelType w:val="multilevel"/>
    <w:tmpl w:val="1966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D4542"/>
    <w:multiLevelType w:val="hybridMultilevel"/>
    <w:tmpl w:val="680C0E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3C41EED"/>
    <w:multiLevelType w:val="hybridMultilevel"/>
    <w:tmpl w:val="679C3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854780"/>
    <w:multiLevelType w:val="multilevel"/>
    <w:tmpl w:val="5FC80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70E92"/>
    <w:multiLevelType w:val="multilevel"/>
    <w:tmpl w:val="71ECC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2038DA"/>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C80712"/>
    <w:multiLevelType w:val="hybridMultilevel"/>
    <w:tmpl w:val="ED580A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3624AA9"/>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3C78A5"/>
    <w:multiLevelType w:val="hybridMultilevel"/>
    <w:tmpl w:val="13DC2E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BB2F8C"/>
    <w:multiLevelType w:val="multilevel"/>
    <w:tmpl w:val="14E296F2"/>
    <w:lvl w:ilvl="0">
      <w:start w:val="1"/>
      <w:numFmt w:val="decimal"/>
      <w:lvlText w:val="%1."/>
      <w:lvlJc w:val="left"/>
      <w:pPr>
        <w:ind w:left="36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216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960" w:hanging="1080"/>
      </w:pPr>
      <w:rPr>
        <w:rFonts w:hint="default"/>
      </w:rPr>
    </w:lvl>
    <w:lvl w:ilvl="5">
      <w:start w:val="1"/>
      <w:numFmt w:val="decimal"/>
      <w:isLgl/>
      <w:lvlText w:val="%1.%2.%3.%4.%5.%6"/>
      <w:lvlJc w:val="left"/>
      <w:pPr>
        <w:ind w:left="4680" w:hanging="1080"/>
      </w:pPr>
      <w:rPr>
        <w:rFonts w:hint="default"/>
      </w:rPr>
    </w:lvl>
    <w:lvl w:ilvl="6">
      <w:start w:val="1"/>
      <w:numFmt w:val="decimal"/>
      <w:isLgl/>
      <w:lvlText w:val="%1.%2.%3.%4.%5.%6.%7"/>
      <w:lvlJc w:val="left"/>
      <w:pPr>
        <w:ind w:left="5760" w:hanging="1440"/>
      </w:pPr>
      <w:rPr>
        <w:rFonts w:hint="default"/>
      </w:rPr>
    </w:lvl>
    <w:lvl w:ilvl="7">
      <w:start w:val="1"/>
      <w:numFmt w:val="decimal"/>
      <w:isLgl/>
      <w:lvlText w:val="%1.%2.%3.%4.%5.%6.%7.%8"/>
      <w:lvlJc w:val="left"/>
      <w:pPr>
        <w:ind w:left="6480" w:hanging="1440"/>
      </w:pPr>
      <w:rPr>
        <w:rFonts w:hint="default"/>
      </w:rPr>
    </w:lvl>
    <w:lvl w:ilvl="8">
      <w:start w:val="1"/>
      <w:numFmt w:val="decimal"/>
      <w:isLgl/>
      <w:lvlText w:val="%1.%2.%3.%4.%5.%6.%7.%8.%9"/>
      <w:lvlJc w:val="left"/>
      <w:pPr>
        <w:ind w:left="7200" w:hanging="1440"/>
      </w:pPr>
      <w:rPr>
        <w:rFonts w:hint="default"/>
      </w:rPr>
    </w:lvl>
  </w:abstractNum>
  <w:abstractNum w:abstractNumId="11" w15:restartNumberingAfterBreak="0">
    <w:nsid w:val="1C8B49CB"/>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70768F"/>
    <w:multiLevelType w:val="multilevel"/>
    <w:tmpl w:val="5736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72387"/>
    <w:multiLevelType w:val="multilevel"/>
    <w:tmpl w:val="77FEB692"/>
    <w:lvl w:ilvl="0">
      <w:start w:val="16"/>
      <w:numFmt w:val="decimal"/>
      <w:lvlText w:val="%1"/>
      <w:lvlJc w:val="left"/>
      <w:pPr>
        <w:ind w:left="1602" w:hanging="1136"/>
      </w:pPr>
      <w:rPr>
        <w:rFonts w:hint="default"/>
        <w:lang w:val="en-US" w:eastAsia="en-US" w:bidi="ar-SA"/>
      </w:rPr>
    </w:lvl>
    <w:lvl w:ilvl="1">
      <w:start w:val="2"/>
      <w:numFmt w:val="decimal"/>
      <w:lvlText w:val="%1.%2."/>
      <w:lvlJc w:val="left"/>
      <w:pPr>
        <w:ind w:left="1602" w:hanging="1136"/>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547" w:hanging="130"/>
      </w:pPr>
      <w:rPr>
        <w:rFonts w:ascii="Calibri Light" w:eastAsia="Calibri Light" w:hAnsi="Calibri Light" w:cs="Calibri Light" w:hint="default"/>
        <w:b w:val="0"/>
        <w:bCs w:val="0"/>
        <w:i w:val="0"/>
        <w:iCs w:val="0"/>
        <w:spacing w:val="0"/>
        <w:w w:val="100"/>
        <w:sz w:val="24"/>
        <w:szCs w:val="24"/>
        <w:lang w:val="en-US" w:eastAsia="en-US" w:bidi="ar-SA"/>
      </w:rPr>
    </w:lvl>
    <w:lvl w:ilvl="3">
      <w:numFmt w:val="bullet"/>
      <w:lvlText w:val="•"/>
      <w:lvlJc w:val="left"/>
      <w:pPr>
        <w:ind w:left="2312" w:hanging="130"/>
      </w:pPr>
      <w:rPr>
        <w:rFonts w:hint="default"/>
        <w:lang w:val="en-US" w:eastAsia="en-US" w:bidi="ar-SA"/>
      </w:rPr>
    </w:lvl>
    <w:lvl w:ilvl="4">
      <w:numFmt w:val="bullet"/>
      <w:lvlText w:val="•"/>
      <w:lvlJc w:val="left"/>
      <w:pPr>
        <w:ind w:left="2669" w:hanging="130"/>
      </w:pPr>
      <w:rPr>
        <w:rFonts w:hint="default"/>
        <w:lang w:val="en-US" w:eastAsia="en-US" w:bidi="ar-SA"/>
      </w:rPr>
    </w:lvl>
    <w:lvl w:ilvl="5">
      <w:numFmt w:val="bullet"/>
      <w:lvlText w:val="•"/>
      <w:lvlJc w:val="left"/>
      <w:pPr>
        <w:ind w:left="3025" w:hanging="130"/>
      </w:pPr>
      <w:rPr>
        <w:rFonts w:hint="default"/>
        <w:lang w:val="en-US" w:eastAsia="en-US" w:bidi="ar-SA"/>
      </w:rPr>
    </w:lvl>
    <w:lvl w:ilvl="6">
      <w:numFmt w:val="bullet"/>
      <w:lvlText w:val="•"/>
      <w:lvlJc w:val="left"/>
      <w:pPr>
        <w:ind w:left="3382" w:hanging="130"/>
      </w:pPr>
      <w:rPr>
        <w:rFonts w:hint="default"/>
        <w:lang w:val="en-US" w:eastAsia="en-US" w:bidi="ar-SA"/>
      </w:rPr>
    </w:lvl>
    <w:lvl w:ilvl="7">
      <w:numFmt w:val="bullet"/>
      <w:lvlText w:val="•"/>
      <w:lvlJc w:val="left"/>
      <w:pPr>
        <w:ind w:left="3738" w:hanging="130"/>
      </w:pPr>
      <w:rPr>
        <w:rFonts w:hint="default"/>
        <w:lang w:val="en-US" w:eastAsia="en-US" w:bidi="ar-SA"/>
      </w:rPr>
    </w:lvl>
    <w:lvl w:ilvl="8">
      <w:numFmt w:val="bullet"/>
      <w:lvlText w:val="•"/>
      <w:lvlJc w:val="left"/>
      <w:pPr>
        <w:ind w:left="4095" w:hanging="130"/>
      </w:pPr>
      <w:rPr>
        <w:rFonts w:hint="default"/>
        <w:lang w:val="en-US" w:eastAsia="en-US" w:bidi="ar-SA"/>
      </w:rPr>
    </w:lvl>
  </w:abstractNum>
  <w:abstractNum w:abstractNumId="14" w15:restartNumberingAfterBreak="0">
    <w:nsid w:val="29CC3888"/>
    <w:multiLevelType w:val="multilevel"/>
    <w:tmpl w:val="09C29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C0168B"/>
    <w:multiLevelType w:val="hybridMultilevel"/>
    <w:tmpl w:val="1BAA9EBC"/>
    <w:lvl w:ilvl="0" w:tplc="221E24C4">
      <w:start w:val="1"/>
      <w:numFmt w:val="upperRoman"/>
      <w:lvlText w:val="%1."/>
      <w:lvlJc w:val="left"/>
      <w:pPr>
        <w:ind w:left="938" w:hanging="773"/>
      </w:pPr>
      <w:rPr>
        <w:rFonts w:ascii="Segoe UI Emoji" w:eastAsia="Segoe UI Emoji" w:hAnsi="Segoe UI Emoji" w:cs="Segoe UI Emoji" w:hint="default"/>
        <w:b w:val="0"/>
        <w:bCs w:val="0"/>
        <w:i w:val="0"/>
        <w:iCs w:val="0"/>
        <w:spacing w:val="0"/>
        <w:w w:val="100"/>
        <w:sz w:val="24"/>
        <w:szCs w:val="24"/>
        <w:lang w:val="en-US" w:eastAsia="en-US" w:bidi="ar-SA"/>
      </w:rPr>
    </w:lvl>
    <w:lvl w:ilvl="1" w:tplc="B630E198">
      <w:start w:val="1"/>
      <w:numFmt w:val="decimal"/>
      <w:lvlText w:val="%2."/>
      <w:lvlJc w:val="left"/>
      <w:pPr>
        <w:ind w:left="1603" w:hanging="358"/>
      </w:pPr>
      <w:rPr>
        <w:rFonts w:ascii="Calibri Light" w:eastAsia="Calibri Light" w:hAnsi="Calibri Light" w:cs="Calibri Light" w:hint="default"/>
        <w:b w:val="0"/>
        <w:bCs w:val="0"/>
        <w:i w:val="0"/>
        <w:iCs w:val="0"/>
        <w:spacing w:val="0"/>
        <w:w w:val="100"/>
        <w:sz w:val="24"/>
        <w:szCs w:val="24"/>
        <w:lang w:val="en-US" w:eastAsia="en-US" w:bidi="ar-SA"/>
      </w:rPr>
    </w:lvl>
    <w:lvl w:ilvl="2" w:tplc="2D72E744">
      <w:numFmt w:val="bullet"/>
      <w:lvlText w:val="•"/>
      <w:lvlJc w:val="left"/>
      <w:pPr>
        <w:ind w:left="2462" w:hanging="358"/>
      </w:pPr>
      <w:rPr>
        <w:rFonts w:hint="default"/>
        <w:lang w:val="en-US" w:eastAsia="en-US" w:bidi="ar-SA"/>
      </w:rPr>
    </w:lvl>
    <w:lvl w:ilvl="3" w:tplc="D5B07CAE">
      <w:numFmt w:val="bullet"/>
      <w:lvlText w:val="•"/>
      <w:lvlJc w:val="left"/>
      <w:pPr>
        <w:ind w:left="3324" w:hanging="358"/>
      </w:pPr>
      <w:rPr>
        <w:rFonts w:hint="default"/>
        <w:lang w:val="en-US" w:eastAsia="en-US" w:bidi="ar-SA"/>
      </w:rPr>
    </w:lvl>
    <w:lvl w:ilvl="4" w:tplc="8B5CE00E">
      <w:numFmt w:val="bullet"/>
      <w:lvlText w:val="•"/>
      <w:lvlJc w:val="left"/>
      <w:pPr>
        <w:ind w:left="4187" w:hanging="358"/>
      </w:pPr>
      <w:rPr>
        <w:rFonts w:hint="default"/>
        <w:lang w:val="en-US" w:eastAsia="en-US" w:bidi="ar-SA"/>
      </w:rPr>
    </w:lvl>
    <w:lvl w:ilvl="5" w:tplc="0DCA83D2">
      <w:numFmt w:val="bullet"/>
      <w:lvlText w:val="•"/>
      <w:lvlJc w:val="left"/>
      <w:pPr>
        <w:ind w:left="5049" w:hanging="358"/>
      </w:pPr>
      <w:rPr>
        <w:rFonts w:hint="default"/>
        <w:lang w:val="en-US" w:eastAsia="en-US" w:bidi="ar-SA"/>
      </w:rPr>
    </w:lvl>
    <w:lvl w:ilvl="6" w:tplc="7F020C30">
      <w:numFmt w:val="bullet"/>
      <w:lvlText w:val="•"/>
      <w:lvlJc w:val="left"/>
      <w:pPr>
        <w:ind w:left="5911" w:hanging="358"/>
      </w:pPr>
      <w:rPr>
        <w:rFonts w:hint="default"/>
        <w:lang w:val="en-US" w:eastAsia="en-US" w:bidi="ar-SA"/>
      </w:rPr>
    </w:lvl>
    <w:lvl w:ilvl="7" w:tplc="D464A8F8">
      <w:numFmt w:val="bullet"/>
      <w:lvlText w:val="•"/>
      <w:lvlJc w:val="left"/>
      <w:pPr>
        <w:ind w:left="6774" w:hanging="358"/>
      </w:pPr>
      <w:rPr>
        <w:rFonts w:hint="default"/>
        <w:lang w:val="en-US" w:eastAsia="en-US" w:bidi="ar-SA"/>
      </w:rPr>
    </w:lvl>
    <w:lvl w:ilvl="8" w:tplc="B0401776">
      <w:numFmt w:val="bullet"/>
      <w:lvlText w:val="•"/>
      <w:lvlJc w:val="left"/>
      <w:pPr>
        <w:ind w:left="7636" w:hanging="358"/>
      </w:pPr>
      <w:rPr>
        <w:rFonts w:hint="default"/>
        <w:lang w:val="en-US" w:eastAsia="en-US" w:bidi="ar-SA"/>
      </w:rPr>
    </w:lvl>
  </w:abstractNum>
  <w:abstractNum w:abstractNumId="16" w15:restartNumberingAfterBreak="0">
    <w:nsid w:val="303C36A7"/>
    <w:multiLevelType w:val="multilevel"/>
    <w:tmpl w:val="E9561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63A05"/>
    <w:multiLevelType w:val="multilevel"/>
    <w:tmpl w:val="EFA04F98"/>
    <w:lvl w:ilvl="0">
      <w:start w:val="1"/>
      <w:numFmt w:val="bullet"/>
      <w:lvlText w:val=""/>
      <w:lvlJc w:val="left"/>
      <w:pPr>
        <w:ind w:left="1080" w:hanging="360"/>
      </w:pPr>
      <w:rPr>
        <w:rFonts w:ascii="Symbol" w:hAnsi="Symbol"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18" w15:restartNumberingAfterBreak="0">
    <w:nsid w:val="3BA26883"/>
    <w:multiLevelType w:val="multilevel"/>
    <w:tmpl w:val="87BCA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484C6D"/>
    <w:multiLevelType w:val="hybridMultilevel"/>
    <w:tmpl w:val="4BAEB5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DC0A2BD8">
      <w:start w:val="1"/>
      <w:numFmt w:val="decimal"/>
      <w:lvlText w:val="%4."/>
      <w:lvlJc w:val="left"/>
      <w:pPr>
        <w:ind w:left="2880" w:hanging="360"/>
      </w:pPr>
      <w:rPr>
        <w:rFont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C930F27"/>
    <w:multiLevelType w:val="multilevel"/>
    <w:tmpl w:val="F7C6F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EF0845"/>
    <w:multiLevelType w:val="multilevel"/>
    <w:tmpl w:val="D2ACB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1D530A"/>
    <w:multiLevelType w:val="hybridMultilevel"/>
    <w:tmpl w:val="F648D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40E01EDE"/>
    <w:multiLevelType w:val="hybridMultilevel"/>
    <w:tmpl w:val="B36A8D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1EC3DE7"/>
    <w:multiLevelType w:val="hybridMultilevel"/>
    <w:tmpl w:val="FCAE2A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B071AF5"/>
    <w:multiLevelType w:val="multilevel"/>
    <w:tmpl w:val="9F36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C77C41"/>
    <w:multiLevelType w:val="multilevel"/>
    <w:tmpl w:val="4BF09E12"/>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653" w:hanging="106"/>
      </w:pPr>
      <w:rPr>
        <w:rFonts w:ascii="Calibri Light" w:eastAsia="Calibri Light" w:hAnsi="Calibri Light" w:cs="Calibri Light" w:hint="default"/>
        <w:b w:val="0"/>
        <w:bCs w:val="0"/>
        <w:i w:val="0"/>
        <w:iCs w:val="0"/>
        <w:spacing w:val="0"/>
        <w:w w:val="99"/>
        <w:sz w:val="20"/>
        <w:szCs w:val="20"/>
        <w:lang w:val="en-US" w:eastAsia="en-US" w:bidi="ar-SA"/>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27" w15:restartNumberingAfterBreak="0">
    <w:nsid w:val="51127082"/>
    <w:multiLevelType w:val="multilevel"/>
    <w:tmpl w:val="37984678"/>
    <w:lvl w:ilvl="0">
      <w:start w:val="16"/>
      <w:numFmt w:val="decimal"/>
      <w:lvlText w:val="%1"/>
      <w:lvlJc w:val="left"/>
      <w:pPr>
        <w:ind w:left="1547" w:hanging="1080"/>
      </w:pPr>
      <w:rPr>
        <w:rFonts w:hint="default"/>
        <w:lang w:val="en-US" w:eastAsia="en-US" w:bidi="ar-SA"/>
      </w:rPr>
    </w:lvl>
    <w:lvl w:ilvl="1">
      <w:start w:val="3"/>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start w:val="1"/>
      <w:numFmt w:val="bullet"/>
      <w:lvlText w:val=""/>
      <w:lvlJc w:val="left"/>
      <w:pPr>
        <w:ind w:left="1080" w:hanging="360"/>
      </w:pPr>
      <w:rPr>
        <w:rFonts w:ascii="Symbol" w:hAnsi="Symbol" w:hint="default"/>
      </w:rPr>
    </w:lvl>
    <w:lvl w:ilvl="3">
      <w:numFmt w:val="bullet"/>
      <w:lvlText w:val="•"/>
      <w:lvlJc w:val="left"/>
      <w:pPr>
        <w:ind w:left="2359" w:hanging="106"/>
      </w:pPr>
      <w:rPr>
        <w:rFonts w:hint="default"/>
        <w:lang w:val="en-US" w:eastAsia="en-US" w:bidi="ar-SA"/>
      </w:rPr>
    </w:lvl>
    <w:lvl w:ilvl="4">
      <w:numFmt w:val="bullet"/>
      <w:lvlText w:val="•"/>
      <w:lvlJc w:val="left"/>
      <w:pPr>
        <w:ind w:left="2709" w:hanging="106"/>
      </w:pPr>
      <w:rPr>
        <w:rFonts w:hint="default"/>
        <w:lang w:val="en-US" w:eastAsia="en-US" w:bidi="ar-SA"/>
      </w:rPr>
    </w:lvl>
    <w:lvl w:ilvl="5">
      <w:numFmt w:val="bullet"/>
      <w:lvlText w:val="•"/>
      <w:lvlJc w:val="left"/>
      <w:pPr>
        <w:ind w:left="3059" w:hanging="106"/>
      </w:pPr>
      <w:rPr>
        <w:rFonts w:hint="default"/>
        <w:lang w:val="en-US" w:eastAsia="en-US" w:bidi="ar-SA"/>
      </w:rPr>
    </w:lvl>
    <w:lvl w:ilvl="6">
      <w:numFmt w:val="bullet"/>
      <w:lvlText w:val="•"/>
      <w:lvlJc w:val="left"/>
      <w:pPr>
        <w:ind w:left="3408" w:hanging="106"/>
      </w:pPr>
      <w:rPr>
        <w:rFonts w:hint="default"/>
        <w:lang w:val="en-US" w:eastAsia="en-US" w:bidi="ar-SA"/>
      </w:rPr>
    </w:lvl>
    <w:lvl w:ilvl="7">
      <w:numFmt w:val="bullet"/>
      <w:lvlText w:val="•"/>
      <w:lvlJc w:val="left"/>
      <w:pPr>
        <w:ind w:left="3758" w:hanging="106"/>
      </w:pPr>
      <w:rPr>
        <w:rFonts w:hint="default"/>
        <w:lang w:val="en-US" w:eastAsia="en-US" w:bidi="ar-SA"/>
      </w:rPr>
    </w:lvl>
    <w:lvl w:ilvl="8">
      <w:numFmt w:val="bullet"/>
      <w:lvlText w:val="•"/>
      <w:lvlJc w:val="left"/>
      <w:pPr>
        <w:ind w:left="4108" w:hanging="106"/>
      </w:pPr>
      <w:rPr>
        <w:rFonts w:hint="default"/>
        <w:lang w:val="en-US" w:eastAsia="en-US" w:bidi="ar-SA"/>
      </w:rPr>
    </w:lvl>
  </w:abstractNum>
  <w:abstractNum w:abstractNumId="28" w15:restartNumberingAfterBreak="0">
    <w:nsid w:val="54D52A37"/>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79951AE"/>
    <w:multiLevelType w:val="multilevel"/>
    <w:tmpl w:val="95DCB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820D2C"/>
    <w:multiLevelType w:val="multilevel"/>
    <w:tmpl w:val="07546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CE15AD7"/>
    <w:multiLevelType w:val="hybridMultilevel"/>
    <w:tmpl w:val="6A36060C"/>
    <w:lvl w:ilvl="0" w:tplc="5A84D422">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B3C29BB4">
      <w:numFmt w:val="bullet"/>
      <w:lvlText w:val="•"/>
      <w:lvlJc w:val="left"/>
      <w:pPr>
        <w:ind w:left="2376" w:hanging="360"/>
      </w:pPr>
      <w:rPr>
        <w:rFonts w:hint="default"/>
        <w:lang w:val="en-US" w:eastAsia="en-US" w:bidi="ar-SA"/>
      </w:rPr>
    </w:lvl>
    <w:lvl w:ilvl="2" w:tplc="F1D6681C">
      <w:numFmt w:val="bullet"/>
      <w:lvlText w:val="•"/>
      <w:lvlJc w:val="left"/>
      <w:pPr>
        <w:ind w:left="3152" w:hanging="360"/>
      </w:pPr>
      <w:rPr>
        <w:rFonts w:hint="default"/>
        <w:lang w:val="en-US" w:eastAsia="en-US" w:bidi="ar-SA"/>
      </w:rPr>
    </w:lvl>
    <w:lvl w:ilvl="3" w:tplc="9650022C">
      <w:numFmt w:val="bullet"/>
      <w:lvlText w:val="•"/>
      <w:lvlJc w:val="left"/>
      <w:pPr>
        <w:ind w:left="3928" w:hanging="360"/>
      </w:pPr>
      <w:rPr>
        <w:rFonts w:hint="default"/>
        <w:lang w:val="en-US" w:eastAsia="en-US" w:bidi="ar-SA"/>
      </w:rPr>
    </w:lvl>
    <w:lvl w:ilvl="4" w:tplc="C6A8AFDC">
      <w:numFmt w:val="bullet"/>
      <w:lvlText w:val="•"/>
      <w:lvlJc w:val="left"/>
      <w:pPr>
        <w:ind w:left="4704" w:hanging="360"/>
      </w:pPr>
      <w:rPr>
        <w:rFonts w:hint="default"/>
        <w:lang w:val="en-US" w:eastAsia="en-US" w:bidi="ar-SA"/>
      </w:rPr>
    </w:lvl>
    <w:lvl w:ilvl="5" w:tplc="0C9E83B0">
      <w:numFmt w:val="bullet"/>
      <w:lvlText w:val="•"/>
      <w:lvlJc w:val="left"/>
      <w:pPr>
        <w:ind w:left="5480" w:hanging="360"/>
      </w:pPr>
      <w:rPr>
        <w:rFonts w:hint="default"/>
        <w:lang w:val="en-US" w:eastAsia="en-US" w:bidi="ar-SA"/>
      </w:rPr>
    </w:lvl>
    <w:lvl w:ilvl="6" w:tplc="77B27988">
      <w:numFmt w:val="bullet"/>
      <w:lvlText w:val="•"/>
      <w:lvlJc w:val="left"/>
      <w:pPr>
        <w:ind w:left="6256" w:hanging="360"/>
      </w:pPr>
      <w:rPr>
        <w:rFonts w:hint="default"/>
        <w:lang w:val="en-US" w:eastAsia="en-US" w:bidi="ar-SA"/>
      </w:rPr>
    </w:lvl>
    <w:lvl w:ilvl="7" w:tplc="F12CBF60">
      <w:numFmt w:val="bullet"/>
      <w:lvlText w:val="•"/>
      <w:lvlJc w:val="left"/>
      <w:pPr>
        <w:ind w:left="7032" w:hanging="360"/>
      </w:pPr>
      <w:rPr>
        <w:rFonts w:hint="default"/>
        <w:lang w:val="en-US" w:eastAsia="en-US" w:bidi="ar-SA"/>
      </w:rPr>
    </w:lvl>
    <w:lvl w:ilvl="8" w:tplc="4B289874">
      <w:numFmt w:val="bullet"/>
      <w:lvlText w:val="•"/>
      <w:lvlJc w:val="left"/>
      <w:pPr>
        <w:ind w:left="7808" w:hanging="360"/>
      </w:pPr>
      <w:rPr>
        <w:rFonts w:hint="default"/>
        <w:lang w:val="en-US" w:eastAsia="en-US" w:bidi="ar-SA"/>
      </w:rPr>
    </w:lvl>
  </w:abstractNum>
  <w:abstractNum w:abstractNumId="32" w15:restartNumberingAfterBreak="0">
    <w:nsid w:val="5CEC06E4"/>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FF17AD4"/>
    <w:multiLevelType w:val="multilevel"/>
    <w:tmpl w:val="EBD63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B60306"/>
    <w:multiLevelType w:val="hybridMultilevel"/>
    <w:tmpl w:val="47A2A3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44B69C7"/>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F25194"/>
    <w:multiLevelType w:val="multilevel"/>
    <w:tmpl w:val="C0A4D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911243"/>
    <w:multiLevelType w:val="hybridMultilevel"/>
    <w:tmpl w:val="7B109CF4"/>
    <w:lvl w:ilvl="0" w:tplc="A5B2404C">
      <w:numFmt w:val="bullet"/>
      <w:lvlText w:val=""/>
      <w:lvlJc w:val="left"/>
      <w:pPr>
        <w:ind w:left="1605" w:hanging="360"/>
      </w:pPr>
      <w:rPr>
        <w:rFonts w:ascii="Symbol" w:eastAsia="Symbol" w:hAnsi="Symbol" w:cs="Symbol" w:hint="default"/>
        <w:b w:val="0"/>
        <w:bCs w:val="0"/>
        <w:i w:val="0"/>
        <w:iCs w:val="0"/>
        <w:spacing w:val="0"/>
        <w:w w:val="97"/>
        <w:sz w:val="20"/>
        <w:szCs w:val="20"/>
        <w:lang w:val="en-US" w:eastAsia="en-US" w:bidi="ar-SA"/>
      </w:rPr>
    </w:lvl>
    <w:lvl w:ilvl="1" w:tplc="24E26342">
      <w:numFmt w:val="bullet"/>
      <w:lvlText w:val="•"/>
      <w:lvlJc w:val="left"/>
      <w:pPr>
        <w:ind w:left="2376" w:hanging="360"/>
      </w:pPr>
      <w:rPr>
        <w:rFonts w:hint="default"/>
        <w:lang w:val="en-US" w:eastAsia="en-US" w:bidi="ar-SA"/>
      </w:rPr>
    </w:lvl>
    <w:lvl w:ilvl="2" w:tplc="718A2C40">
      <w:numFmt w:val="bullet"/>
      <w:lvlText w:val="•"/>
      <w:lvlJc w:val="left"/>
      <w:pPr>
        <w:ind w:left="3152" w:hanging="360"/>
      </w:pPr>
      <w:rPr>
        <w:rFonts w:hint="default"/>
        <w:lang w:val="en-US" w:eastAsia="en-US" w:bidi="ar-SA"/>
      </w:rPr>
    </w:lvl>
    <w:lvl w:ilvl="3" w:tplc="FCD4E032">
      <w:numFmt w:val="bullet"/>
      <w:lvlText w:val="•"/>
      <w:lvlJc w:val="left"/>
      <w:pPr>
        <w:ind w:left="3928" w:hanging="360"/>
      </w:pPr>
      <w:rPr>
        <w:rFonts w:hint="default"/>
        <w:lang w:val="en-US" w:eastAsia="en-US" w:bidi="ar-SA"/>
      </w:rPr>
    </w:lvl>
    <w:lvl w:ilvl="4" w:tplc="62F6E0C8">
      <w:numFmt w:val="bullet"/>
      <w:lvlText w:val="•"/>
      <w:lvlJc w:val="left"/>
      <w:pPr>
        <w:ind w:left="4704" w:hanging="360"/>
      </w:pPr>
      <w:rPr>
        <w:rFonts w:hint="default"/>
        <w:lang w:val="en-US" w:eastAsia="en-US" w:bidi="ar-SA"/>
      </w:rPr>
    </w:lvl>
    <w:lvl w:ilvl="5" w:tplc="EF425502">
      <w:numFmt w:val="bullet"/>
      <w:lvlText w:val="•"/>
      <w:lvlJc w:val="left"/>
      <w:pPr>
        <w:ind w:left="5480" w:hanging="360"/>
      </w:pPr>
      <w:rPr>
        <w:rFonts w:hint="default"/>
        <w:lang w:val="en-US" w:eastAsia="en-US" w:bidi="ar-SA"/>
      </w:rPr>
    </w:lvl>
    <w:lvl w:ilvl="6" w:tplc="9620F7DA">
      <w:numFmt w:val="bullet"/>
      <w:lvlText w:val="•"/>
      <w:lvlJc w:val="left"/>
      <w:pPr>
        <w:ind w:left="6256" w:hanging="360"/>
      </w:pPr>
      <w:rPr>
        <w:rFonts w:hint="default"/>
        <w:lang w:val="en-US" w:eastAsia="en-US" w:bidi="ar-SA"/>
      </w:rPr>
    </w:lvl>
    <w:lvl w:ilvl="7" w:tplc="0BBEC732">
      <w:numFmt w:val="bullet"/>
      <w:lvlText w:val="•"/>
      <w:lvlJc w:val="left"/>
      <w:pPr>
        <w:ind w:left="7032" w:hanging="360"/>
      </w:pPr>
      <w:rPr>
        <w:rFonts w:hint="default"/>
        <w:lang w:val="en-US" w:eastAsia="en-US" w:bidi="ar-SA"/>
      </w:rPr>
    </w:lvl>
    <w:lvl w:ilvl="8" w:tplc="4A227A12">
      <w:numFmt w:val="bullet"/>
      <w:lvlText w:val="•"/>
      <w:lvlJc w:val="left"/>
      <w:pPr>
        <w:ind w:left="7808" w:hanging="360"/>
      </w:pPr>
      <w:rPr>
        <w:rFonts w:hint="default"/>
        <w:lang w:val="en-US" w:eastAsia="en-US" w:bidi="ar-SA"/>
      </w:rPr>
    </w:lvl>
  </w:abstractNum>
  <w:abstractNum w:abstractNumId="38" w15:restartNumberingAfterBreak="0">
    <w:nsid w:val="691F1F5C"/>
    <w:multiLevelType w:val="multilevel"/>
    <w:tmpl w:val="879CD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96472DD"/>
    <w:multiLevelType w:val="multilevel"/>
    <w:tmpl w:val="AFB8A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926F2E"/>
    <w:multiLevelType w:val="multilevel"/>
    <w:tmpl w:val="1458C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A4562D"/>
    <w:multiLevelType w:val="hybridMultilevel"/>
    <w:tmpl w:val="650A9594"/>
    <w:lvl w:ilvl="0" w:tplc="F5E851D8">
      <w:numFmt w:val="bullet"/>
      <w:lvlText w:val="•"/>
      <w:lvlJc w:val="left"/>
      <w:pPr>
        <w:ind w:left="1605" w:hanging="720"/>
      </w:pPr>
      <w:rPr>
        <w:rFonts w:ascii="Calibri" w:eastAsia="Calibri" w:hAnsi="Calibri" w:cs="Calibri" w:hint="default"/>
        <w:b w:val="0"/>
        <w:bCs w:val="0"/>
        <w:i w:val="0"/>
        <w:iCs w:val="0"/>
        <w:spacing w:val="0"/>
        <w:w w:val="100"/>
        <w:sz w:val="24"/>
        <w:szCs w:val="24"/>
        <w:lang w:val="en-US" w:eastAsia="en-US" w:bidi="ar-SA"/>
      </w:rPr>
    </w:lvl>
    <w:lvl w:ilvl="1" w:tplc="27487BC0">
      <w:numFmt w:val="bullet"/>
      <w:lvlText w:val="•"/>
      <w:lvlJc w:val="left"/>
      <w:pPr>
        <w:ind w:left="2376" w:hanging="720"/>
      </w:pPr>
      <w:rPr>
        <w:rFonts w:hint="default"/>
        <w:lang w:val="en-US" w:eastAsia="en-US" w:bidi="ar-SA"/>
      </w:rPr>
    </w:lvl>
    <w:lvl w:ilvl="2" w:tplc="17FEE2CC">
      <w:numFmt w:val="bullet"/>
      <w:lvlText w:val="•"/>
      <w:lvlJc w:val="left"/>
      <w:pPr>
        <w:ind w:left="3152" w:hanging="720"/>
      </w:pPr>
      <w:rPr>
        <w:rFonts w:hint="default"/>
        <w:lang w:val="en-US" w:eastAsia="en-US" w:bidi="ar-SA"/>
      </w:rPr>
    </w:lvl>
    <w:lvl w:ilvl="3" w:tplc="676E43E6">
      <w:numFmt w:val="bullet"/>
      <w:lvlText w:val="•"/>
      <w:lvlJc w:val="left"/>
      <w:pPr>
        <w:ind w:left="3928" w:hanging="720"/>
      </w:pPr>
      <w:rPr>
        <w:rFonts w:hint="default"/>
        <w:lang w:val="en-US" w:eastAsia="en-US" w:bidi="ar-SA"/>
      </w:rPr>
    </w:lvl>
    <w:lvl w:ilvl="4" w:tplc="302EC15A">
      <w:numFmt w:val="bullet"/>
      <w:lvlText w:val="•"/>
      <w:lvlJc w:val="left"/>
      <w:pPr>
        <w:ind w:left="4704" w:hanging="720"/>
      </w:pPr>
      <w:rPr>
        <w:rFonts w:hint="default"/>
        <w:lang w:val="en-US" w:eastAsia="en-US" w:bidi="ar-SA"/>
      </w:rPr>
    </w:lvl>
    <w:lvl w:ilvl="5" w:tplc="422E441A">
      <w:numFmt w:val="bullet"/>
      <w:lvlText w:val="•"/>
      <w:lvlJc w:val="left"/>
      <w:pPr>
        <w:ind w:left="5480" w:hanging="720"/>
      </w:pPr>
      <w:rPr>
        <w:rFonts w:hint="default"/>
        <w:lang w:val="en-US" w:eastAsia="en-US" w:bidi="ar-SA"/>
      </w:rPr>
    </w:lvl>
    <w:lvl w:ilvl="6" w:tplc="FF9CB320">
      <w:numFmt w:val="bullet"/>
      <w:lvlText w:val="•"/>
      <w:lvlJc w:val="left"/>
      <w:pPr>
        <w:ind w:left="6256" w:hanging="720"/>
      </w:pPr>
      <w:rPr>
        <w:rFonts w:hint="default"/>
        <w:lang w:val="en-US" w:eastAsia="en-US" w:bidi="ar-SA"/>
      </w:rPr>
    </w:lvl>
    <w:lvl w:ilvl="7" w:tplc="89F87750">
      <w:numFmt w:val="bullet"/>
      <w:lvlText w:val="•"/>
      <w:lvlJc w:val="left"/>
      <w:pPr>
        <w:ind w:left="7032" w:hanging="720"/>
      </w:pPr>
      <w:rPr>
        <w:rFonts w:hint="default"/>
        <w:lang w:val="en-US" w:eastAsia="en-US" w:bidi="ar-SA"/>
      </w:rPr>
    </w:lvl>
    <w:lvl w:ilvl="8" w:tplc="D7A4656E">
      <w:numFmt w:val="bullet"/>
      <w:lvlText w:val="•"/>
      <w:lvlJc w:val="left"/>
      <w:pPr>
        <w:ind w:left="7808" w:hanging="720"/>
      </w:pPr>
      <w:rPr>
        <w:rFonts w:hint="default"/>
        <w:lang w:val="en-US" w:eastAsia="en-US" w:bidi="ar-SA"/>
      </w:rPr>
    </w:lvl>
  </w:abstractNum>
  <w:abstractNum w:abstractNumId="42" w15:restartNumberingAfterBreak="0">
    <w:nsid w:val="74A64550"/>
    <w:multiLevelType w:val="multilevel"/>
    <w:tmpl w:val="C3564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69A43FE"/>
    <w:multiLevelType w:val="multilevel"/>
    <w:tmpl w:val="67F48572"/>
    <w:lvl w:ilvl="0">
      <w:start w:val="16"/>
      <w:numFmt w:val="decimal"/>
      <w:lvlText w:val="%1"/>
      <w:lvlJc w:val="left"/>
      <w:pPr>
        <w:ind w:left="1547" w:hanging="1080"/>
      </w:pPr>
      <w:rPr>
        <w:rFonts w:hint="default"/>
        <w:lang w:val="en-US" w:eastAsia="en-US" w:bidi="ar-SA"/>
      </w:rPr>
    </w:lvl>
    <w:lvl w:ilvl="1">
      <w:start w:val="1"/>
      <w:numFmt w:val="decimal"/>
      <w:lvlText w:val="%1.%2."/>
      <w:lvlJc w:val="left"/>
      <w:pPr>
        <w:ind w:left="1547" w:hanging="1080"/>
      </w:pPr>
      <w:rPr>
        <w:rFonts w:ascii="Calibri Light" w:eastAsia="Calibri Light" w:hAnsi="Calibri Light" w:cs="Calibri Light" w:hint="default"/>
        <w:b w:val="0"/>
        <w:bCs w:val="0"/>
        <w:i w:val="0"/>
        <w:iCs w:val="0"/>
        <w:spacing w:val="-2"/>
        <w:w w:val="100"/>
        <w:sz w:val="24"/>
        <w:szCs w:val="24"/>
        <w:lang w:val="en-US" w:eastAsia="en-US" w:bidi="ar-SA"/>
      </w:rPr>
    </w:lvl>
    <w:lvl w:ilvl="2">
      <w:numFmt w:val="bullet"/>
      <w:lvlText w:val=""/>
      <w:lvlJc w:val="left"/>
      <w:pPr>
        <w:ind w:left="1907" w:hanging="360"/>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2546" w:hanging="360"/>
      </w:pPr>
      <w:rPr>
        <w:rFonts w:hint="default"/>
        <w:lang w:val="en-US" w:eastAsia="en-US" w:bidi="ar-SA"/>
      </w:rPr>
    </w:lvl>
    <w:lvl w:ilvl="4">
      <w:numFmt w:val="bullet"/>
      <w:lvlText w:val="•"/>
      <w:lvlJc w:val="left"/>
      <w:pPr>
        <w:ind w:left="2869" w:hanging="360"/>
      </w:pPr>
      <w:rPr>
        <w:rFonts w:hint="default"/>
        <w:lang w:val="en-US" w:eastAsia="en-US" w:bidi="ar-SA"/>
      </w:rPr>
    </w:lvl>
    <w:lvl w:ilvl="5">
      <w:numFmt w:val="bullet"/>
      <w:lvlText w:val="•"/>
      <w:lvlJc w:val="left"/>
      <w:pPr>
        <w:ind w:left="3192" w:hanging="360"/>
      </w:pPr>
      <w:rPr>
        <w:rFonts w:hint="default"/>
        <w:lang w:val="en-US" w:eastAsia="en-US" w:bidi="ar-SA"/>
      </w:rPr>
    </w:lvl>
    <w:lvl w:ilvl="6">
      <w:numFmt w:val="bullet"/>
      <w:lvlText w:val="•"/>
      <w:lvlJc w:val="left"/>
      <w:pPr>
        <w:ind w:left="3516" w:hanging="360"/>
      </w:pPr>
      <w:rPr>
        <w:rFonts w:hint="default"/>
        <w:lang w:val="en-US" w:eastAsia="en-US" w:bidi="ar-SA"/>
      </w:rPr>
    </w:lvl>
    <w:lvl w:ilvl="7">
      <w:numFmt w:val="bullet"/>
      <w:lvlText w:val="•"/>
      <w:lvlJc w:val="left"/>
      <w:pPr>
        <w:ind w:left="3839" w:hanging="360"/>
      </w:pPr>
      <w:rPr>
        <w:rFonts w:hint="default"/>
        <w:lang w:val="en-US" w:eastAsia="en-US" w:bidi="ar-SA"/>
      </w:rPr>
    </w:lvl>
    <w:lvl w:ilvl="8">
      <w:numFmt w:val="bullet"/>
      <w:lvlText w:val="•"/>
      <w:lvlJc w:val="left"/>
      <w:pPr>
        <w:ind w:left="4162" w:hanging="360"/>
      </w:pPr>
      <w:rPr>
        <w:rFonts w:hint="default"/>
        <w:lang w:val="en-US" w:eastAsia="en-US" w:bidi="ar-SA"/>
      </w:rPr>
    </w:lvl>
  </w:abstractNum>
  <w:abstractNum w:abstractNumId="44" w15:restartNumberingAfterBreak="0">
    <w:nsid w:val="78C3346B"/>
    <w:multiLevelType w:val="multilevel"/>
    <w:tmpl w:val="5FC8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5177000">
    <w:abstractNumId w:val="41"/>
  </w:num>
  <w:num w:numId="2" w16cid:durableId="315307283">
    <w:abstractNumId w:val="31"/>
  </w:num>
  <w:num w:numId="3" w16cid:durableId="254245617">
    <w:abstractNumId w:val="37"/>
  </w:num>
  <w:num w:numId="4" w16cid:durableId="2034380746">
    <w:abstractNumId w:val="15"/>
  </w:num>
  <w:num w:numId="5" w16cid:durableId="2081634730">
    <w:abstractNumId w:val="26"/>
  </w:num>
  <w:num w:numId="6" w16cid:durableId="1581211365">
    <w:abstractNumId w:val="13"/>
  </w:num>
  <w:num w:numId="7" w16cid:durableId="438645365">
    <w:abstractNumId w:val="43"/>
  </w:num>
  <w:num w:numId="8" w16cid:durableId="209269292">
    <w:abstractNumId w:val="2"/>
  </w:num>
  <w:num w:numId="9" w16cid:durableId="1026642264">
    <w:abstractNumId w:val="34"/>
  </w:num>
  <w:num w:numId="10" w16cid:durableId="992487927">
    <w:abstractNumId w:val="7"/>
  </w:num>
  <w:num w:numId="11" w16cid:durableId="701521462">
    <w:abstractNumId w:val="3"/>
  </w:num>
  <w:num w:numId="12" w16cid:durableId="960960247">
    <w:abstractNumId w:val="23"/>
  </w:num>
  <w:num w:numId="13" w16cid:durableId="1937444722">
    <w:abstractNumId w:val="22"/>
  </w:num>
  <w:num w:numId="14" w16cid:durableId="2129740464">
    <w:abstractNumId w:val="27"/>
  </w:num>
  <w:num w:numId="15" w16cid:durableId="63069106">
    <w:abstractNumId w:val="17"/>
  </w:num>
  <w:num w:numId="16" w16cid:durableId="121772603">
    <w:abstractNumId w:val="19"/>
  </w:num>
  <w:num w:numId="17" w16cid:durableId="142159426">
    <w:abstractNumId w:val="0"/>
  </w:num>
  <w:num w:numId="18" w16cid:durableId="781654496">
    <w:abstractNumId w:val="18"/>
  </w:num>
  <w:num w:numId="19" w16cid:durableId="1035347107">
    <w:abstractNumId w:val="5"/>
  </w:num>
  <w:num w:numId="20" w16cid:durableId="307587198">
    <w:abstractNumId w:val="21"/>
  </w:num>
  <w:num w:numId="21" w16cid:durableId="553272503">
    <w:abstractNumId w:val="39"/>
  </w:num>
  <w:num w:numId="22" w16cid:durableId="1449735890">
    <w:abstractNumId w:val="36"/>
  </w:num>
  <w:num w:numId="23" w16cid:durableId="860970131">
    <w:abstractNumId w:val="33"/>
  </w:num>
  <w:num w:numId="24" w16cid:durableId="812062997">
    <w:abstractNumId w:val="20"/>
  </w:num>
  <w:num w:numId="25" w16cid:durableId="1856112656">
    <w:abstractNumId w:val="9"/>
  </w:num>
  <w:num w:numId="26" w16cid:durableId="1379285566">
    <w:abstractNumId w:val="25"/>
  </w:num>
  <w:num w:numId="27" w16cid:durableId="729620485">
    <w:abstractNumId w:val="10"/>
  </w:num>
  <w:num w:numId="28" w16cid:durableId="1077292013">
    <w:abstractNumId w:val="44"/>
  </w:num>
  <w:num w:numId="29" w16cid:durableId="753741959">
    <w:abstractNumId w:val="1"/>
  </w:num>
  <w:num w:numId="30" w16cid:durableId="674381037">
    <w:abstractNumId w:val="38"/>
  </w:num>
  <w:num w:numId="31" w16cid:durableId="1878465985">
    <w:abstractNumId w:val="4"/>
  </w:num>
  <w:num w:numId="32" w16cid:durableId="707529780">
    <w:abstractNumId w:val="16"/>
  </w:num>
  <w:num w:numId="33" w16cid:durableId="1250308941">
    <w:abstractNumId w:val="14"/>
  </w:num>
  <w:num w:numId="34" w16cid:durableId="1454978149">
    <w:abstractNumId w:val="30"/>
  </w:num>
  <w:num w:numId="35" w16cid:durableId="312031950">
    <w:abstractNumId w:val="24"/>
  </w:num>
  <w:num w:numId="36" w16cid:durableId="1294794849">
    <w:abstractNumId w:val="12"/>
  </w:num>
  <w:num w:numId="37" w16cid:durableId="854998338">
    <w:abstractNumId w:val="29"/>
  </w:num>
  <w:num w:numId="38" w16cid:durableId="1086026935">
    <w:abstractNumId w:val="8"/>
  </w:num>
  <w:num w:numId="39" w16cid:durableId="443575237">
    <w:abstractNumId w:val="42"/>
  </w:num>
  <w:num w:numId="40" w16cid:durableId="2090038206">
    <w:abstractNumId w:val="32"/>
  </w:num>
  <w:num w:numId="41" w16cid:durableId="1023825871">
    <w:abstractNumId w:val="6"/>
  </w:num>
  <w:num w:numId="42" w16cid:durableId="1072889891">
    <w:abstractNumId w:val="35"/>
  </w:num>
  <w:num w:numId="43" w16cid:durableId="1104224744">
    <w:abstractNumId w:val="11"/>
  </w:num>
  <w:num w:numId="44" w16cid:durableId="894510611">
    <w:abstractNumId w:val="28"/>
  </w:num>
  <w:num w:numId="45" w16cid:durableId="151259944">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915"/>
    <w:rsid w:val="00005915"/>
    <w:rsid w:val="00022362"/>
    <w:rsid w:val="000E422E"/>
    <w:rsid w:val="001C28CC"/>
    <w:rsid w:val="00227DD7"/>
    <w:rsid w:val="00246E96"/>
    <w:rsid w:val="00247589"/>
    <w:rsid w:val="002F03A5"/>
    <w:rsid w:val="00322D27"/>
    <w:rsid w:val="00344DAB"/>
    <w:rsid w:val="003C17F7"/>
    <w:rsid w:val="00412F59"/>
    <w:rsid w:val="00416517"/>
    <w:rsid w:val="00470955"/>
    <w:rsid w:val="004E02F9"/>
    <w:rsid w:val="004E7296"/>
    <w:rsid w:val="005007E2"/>
    <w:rsid w:val="00501CA2"/>
    <w:rsid w:val="0058798B"/>
    <w:rsid w:val="00590FAA"/>
    <w:rsid w:val="005E7CAC"/>
    <w:rsid w:val="006A44EB"/>
    <w:rsid w:val="006B14E2"/>
    <w:rsid w:val="006D103E"/>
    <w:rsid w:val="007D2EE2"/>
    <w:rsid w:val="007E5E35"/>
    <w:rsid w:val="00852DFE"/>
    <w:rsid w:val="009A0743"/>
    <w:rsid w:val="009A220E"/>
    <w:rsid w:val="009E6F0D"/>
    <w:rsid w:val="00AF3FE8"/>
    <w:rsid w:val="00B24322"/>
    <w:rsid w:val="00BA2B98"/>
    <w:rsid w:val="00BB7D6D"/>
    <w:rsid w:val="00CB0C7C"/>
    <w:rsid w:val="00CC30EE"/>
    <w:rsid w:val="00CF7B9C"/>
    <w:rsid w:val="00DD3784"/>
    <w:rsid w:val="00DF7668"/>
    <w:rsid w:val="00EC654F"/>
    <w:rsid w:val="00FD12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4A9DB9"/>
  <w15:docId w15:val="{59174E8A-9C74-4444-B1AD-A46543CD6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Light" w:eastAsia="Calibri Light" w:hAnsi="Calibri Light" w:cs="Calibri Light"/>
    </w:rPr>
  </w:style>
  <w:style w:type="paragraph" w:styleId="Heading1">
    <w:name w:val="heading 1"/>
    <w:basedOn w:val="Normal"/>
    <w:next w:val="Normal"/>
    <w:link w:val="Heading1Char"/>
    <w:uiPriority w:val="9"/>
    <w:qFormat/>
    <w:rsid w:val="0058798B"/>
    <w:pPr>
      <w:keepNext/>
      <w:keepLines/>
      <w:widowControl/>
      <w:autoSpaceDE/>
      <w:autoSpaceDN/>
      <w:spacing w:before="480" w:line="276" w:lineRule="auto"/>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8798B"/>
    <w:pPr>
      <w:keepNext/>
      <w:keepLines/>
      <w:widowControl/>
      <w:autoSpaceDE/>
      <w:autoSpaceDN/>
      <w:spacing w:before="200" w:line="276" w:lineRule="auto"/>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470955"/>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1605" w:hanging="360"/>
    </w:pPr>
  </w:style>
  <w:style w:type="paragraph" w:customStyle="1" w:styleId="TableParagraph">
    <w:name w:val="Table Paragraph"/>
    <w:basedOn w:val="Normal"/>
    <w:uiPriority w:val="1"/>
    <w:qFormat/>
    <w:rPr>
      <w:rFonts w:ascii="Calibri" w:eastAsia="Calibri" w:hAnsi="Calibri" w:cs="Calibri"/>
    </w:rPr>
  </w:style>
  <w:style w:type="character" w:styleId="Strong">
    <w:name w:val="Strong"/>
    <w:basedOn w:val="DefaultParagraphFont"/>
    <w:uiPriority w:val="22"/>
    <w:qFormat/>
    <w:rsid w:val="005E7CAC"/>
    <w:rPr>
      <w:b/>
      <w:bCs/>
    </w:rPr>
  </w:style>
  <w:style w:type="table" w:styleId="TableGrid">
    <w:name w:val="Table Grid"/>
    <w:basedOn w:val="TableNormal"/>
    <w:uiPriority w:val="59"/>
    <w:rsid w:val="005E7C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58798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8798B"/>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58798B"/>
    <w:pPr>
      <w:widowControl/>
      <w:numPr>
        <w:numId w:val="17"/>
      </w:numPr>
      <w:tabs>
        <w:tab w:val="clear" w:pos="360"/>
      </w:tabs>
      <w:autoSpaceDE/>
      <w:autoSpaceDN/>
      <w:spacing w:after="200" w:line="276" w:lineRule="auto"/>
      <w:ind w:left="0" w:firstLine="0"/>
      <w:contextualSpacing/>
    </w:pPr>
    <w:rPr>
      <w:rFonts w:asciiTheme="minorHAnsi" w:eastAsiaTheme="minorEastAsia" w:hAnsiTheme="minorHAnsi" w:cstheme="minorBidi"/>
    </w:rPr>
  </w:style>
  <w:style w:type="paragraph" w:customStyle="1" w:styleId="isselectedend">
    <w:name w:val="isselectedend"/>
    <w:basedOn w:val="Normal"/>
    <w:rsid w:val="0058798B"/>
    <w:pPr>
      <w:widowControl/>
      <w:autoSpaceDE/>
      <w:autoSpaceDN/>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16517"/>
    <w:pPr>
      <w:widowControl/>
      <w:autoSpaceDE/>
      <w:autoSpaceDN/>
      <w:spacing w:before="100" w:beforeAutospacing="1" w:after="100" w:afterAutospacing="1"/>
    </w:pPr>
    <w:rPr>
      <w:rFonts w:ascii="Times New Roman" w:eastAsia="Times New Roman" w:hAnsi="Times New Roman" w:cs="Times New Roman"/>
      <w:sz w:val="24"/>
      <w:szCs w:val="24"/>
    </w:rPr>
  </w:style>
  <w:style w:type="table" w:styleId="TableGridLight">
    <w:name w:val="Grid Table Light"/>
    <w:basedOn w:val="TableNormal"/>
    <w:uiPriority w:val="40"/>
    <w:rsid w:val="0041651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Header">
    <w:name w:val="header"/>
    <w:basedOn w:val="Normal"/>
    <w:link w:val="HeaderChar"/>
    <w:uiPriority w:val="99"/>
    <w:unhideWhenUsed/>
    <w:rsid w:val="006A44EB"/>
    <w:pPr>
      <w:tabs>
        <w:tab w:val="center" w:pos="4680"/>
        <w:tab w:val="right" w:pos="9360"/>
      </w:tabs>
    </w:pPr>
  </w:style>
  <w:style w:type="character" w:customStyle="1" w:styleId="HeaderChar">
    <w:name w:val="Header Char"/>
    <w:basedOn w:val="DefaultParagraphFont"/>
    <w:link w:val="Header"/>
    <w:uiPriority w:val="99"/>
    <w:rsid w:val="006A44EB"/>
    <w:rPr>
      <w:rFonts w:ascii="Calibri Light" w:eastAsia="Calibri Light" w:hAnsi="Calibri Light" w:cs="Calibri Light"/>
    </w:rPr>
  </w:style>
  <w:style w:type="paragraph" w:styleId="Footer">
    <w:name w:val="footer"/>
    <w:basedOn w:val="Normal"/>
    <w:link w:val="FooterChar"/>
    <w:uiPriority w:val="99"/>
    <w:unhideWhenUsed/>
    <w:rsid w:val="006A44EB"/>
    <w:pPr>
      <w:tabs>
        <w:tab w:val="center" w:pos="4680"/>
        <w:tab w:val="right" w:pos="9360"/>
      </w:tabs>
    </w:pPr>
  </w:style>
  <w:style w:type="character" w:customStyle="1" w:styleId="FooterChar">
    <w:name w:val="Footer Char"/>
    <w:basedOn w:val="DefaultParagraphFont"/>
    <w:link w:val="Footer"/>
    <w:uiPriority w:val="99"/>
    <w:rsid w:val="006A44EB"/>
    <w:rPr>
      <w:rFonts w:ascii="Calibri Light" w:eastAsia="Calibri Light" w:hAnsi="Calibri Light" w:cs="Calibri Light"/>
    </w:rPr>
  </w:style>
  <w:style w:type="character" w:customStyle="1" w:styleId="Heading3Char">
    <w:name w:val="Heading 3 Char"/>
    <w:basedOn w:val="DefaultParagraphFont"/>
    <w:link w:val="Heading3"/>
    <w:uiPriority w:val="9"/>
    <w:semiHidden/>
    <w:rsid w:val="00470955"/>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852DFE"/>
    <w:rPr>
      <w:color w:val="0000FF" w:themeColor="hyperlink"/>
      <w:u w:val="single"/>
    </w:rPr>
  </w:style>
  <w:style w:type="character" w:styleId="UnresolvedMention">
    <w:name w:val="Unresolved Mention"/>
    <w:basedOn w:val="DefaultParagraphFont"/>
    <w:uiPriority w:val="99"/>
    <w:semiHidden/>
    <w:unhideWhenUsed/>
    <w:rsid w:val="00852DFE"/>
    <w:rPr>
      <w:color w:val="605E5C"/>
      <w:shd w:val="clear" w:color="auto" w:fill="E1DFDD"/>
    </w:rPr>
  </w:style>
  <w:style w:type="character" w:styleId="Emphasis">
    <w:name w:val="Emphasis"/>
    <w:basedOn w:val="DefaultParagraphFont"/>
    <w:uiPriority w:val="20"/>
    <w:qFormat/>
    <w:rsid w:val="002475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mailto:info@yalemigration.com.au" TargetMode="External"/><Relationship Id="rId1" Type="http://schemas.openxmlformats.org/officeDocument/2006/relationships/hyperlink" Target="mailto:info@yalemigration.com.au"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10</Pages>
  <Words>2306</Words>
  <Characters>15614</Characters>
  <Application>Microsoft Office Word</Application>
  <DocSecurity>0</DocSecurity>
  <Lines>557</Lines>
  <Paragraphs>407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YALE MIGRATION</cp:lastModifiedBy>
  <cp:revision>4</cp:revision>
  <cp:lastPrinted>2026-07-03T19:24:00Z</cp:lastPrinted>
  <dcterms:created xsi:type="dcterms:W3CDTF">2026-07-03T19:30:00Z</dcterms:created>
  <dcterms:modified xsi:type="dcterms:W3CDTF">2026-07-16T04:19:00Z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2025-10-17T00:00:00Z</vt:filetime>
  </property>
  <property fmtid="{D5CDD505-2E9C-101B-9397-08002B2CF9AE}" pid="3" name="Creator">
    <vt:lpwstr>Microsoft® Word for Microsoft 365</vt:lpwstr>
  </property>
  <property fmtid="{D5CDD505-2E9C-101B-9397-08002B2CF9AE}" pid="4" name="LastSaved">
    <vt:filetime>2025-11-25T00:00:00Z</vt:filetime>
  </property>
  <property fmtid="{D5CDD505-2E9C-101B-9397-08002B2CF9AE}" pid="5" name="Producer">
    <vt:lpwstr>Microsoft® Word for Microsoft 365</vt:lpwstr>
  </property>
  <property fmtid="{D5CDD505-2E9C-101B-9397-08002B2CF9AE}" pid="6" name="MSIP_Label_defa4170-0d19-0005-0004-bc88714345d2_Enabled">
    <vt:lpwstr>true</vt:lpwstr>
  </property>
  <property fmtid="{D5CDD505-2E9C-101B-9397-08002B2CF9AE}" pid="7" name="MSIP_Label_defa4170-0d19-0005-0004-bc88714345d2_SetDate">
    <vt:lpwstr>2025-11-25T11:35:34Z</vt:lpwstr>
  </property>
  <property fmtid="{D5CDD505-2E9C-101B-9397-08002B2CF9AE}" pid="8" name="MSIP_Label_defa4170-0d19-0005-0004-bc88714345d2_Method">
    <vt:lpwstr>Standard</vt:lpwstr>
  </property>
  <property fmtid="{D5CDD505-2E9C-101B-9397-08002B2CF9AE}" pid="9" name="MSIP_Label_defa4170-0d19-0005-0004-bc88714345d2_Name">
    <vt:lpwstr>defa4170-0d19-0005-0004-bc88714345d2</vt:lpwstr>
  </property>
  <property fmtid="{D5CDD505-2E9C-101B-9397-08002B2CF9AE}" pid="10" name="MSIP_Label_defa4170-0d19-0005-0004-bc88714345d2_SiteId">
    <vt:lpwstr>8294235c-7135-42b1-9c74-651a7431fd82</vt:lpwstr>
  </property>
  <property fmtid="{D5CDD505-2E9C-101B-9397-08002B2CF9AE}" pid="11" name="MSIP_Label_defa4170-0d19-0005-0004-bc88714345d2_ActionId">
    <vt:lpwstr>23fefda8-9ab6-4f50-95a0-2510b51687e7</vt:lpwstr>
  </property>
  <property fmtid="{D5CDD505-2E9C-101B-9397-08002B2CF9AE}" pid="12" name="MSIP_Label_defa4170-0d19-0005-0004-bc88714345d2_ContentBits">
    <vt:lpwstr>0</vt:lpwstr>
  </property>
  <property fmtid="{D5CDD505-2E9C-101B-9397-08002B2CF9AE}" pid="13" name="MSIP_Label_defa4170-0d19-0005-0004-bc88714345d2_Tag">
    <vt:lpwstr>50, 3, 0, 1</vt:lpwstr>
  </property>
</Properties>
</file>