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7451" w14:textId="145B891F" w:rsidR="00F41BB9" w:rsidRPr="00D3562F" w:rsidRDefault="00E5740F" w:rsidP="00896D7B">
      <w:pPr>
        <w:spacing w:line="360" w:lineRule="auto"/>
        <w:ind w:left="30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562F">
        <w:rPr>
          <w:rFonts w:ascii="Times New Roman" w:hAnsi="Times New Roman" w:cs="Times New Roman"/>
          <w:i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D570D39" wp14:editId="7F32D671">
            <wp:simplePos x="0" y="0"/>
            <wp:positionH relativeFrom="margin">
              <wp:posOffset>4381500</wp:posOffset>
            </wp:positionH>
            <wp:positionV relativeFrom="margin">
              <wp:posOffset>-130480</wp:posOffset>
            </wp:positionV>
            <wp:extent cx="1657350" cy="866775"/>
            <wp:effectExtent l="0" t="0" r="0" b="9525"/>
            <wp:wrapSquare wrapText="bothSides"/>
            <wp:docPr id="18588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5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516D" w:rsidRPr="00D3562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FC72858" wp14:editId="16A83558">
            <wp:simplePos x="0" y="0"/>
            <wp:positionH relativeFrom="margin">
              <wp:posOffset>-378765</wp:posOffset>
            </wp:positionH>
            <wp:positionV relativeFrom="margin">
              <wp:posOffset>-86360</wp:posOffset>
            </wp:positionV>
            <wp:extent cx="4410710" cy="868680"/>
            <wp:effectExtent l="0" t="0" r="8890" b="7620"/>
            <wp:wrapSquare wrapText="bothSides"/>
            <wp:docPr id="188613348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33486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62130A" w14:textId="77777777" w:rsidR="00896D7B" w:rsidRPr="00D3562F" w:rsidRDefault="00896D7B" w:rsidP="00896D7B">
      <w:pPr>
        <w:pStyle w:val="BodyText"/>
        <w:spacing w:before="22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815800" w14:textId="77777777" w:rsidR="00896D7B" w:rsidRPr="00D3562F" w:rsidRDefault="00896D7B" w:rsidP="00896D7B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D3562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Alternative Pathway for Overseas-Trained Teachers in Australia</w:t>
      </w:r>
    </w:p>
    <w:p w14:paraId="3FA0CE38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Alternative Pathway for Overseas-Trained Teachers in Australia</w:t>
      </w:r>
    </w:p>
    <w:p w14:paraId="17141EE6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Who May Be Eligible?</w:t>
      </w:r>
    </w:p>
    <w:p w14:paraId="79F22E40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You may be eligible to apply for teacher registration in Australia if you have:</w:t>
      </w:r>
    </w:p>
    <w:p w14:paraId="5AE53F24" w14:textId="77777777" w:rsidR="004F1DDD" w:rsidRPr="004F1DDD" w:rsidRDefault="004F1DDD" w:rsidP="004F1DDD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 4-year Bachelor of Elementary Education, Bachelor of Secondary Education, or equivalent teaching qualification.</w:t>
      </w:r>
    </w:p>
    <w:p w14:paraId="27B42584" w14:textId="77777777" w:rsidR="004F1DDD" w:rsidRPr="004F1DDD" w:rsidRDefault="004F1DDD" w:rsidP="004F1DDD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 qualification that is comparable to at least four years of higher education study.</w:t>
      </w:r>
    </w:p>
    <w:p w14:paraId="450FFFD6" w14:textId="77777777" w:rsidR="004F1DDD" w:rsidRPr="004F1DDD" w:rsidRDefault="004F1DDD" w:rsidP="004F1DDD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Completed at least 45 days of supervised teaching practice (practicum) as part of your teaching qualification.</w:t>
      </w:r>
    </w:p>
    <w:p w14:paraId="11D68824" w14:textId="7563A006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6E3186EC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English Language Requirement</w:t>
      </w:r>
    </w:p>
    <w:p w14:paraId="7D11EE43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If your qualification was not completed in an exempt English-speaking country, you may need to demonstrate English language proficiency through an approved English test.</w:t>
      </w:r>
    </w:p>
    <w:p w14:paraId="33EE7B26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ISLPR Requirement</w:t>
      </w:r>
    </w:p>
    <w:p w14:paraId="5EF72F8E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You may be required to achieve:</w:t>
      </w:r>
    </w:p>
    <w:p w14:paraId="4BE830C1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ISLPR Level 4</w:t>
      </w: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 xml:space="preserve"> in:</w:t>
      </w:r>
    </w:p>
    <w:p w14:paraId="25A3319C" w14:textId="77777777" w:rsidR="004F1DDD" w:rsidRPr="004F1DDD" w:rsidRDefault="004F1DDD" w:rsidP="004F1DDD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Listening</w:t>
      </w:r>
    </w:p>
    <w:p w14:paraId="00B2EAD1" w14:textId="77777777" w:rsidR="004F1DDD" w:rsidRPr="004F1DDD" w:rsidRDefault="004F1DDD" w:rsidP="004F1DDD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Speaking</w:t>
      </w:r>
    </w:p>
    <w:p w14:paraId="6AE70FCB" w14:textId="77777777" w:rsidR="004F1DDD" w:rsidRPr="004F1DDD" w:rsidRDefault="004F1DDD" w:rsidP="004F1DDD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Reading</w:t>
      </w:r>
    </w:p>
    <w:p w14:paraId="3D55BD9B" w14:textId="77777777" w:rsidR="004F1DDD" w:rsidRPr="004F1DDD" w:rsidRDefault="004F1DDD" w:rsidP="004F1DDD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Writing</w:t>
      </w:r>
    </w:p>
    <w:p w14:paraId="1D57C70A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The ISLPR test must be completed at an approved teacher-focused testing centre.</w:t>
      </w:r>
    </w:p>
    <w:p w14:paraId="4B7B9B68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pict w14:anchorId="7AAF3817">
          <v:rect id="_x0000_i1345" style="width:0;height:1.5pt" o:hralign="center" o:hrstd="t" o:hr="t" fillcolor="#a0a0a0" stroked="f"/>
        </w:pict>
      </w:r>
    </w:p>
    <w:p w14:paraId="6005B747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About the ISLPR Test</w:t>
      </w:r>
    </w:p>
    <w:p w14:paraId="5654F81B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The ISLPR® test consists of two parts:</w:t>
      </w:r>
    </w:p>
    <w:p w14:paraId="14BF116F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Part 1 – Interview (Approximately 1 Hour)</w:t>
      </w:r>
    </w:p>
    <w:p w14:paraId="010C78D7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You will be interviewed by an examiner who will assess your:</w:t>
      </w:r>
    </w:p>
    <w:p w14:paraId="56847558" w14:textId="77777777" w:rsidR="004F1DDD" w:rsidRPr="004F1DDD" w:rsidRDefault="004F1DDD" w:rsidP="004F1DDD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Speaking</w:t>
      </w:r>
    </w:p>
    <w:p w14:paraId="32969560" w14:textId="77777777" w:rsidR="004F1DDD" w:rsidRPr="004F1DDD" w:rsidRDefault="004F1DDD" w:rsidP="004F1DDD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Listening</w:t>
      </w:r>
    </w:p>
    <w:p w14:paraId="55ED5219" w14:textId="77777777" w:rsidR="004F1DDD" w:rsidRPr="004F1DDD" w:rsidRDefault="004F1DDD" w:rsidP="004F1DDD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Reading</w:t>
      </w:r>
    </w:p>
    <w:p w14:paraId="0C737B34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 xml:space="preserve">The interview includes tasks related to your professional field, such as teaching primary or secondary </w:t>
      </w: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lastRenderedPageBreak/>
        <w:t>students.</w:t>
      </w:r>
    </w:p>
    <w:p w14:paraId="454A1F81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Part 2 – Writing Examination (Approximately 1 Hour)</w:t>
      </w:r>
    </w:p>
    <w:p w14:paraId="47A778BF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You will complete:</w:t>
      </w:r>
    </w:p>
    <w:p w14:paraId="7ED00BE7" w14:textId="77777777" w:rsidR="004F1DDD" w:rsidRPr="004F1DDD" w:rsidRDefault="004F1DDD" w:rsidP="004F1DDD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Two writing tasks related to your profession.</w:t>
      </w:r>
    </w:p>
    <w:p w14:paraId="0E6598ED" w14:textId="77777777" w:rsidR="004F1DDD" w:rsidRPr="004F1DDD" w:rsidRDefault="004F1DDD" w:rsidP="004F1DDD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 150-word writing task.</w:t>
      </w:r>
    </w:p>
    <w:p w14:paraId="6AA88740" w14:textId="77777777" w:rsidR="004F1DDD" w:rsidRPr="004F1DDD" w:rsidRDefault="004F1DDD" w:rsidP="004F1DDD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 250-word writing task.</w:t>
      </w:r>
    </w:p>
    <w:p w14:paraId="5E598335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An additional 15 minutes may be provided for reviewing your work.</w:t>
      </w:r>
    </w:p>
    <w:p w14:paraId="2B0B63BE" w14:textId="5E7B0C39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6EFE418B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Why Choose ISLPR?</w:t>
      </w:r>
    </w:p>
    <w:p w14:paraId="2B256350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The ISLPR® test:</w:t>
      </w:r>
    </w:p>
    <w:p w14:paraId="545FCA9B" w14:textId="77777777" w:rsidR="004F1DDD" w:rsidRPr="004F1DDD" w:rsidRDefault="004F1DDD" w:rsidP="004F1DDD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Assesses real-life language use.</w:t>
      </w:r>
    </w:p>
    <w:p w14:paraId="79EC6E47" w14:textId="77777777" w:rsidR="004F1DDD" w:rsidRPr="004F1DDD" w:rsidRDefault="004F1DDD" w:rsidP="004F1DDD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Focuses on practical communication skills.</w:t>
      </w:r>
    </w:p>
    <w:p w14:paraId="7E4F8F0D" w14:textId="77777777" w:rsidR="004F1DDD" w:rsidRPr="004F1DDD" w:rsidRDefault="004F1DDD" w:rsidP="004F1DDD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Includes substantial human interaction.</w:t>
      </w:r>
    </w:p>
    <w:p w14:paraId="4D2FF044" w14:textId="77777777" w:rsidR="004F1DDD" w:rsidRPr="004F1DDD" w:rsidRDefault="004F1DDD" w:rsidP="004F1DDD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Takes approximately two hours to complete.</w:t>
      </w:r>
    </w:p>
    <w:p w14:paraId="432134FF" w14:textId="77777777" w:rsidR="004F1DDD" w:rsidRPr="004F1DDD" w:rsidRDefault="004F1DDD" w:rsidP="004F1DDD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Is designed for candidates across all levels of English proficiency.</w:t>
      </w:r>
    </w:p>
    <w:p w14:paraId="6BFB01BC" w14:textId="051A56A8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177E871B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Teacher Registration in Australia</w:t>
      </w:r>
    </w:p>
    <w:p w14:paraId="6C11C962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After meeting the qualification and English language requirements, you may apply for teacher registration with the relevant state or territory authority, such as:</w:t>
      </w:r>
    </w:p>
    <w:p w14:paraId="0167A5BF" w14:textId="77777777" w:rsidR="004F1DDD" w:rsidRPr="004F1DDD" w:rsidRDefault="004F1DDD" w:rsidP="004F1DD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Queensland College of Teachers (QCT)</w:t>
      </w:r>
    </w:p>
    <w:p w14:paraId="004E4EA8" w14:textId="77777777" w:rsidR="004F1DDD" w:rsidRPr="004F1DDD" w:rsidRDefault="004F1DDD" w:rsidP="004F1DD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Victorian Institute of Teaching (VIT)</w:t>
      </w:r>
    </w:p>
    <w:p w14:paraId="572C3456" w14:textId="77777777" w:rsidR="004F1DDD" w:rsidRPr="004F1DDD" w:rsidRDefault="004F1DDD" w:rsidP="004F1DD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NSW Education Standards Authority (NESA)</w:t>
      </w:r>
    </w:p>
    <w:p w14:paraId="55E09A26" w14:textId="77777777" w:rsidR="004F1DDD" w:rsidRPr="004F1DDD" w:rsidRDefault="004F1DDD" w:rsidP="004F1DD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Teacher Registration Board of Western Australia (TRBWA)</w:t>
      </w:r>
    </w:p>
    <w:p w14:paraId="24867C26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Registration requirements may vary slightly between states and territories.</w:t>
      </w:r>
    </w:p>
    <w:p w14:paraId="56557733" w14:textId="7506132B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27CABE9D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AITSL Skills Assessment for Migration</w:t>
      </w:r>
    </w:p>
    <w:p w14:paraId="27FF53C5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If you wish to migrate to Australia as a teacher, you will generally need a skills assessment from the Australian Institute for Teaching and School Leadership (AITSL).</w:t>
      </w:r>
    </w:p>
    <w:p w14:paraId="093D7207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Main Requirements</w:t>
      </w:r>
    </w:p>
    <w:p w14:paraId="154C38A2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To obtain a positive AITSL skills assessment, you generally need:</w:t>
      </w:r>
    </w:p>
    <w:p w14:paraId="28255A45" w14:textId="77777777" w:rsidR="004F1DDD" w:rsidRPr="004F1DDD" w:rsidRDefault="004F1DDD" w:rsidP="004F1DD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 teaching qualification equivalent to at least four years of higher education study.</w:t>
      </w:r>
    </w:p>
    <w:p w14:paraId="3C04E47B" w14:textId="77777777" w:rsidR="004F1DDD" w:rsidRPr="004F1DDD" w:rsidRDefault="004F1DDD" w:rsidP="004F1DD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An initial teacher education qualification.</w:t>
      </w:r>
    </w:p>
    <w:p w14:paraId="22BE0D3D" w14:textId="77777777" w:rsidR="004F1DDD" w:rsidRPr="004F1DDD" w:rsidRDefault="004F1DDD" w:rsidP="004F1DD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At least 45 days of supervised teaching practice completed as part of the qualification.</w:t>
      </w:r>
    </w:p>
    <w:p w14:paraId="700EACBB" w14:textId="77777777" w:rsidR="004F1DDD" w:rsidRPr="004F1DDD" w:rsidRDefault="004F1DDD" w:rsidP="004F1DD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English language proficiency meeting AITSL requirements.</w:t>
      </w:r>
    </w:p>
    <w:p w14:paraId="7E057E63" w14:textId="77777777" w:rsidR="004F1DDD" w:rsidRPr="004F1DDD" w:rsidRDefault="004F1DDD" w:rsidP="004F1DD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All required academic and identity documents.</w:t>
      </w:r>
    </w:p>
    <w:p w14:paraId="33CE90EE" w14:textId="31D28A08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169AC2C5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Is Teaching Experience Required?</w:t>
      </w:r>
    </w:p>
    <w:p w14:paraId="4A2EBDE8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 xml:space="preserve">In many cases, post-qualification teaching experience is </w:t>
      </w: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not required</w:t>
      </w: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 xml:space="preserve"> for a positive AITSL skills assessment if you meet:</w:t>
      </w:r>
    </w:p>
    <w:p w14:paraId="7E384BEA" w14:textId="77777777" w:rsidR="004F1DDD" w:rsidRPr="004F1DDD" w:rsidRDefault="004F1DDD" w:rsidP="004F1DDD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Qualification requirements</w:t>
      </w:r>
    </w:p>
    <w:p w14:paraId="50C539A8" w14:textId="77777777" w:rsidR="004F1DDD" w:rsidRPr="004F1DDD" w:rsidRDefault="004F1DDD" w:rsidP="004F1DDD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Supervised teaching practice requirements</w:t>
      </w:r>
    </w:p>
    <w:p w14:paraId="3941C05E" w14:textId="77777777" w:rsidR="004F1DDD" w:rsidRPr="004F1DDD" w:rsidRDefault="004F1DDD" w:rsidP="004F1DDD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English language requirements</w:t>
      </w:r>
    </w:p>
    <w:p w14:paraId="2A7DA3ED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This means eligible graduates may obtain a positive skills assessment even without formal teaching employment experience.</w:t>
      </w:r>
    </w:p>
    <w:p w14:paraId="31068368" w14:textId="1EEE2A1E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61EBEB1F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Teacher Registration and AITSL Skills Assessment</w:t>
      </w:r>
    </w:p>
    <w:p w14:paraId="32A7E2E6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Teacher Registration and AITSL Skills Assessment are separate processes.</w:t>
      </w:r>
    </w:p>
    <w:p w14:paraId="6DB854D6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However, obtaining teacher registration can strengthen your application and demonstrate that you meet Australian professional teaching standards.</w:t>
      </w:r>
    </w:p>
    <w:p w14:paraId="539B9A4A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In many cases, applicants who meet teacher registration requirements are also well-positioned to satisfy the qualification and English requirements for an AITSL skills assessment.</w:t>
      </w:r>
    </w:p>
    <w:p w14:paraId="137AEF2A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Important Note</w:t>
      </w:r>
    </w:p>
    <w:p w14:paraId="6E35CF69" w14:textId="77777777" w:rsidR="004F1DDD" w:rsidRPr="004F1DDD" w:rsidRDefault="004F1DDD" w:rsidP="004F1DD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Teacher registration does not automatically guarantee a positive AITSL skills assessment.</w:t>
      </w:r>
    </w:p>
    <w:p w14:paraId="2162CEFB" w14:textId="77777777" w:rsidR="004F1DDD" w:rsidRPr="004F1DDD" w:rsidRDefault="004F1DDD" w:rsidP="004F1DD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AITSL does not require Australian teacher registration before applying for a skills assessment.</w:t>
      </w:r>
    </w:p>
    <w:p w14:paraId="66AB32F2" w14:textId="77777777" w:rsidR="004F1DDD" w:rsidRPr="004F1DDD" w:rsidRDefault="004F1DDD" w:rsidP="004F1DD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Teacher registration may be used as supporting evidence when applying for an AITSL assessment.</w:t>
      </w:r>
    </w:p>
    <w:p w14:paraId="50CE5DDB" w14:textId="23A8D488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17F382A3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Migration Pathway After Teacher Registration</w:t>
      </w:r>
    </w:p>
    <w:p w14:paraId="73E76627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 common pathway for overseas-trained teachers is:</w:t>
      </w:r>
    </w:p>
    <w:p w14:paraId="0F46D630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Step 1</w:t>
      </w:r>
    </w:p>
    <w:p w14:paraId="2B93B832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Obtain Australian Teacher Registration.</w:t>
      </w:r>
    </w:p>
    <w:p w14:paraId="5D0E17F3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Step 2</w:t>
      </w:r>
    </w:p>
    <w:p w14:paraId="00B9B18E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Apply for a positive AITSL Skills Assessment.</w:t>
      </w:r>
    </w:p>
    <w:p w14:paraId="6EDD33C1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Step 3</w:t>
      </w:r>
    </w:p>
    <w:p w14:paraId="37176289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 xml:space="preserve">Submit an Expression of Interest (EOI) through </w:t>
      </w:r>
      <w:proofErr w:type="spellStart"/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SkillSelect</w:t>
      </w:r>
      <w:proofErr w:type="spellEnd"/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.</w:t>
      </w:r>
    </w:p>
    <w:p w14:paraId="172BE4AF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Step 4</w:t>
      </w:r>
    </w:p>
    <w:p w14:paraId="09F0C8EC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Receive an invitation to apply for a General Skilled Migration (GSM) visa, subject to meeting points and eligibility requirements.</w:t>
      </w:r>
    </w:p>
    <w:p w14:paraId="7558B3D0" w14:textId="31334BB0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66F72799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General Skilled Migration (GSM) Visa Options</w:t>
      </w:r>
    </w:p>
    <w:p w14:paraId="32B70E4C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lastRenderedPageBreak/>
        <w:t>After receiving a positive AITSL skills assessment, you may become eligible to submit an EOI and potentially receive an invitation for:</w:t>
      </w:r>
    </w:p>
    <w:p w14:paraId="33AC3ACC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Skilled Independent Visa (Subclass 189)</w:t>
      </w:r>
    </w:p>
    <w:p w14:paraId="71587EFF" w14:textId="77777777" w:rsidR="004F1DDD" w:rsidRPr="004F1DDD" w:rsidRDefault="004F1DDD" w:rsidP="004F1DDD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Permanent residency.</w:t>
      </w:r>
    </w:p>
    <w:p w14:paraId="6B0CE323" w14:textId="77777777" w:rsidR="004F1DDD" w:rsidRPr="004F1DDD" w:rsidRDefault="004F1DDD" w:rsidP="004F1DDD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No state sponsorship required.</w:t>
      </w:r>
    </w:p>
    <w:p w14:paraId="6872A222" w14:textId="77777777" w:rsidR="004F1DDD" w:rsidRPr="004F1DDD" w:rsidRDefault="004F1DDD" w:rsidP="004F1DDD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Invitation based on points ranking.</w:t>
      </w:r>
    </w:p>
    <w:p w14:paraId="10C2EC43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Skilled Nominated Visa (Subclass 190)</w:t>
      </w:r>
    </w:p>
    <w:p w14:paraId="20EE8E20" w14:textId="77777777" w:rsidR="004F1DDD" w:rsidRPr="004F1DDD" w:rsidRDefault="004F1DDD" w:rsidP="004F1DD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Permanent residency.</w:t>
      </w:r>
    </w:p>
    <w:p w14:paraId="7ACF158C" w14:textId="77777777" w:rsidR="004F1DDD" w:rsidRPr="004F1DDD" w:rsidRDefault="004F1DDD" w:rsidP="004F1DD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Requires nomination by an Australian state or territory government.</w:t>
      </w:r>
    </w:p>
    <w:p w14:paraId="757A9757" w14:textId="77777777" w:rsidR="004F1DDD" w:rsidRPr="004F1DDD" w:rsidRDefault="004F1DDD" w:rsidP="004F1DD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Additional points awarded for nomination.</w:t>
      </w:r>
    </w:p>
    <w:p w14:paraId="7B0CCBA1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Skilled Work Regional Visa (Subclass 491)</w:t>
      </w:r>
    </w:p>
    <w:p w14:paraId="34ECD667" w14:textId="77777777" w:rsidR="004F1DDD" w:rsidRPr="004F1DDD" w:rsidRDefault="004F1DDD" w:rsidP="004F1DD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Provisional visa valid for 5 years.</w:t>
      </w:r>
    </w:p>
    <w:p w14:paraId="7CE9EB15" w14:textId="77777777" w:rsidR="004F1DDD" w:rsidRPr="004F1DDD" w:rsidRDefault="004F1DDD" w:rsidP="004F1DD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Requires state nomination or sponsorship by an eligible family member in a regional area.</w:t>
      </w:r>
    </w:p>
    <w:p w14:paraId="34EC7147" w14:textId="77777777" w:rsidR="004F1DDD" w:rsidRPr="004F1DDD" w:rsidRDefault="004F1DDD" w:rsidP="004F1DD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Additional points awarded for nomination.</w:t>
      </w:r>
    </w:p>
    <w:p w14:paraId="6DC272F4" w14:textId="77777777" w:rsidR="004F1DDD" w:rsidRPr="004F1DDD" w:rsidRDefault="004F1DDD" w:rsidP="004F1DD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Pathway to permanent residency through the Subclass 191 visa.</w:t>
      </w:r>
    </w:p>
    <w:p w14:paraId="57C0E364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Please note that invitations are competitive and depend on factors such as occupation demand, points score, state nomination criteria, and invitation rounds conducted by the Department of Home Affairs.</w:t>
      </w:r>
    </w:p>
    <w:p w14:paraId="1DE04AC6" w14:textId="5A0C9EC2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40A1406F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Documents Usually Required</w:t>
      </w:r>
    </w:p>
    <w:p w14:paraId="0531A623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Identity Documents</w:t>
      </w:r>
    </w:p>
    <w:p w14:paraId="5CBF4EF3" w14:textId="77777777" w:rsidR="004F1DDD" w:rsidRPr="004F1DDD" w:rsidRDefault="004F1DDD" w:rsidP="004F1DD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Passport</w:t>
      </w:r>
    </w:p>
    <w:p w14:paraId="3244AFFF" w14:textId="77777777" w:rsidR="004F1DDD" w:rsidRPr="004F1DDD" w:rsidRDefault="004F1DDD" w:rsidP="004F1DD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Birth Certificate</w:t>
      </w:r>
    </w:p>
    <w:p w14:paraId="10209CCF" w14:textId="77777777" w:rsidR="004F1DDD" w:rsidRPr="004F1DDD" w:rsidRDefault="004F1DDD" w:rsidP="004F1DD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Name change documents (if applicable)</w:t>
      </w:r>
    </w:p>
    <w:p w14:paraId="4E2C7C80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Academic Documents</w:t>
      </w:r>
    </w:p>
    <w:p w14:paraId="1BB12965" w14:textId="77777777" w:rsidR="004F1DDD" w:rsidRPr="004F1DDD" w:rsidRDefault="004F1DDD" w:rsidP="004F1DDD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Degree Certificate</w:t>
      </w:r>
    </w:p>
    <w:p w14:paraId="768DDAEF" w14:textId="77777777" w:rsidR="004F1DDD" w:rsidRPr="004F1DDD" w:rsidRDefault="004F1DDD" w:rsidP="004F1DDD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Academic Transcript</w:t>
      </w:r>
    </w:p>
    <w:p w14:paraId="3B14FB76" w14:textId="77777777" w:rsidR="004F1DDD" w:rsidRPr="004F1DDD" w:rsidRDefault="004F1DDD" w:rsidP="004F1DDD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Course syllabus or subject descriptions (if requested)</w:t>
      </w:r>
    </w:p>
    <w:p w14:paraId="2EFFA26E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Teaching Practice Evidence</w:t>
      </w:r>
    </w:p>
    <w:p w14:paraId="20071128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Evidence showing:</w:t>
      </w:r>
    </w:p>
    <w:p w14:paraId="4A29F20A" w14:textId="77777777" w:rsidR="004F1DDD" w:rsidRPr="004F1DDD" w:rsidRDefault="004F1DDD" w:rsidP="004F1DD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Number of practicum days completed</w:t>
      </w:r>
    </w:p>
    <w:p w14:paraId="4637408D" w14:textId="77777777" w:rsidR="004F1DDD" w:rsidRPr="004F1DDD" w:rsidRDefault="004F1DDD" w:rsidP="004F1DD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Age range taught</w:t>
      </w:r>
    </w:p>
    <w:p w14:paraId="50B42FAC" w14:textId="77777777" w:rsidR="004F1DDD" w:rsidRPr="004F1DDD" w:rsidRDefault="004F1DDD" w:rsidP="004F1DD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School setting</w:t>
      </w:r>
    </w:p>
    <w:p w14:paraId="2B95BA25" w14:textId="77777777" w:rsidR="004F1DDD" w:rsidRPr="004F1DDD" w:rsidRDefault="004F1DDD" w:rsidP="004F1DD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University verification</w:t>
      </w:r>
    </w:p>
    <w:p w14:paraId="2A12DD0F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English Language Evidence</w:t>
      </w:r>
    </w:p>
    <w:p w14:paraId="30B74418" w14:textId="77777777" w:rsidR="004F1DDD" w:rsidRPr="004F1DDD" w:rsidRDefault="004F1DDD" w:rsidP="004F1DDD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ISLPR</w:t>
      </w:r>
    </w:p>
    <w:p w14:paraId="01BC16AD" w14:textId="77777777" w:rsidR="004F1DDD" w:rsidRPr="004F1DDD" w:rsidRDefault="004F1DDD" w:rsidP="004F1DDD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lastRenderedPageBreak/>
        <w:t>IELTS</w:t>
      </w:r>
    </w:p>
    <w:p w14:paraId="27BEA90A" w14:textId="77777777" w:rsidR="004F1DDD" w:rsidRPr="004F1DDD" w:rsidRDefault="004F1DDD" w:rsidP="004F1DDD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PTE Academic</w:t>
      </w:r>
    </w:p>
    <w:p w14:paraId="5867B555" w14:textId="77777777" w:rsidR="004F1DDD" w:rsidRPr="004F1DDD" w:rsidRDefault="004F1DDD" w:rsidP="004F1DDD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Other accepted English tests</w:t>
      </w:r>
    </w:p>
    <w:p w14:paraId="1DA46069" w14:textId="2C2D1F0A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46137084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Summary</w:t>
      </w:r>
    </w:p>
    <w:p w14:paraId="72D03FA8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If you have:</w:t>
      </w:r>
    </w:p>
    <w:p w14:paraId="3A2709B7" w14:textId="77777777" w:rsidR="004F1DDD" w:rsidRPr="004F1DDD" w:rsidRDefault="004F1DDD" w:rsidP="004F1DDD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 4-year teaching degree (Elementary Education, Secondary Education, or equivalent)</w:t>
      </w:r>
    </w:p>
    <w:p w14:paraId="06AC8AB9" w14:textId="77777777" w:rsidR="004F1DDD" w:rsidRPr="004F1DDD" w:rsidRDefault="004F1DDD" w:rsidP="004F1DDD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At least 45 days of supervised teaching practice</w:t>
      </w:r>
    </w:p>
    <w:p w14:paraId="24529B7F" w14:textId="77777777" w:rsidR="004F1DDD" w:rsidRPr="004F1DDD" w:rsidRDefault="004F1DDD" w:rsidP="004F1DDD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ISLPR Level 4 in all four skills (or another accepted English test)</w:t>
      </w:r>
    </w:p>
    <w:p w14:paraId="10242B22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You may be eligible to:</w:t>
      </w:r>
    </w:p>
    <w:p w14:paraId="56978294" w14:textId="77777777" w:rsidR="004F1DDD" w:rsidRPr="004F1DDD" w:rsidRDefault="004F1DDD" w:rsidP="004F1DDD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Apply for Australian Teacher Registration.</w:t>
      </w:r>
    </w:p>
    <w:p w14:paraId="0D794FB2" w14:textId="77777777" w:rsidR="004F1DDD" w:rsidRPr="004F1DDD" w:rsidRDefault="004F1DDD" w:rsidP="004F1DDD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Apply for an AITSL Skills Assessment.</w:t>
      </w:r>
    </w:p>
    <w:p w14:paraId="01F310AC" w14:textId="77777777" w:rsidR="004F1DDD" w:rsidRPr="004F1DDD" w:rsidRDefault="004F1DDD" w:rsidP="004F1DDD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 xml:space="preserve">Submit an Expression of Interest (EOI) through </w:t>
      </w:r>
      <w:proofErr w:type="spellStart"/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SkillSelect</w:t>
      </w:r>
      <w:proofErr w:type="spellEnd"/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.</w:t>
      </w:r>
    </w:p>
    <w:p w14:paraId="64D34204" w14:textId="77777777" w:rsidR="004F1DDD" w:rsidRPr="004F1DDD" w:rsidRDefault="004F1DDD" w:rsidP="004F1DDD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Receive an invitation for a General Skilled Migration visa such as Subclass 189, 190, or 491, subject to meeting the points test and visa requirements.</w:t>
      </w:r>
    </w:p>
    <w:p w14:paraId="179881C1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This pathway provides overseas-trained teachers with an alternative route to living and working in Australia, even where post-qualification teaching experience is limited or unavailable, provided all assessment requirements are met.</w:t>
      </w:r>
    </w:p>
    <w:p w14:paraId="1C4F1DC3" w14:textId="38D746EB" w:rsidR="00F41BB9" w:rsidRPr="00D3562F" w:rsidRDefault="00F41BB9" w:rsidP="00896D7B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sectPr w:rsidR="00F41BB9" w:rsidRPr="00D3562F">
      <w:footerReference w:type="default" r:id="rId9"/>
      <w:pgSz w:w="11900" w:h="16850"/>
      <w:pgMar w:top="700" w:right="992" w:bottom="1720" w:left="1133" w:header="0" w:footer="15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73DCE" w14:textId="77777777" w:rsidR="00CE7B39" w:rsidRDefault="00CE7B39">
      <w:r>
        <w:separator/>
      </w:r>
    </w:p>
  </w:endnote>
  <w:endnote w:type="continuationSeparator" w:id="0">
    <w:p w14:paraId="3D18BE09" w14:textId="77777777" w:rsidR="00CE7B39" w:rsidRDefault="00CE7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E8C0" w14:textId="77777777" w:rsidR="00F41B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5AECF6F" wp14:editId="7E58D393">
              <wp:simplePos x="0" y="0"/>
              <wp:positionH relativeFrom="page">
                <wp:posOffset>2325751</wp:posOffset>
              </wp:positionH>
              <wp:positionV relativeFrom="page">
                <wp:posOffset>9586976</wp:posOffset>
              </wp:positionV>
              <wp:extent cx="2908935" cy="6705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8935" cy="670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40436" w14:textId="77777777" w:rsidR="00F41BB9" w:rsidRDefault="00000000">
                          <w:pPr>
                            <w:pStyle w:val="BodyText"/>
                            <w:spacing w:line="240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Street,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Brisbane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Queensland,</w:t>
                          </w:r>
                        </w:p>
                        <w:p w14:paraId="4CE28AB2" w14:textId="77777777" w:rsidR="00F41BB9" w:rsidRDefault="00000000">
                          <w:pPr>
                            <w:pStyle w:val="BodyText"/>
                            <w:spacing w:line="263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4000</w:t>
                          </w:r>
                        </w:p>
                        <w:p w14:paraId="29EFB671" w14:textId="77777777" w:rsidR="00F41BB9" w:rsidRDefault="00000000">
                          <w:pPr>
                            <w:pStyle w:val="BodyText"/>
                            <w:ind w:left="195" w:right="185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2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Calibri"/>
                                <w:color w:val="0460C1"/>
                                <w:spacing w:val="-4"/>
                                <w:u w:val="single" w:color="0460C1"/>
                              </w:rPr>
                              <w:t>philippines@yalemigration.com.au</w:t>
                            </w:r>
                          </w:hyperlink>
                          <w:r>
                            <w:rPr>
                              <w:rFonts w:ascii="Calibri"/>
                              <w:color w:val="0460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Contact Number: +61 450 217 063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ECF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83.15pt;margin-top:754.9pt;width:229.05pt;height:52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" filled="f" stroked="f">
              <v:textbox inset="0,0,0,0">
                <w:txbxContent>
                  <w:p w14:paraId="7AC40436" w14:textId="77777777" w:rsidR="00F41BB9" w:rsidRDefault="00000000">
                    <w:pPr>
                      <w:pStyle w:val="BodyText"/>
                      <w:spacing w:line="240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Street,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Brisbane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Queensland,</w:t>
                    </w:r>
                  </w:p>
                  <w:p w14:paraId="4CE28AB2" w14:textId="77777777" w:rsidR="00F41BB9" w:rsidRDefault="00000000">
                    <w:pPr>
                      <w:pStyle w:val="BodyText"/>
                      <w:spacing w:line="263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Australia,</w:t>
                    </w:r>
                    <w:r>
                      <w:rPr>
                        <w:rFonts w:ascii="Calibri"/>
                        <w:spacing w:val="7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4000</w:t>
                    </w:r>
                  </w:p>
                  <w:p w14:paraId="29EFB671" w14:textId="77777777" w:rsidR="00F41BB9" w:rsidRDefault="00000000">
                    <w:pPr>
                      <w:pStyle w:val="BodyText"/>
                      <w:ind w:left="195" w:right="185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23"/>
                      </w:rPr>
                      <w:t xml:space="preserve"> </w:t>
                    </w:r>
                    <w:hyperlink r:id="rId2">
                      <w:r>
                        <w:rPr>
                          <w:rFonts w:ascii="Calibri"/>
                          <w:color w:val="0460C1"/>
                          <w:spacing w:val="-4"/>
                          <w:u w:val="single" w:color="0460C1"/>
                        </w:rPr>
                        <w:t>philippines@yalemigration.com.au</w:t>
                      </w:r>
                    </w:hyperlink>
                    <w:r>
                      <w:rPr>
                        <w:rFonts w:ascii="Calibri"/>
                        <w:color w:val="0460C1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Contact Number: +61 450 217 063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7177D" w14:textId="77777777" w:rsidR="00CE7B39" w:rsidRDefault="00CE7B39">
      <w:r>
        <w:separator/>
      </w:r>
    </w:p>
  </w:footnote>
  <w:footnote w:type="continuationSeparator" w:id="0">
    <w:p w14:paraId="454EB6ED" w14:textId="77777777" w:rsidR="00CE7B39" w:rsidRDefault="00CE7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13D"/>
    <w:multiLevelType w:val="multilevel"/>
    <w:tmpl w:val="F9D2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448F"/>
    <w:multiLevelType w:val="multilevel"/>
    <w:tmpl w:val="ED4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43605"/>
    <w:multiLevelType w:val="hybridMultilevel"/>
    <w:tmpl w:val="4C3C2B2A"/>
    <w:lvl w:ilvl="0" w:tplc="50B0F860">
      <w:numFmt w:val="bullet"/>
      <w:lvlText w:val="o"/>
      <w:lvlJc w:val="left"/>
      <w:pPr>
        <w:ind w:left="1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52EA74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12C2159A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3" w:tplc="13785CF2">
      <w:numFmt w:val="bullet"/>
      <w:lvlText w:val="•"/>
      <w:lvlJc w:val="left"/>
      <w:pPr>
        <w:ind w:left="3030" w:hanging="360"/>
      </w:pPr>
      <w:rPr>
        <w:rFonts w:hint="default"/>
        <w:lang w:val="en-US" w:eastAsia="en-US" w:bidi="ar-SA"/>
      </w:rPr>
    </w:lvl>
    <w:lvl w:ilvl="4" w:tplc="2B445348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5" w:tplc="4F561A44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6" w:tplc="E2B24E50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D932F2A4">
      <w:numFmt w:val="bullet"/>
      <w:lvlText w:val="•"/>
      <w:lvlJc w:val="left"/>
      <w:pPr>
        <w:ind w:left="6883" w:hanging="360"/>
      </w:pPr>
      <w:rPr>
        <w:rFonts w:hint="default"/>
        <w:lang w:val="en-US" w:eastAsia="en-US" w:bidi="ar-SA"/>
      </w:rPr>
    </w:lvl>
    <w:lvl w:ilvl="8" w:tplc="0B9E31EE">
      <w:numFmt w:val="bullet"/>
      <w:lvlText w:val="•"/>
      <w:lvlJc w:val="left"/>
      <w:pPr>
        <w:ind w:left="784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57909D4"/>
    <w:multiLevelType w:val="multilevel"/>
    <w:tmpl w:val="6EB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24240"/>
    <w:multiLevelType w:val="multilevel"/>
    <w:tmpl w:val="A5A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17B945E7"/>
    <w:multiLevelType w:val="multilevel"/>
    <w:tmpl w:val="CA0A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97071"/>
    <w:multiLevelType w:val="multilevel"/>
    <w:tmpl w:val="DED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51A07"/>
    <w:multiLevelType w:val="multilevel"/>
    <w:tmpl w:val="45F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E10CBF"/>
    <w:multiLevelType w:val="multilevel"/>
    <w:tmpl w:val="57E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800C1"/>
    <w:multiLevelType w:val="multilevel"/>
    <w:tmpl w:val="1F8E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C1AA6"/>
    <w:multiLevelType w:val="multilevel"/>
    <w:tmpl w:val="0FE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4657D"/>
    <w:multiLevelType w:val="multilevel"/>
    <w:tmpl w:val="8AC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A1983"/>
    <w:multiLevelType w:val="multilevel"/>
    <w:tmpl w:val="EFD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63CED"/>
    <w:multiLevelType w:val="multilevel"/>
    <w:tmpl w:val="3EAA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473E8"/>
    <w:multiLevelType w:val="multilevel"/>
    <w:tmpl w:val="ABE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64EFD"/>
    <w:multiLevelType w:val="multilevel"/>
    <w:tmpl w:val="EA5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3488E"/>
    <w:multiLevelType w:val="multilevel"/>
    <w:tmpl w:val="89C4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0147DD"/>
    <w:multiLevelType w:val="multilevel"/>
    <w:tmpl w:val="62C0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06701E"/>
    <w:multiLevelType w:val="multilevel"/>
    <w:tmpl w:val="FAD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D41ED"/>
    <w:multiLevelType w:val="multilevel"/>
    <w:tmpl w:val="A14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14D3C"/>
    <w:multiLevelType w:val="multilevel"/>
    <w:tmpl w:val="869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27899"/>
    <w:multiLevelType w:val="multilevel"/>
    <w:tmpl w:val="B1D2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080FAA"/>
    <w:multiLevelType w:val="hybridMultilevel"/>
    <w:tmpl w:val="365AACEE"/>
    <w:lvl w:ilvl="0" w:tplc="CA4C4702">
      <w:start w:val="1"/>
      <w:numFmt w:val="decimal"/>
      <w:lvlText w:val="%1."/>
      <w:lvlJc w:val="left"/>
      <w:pPr>
        <w:ind w:left="727" w:hanging="22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 w:tplc="8494CA0A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F84995C">
      <w:numFmt w:val="bullet"/>
      <w:lvlText w:val="•"/>
      <w:lvlJc w:val="left"/>
      <w:pPr>
        <w:ind w:left="1745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A644FF6">
      <w:numFmt w:val="bullet"/>
      <w:lvlText w:val="•"/>
      <w:lvlJc w:val="left"/>
      <w:pPr>
        <w:ind w:left="1740" w:hanging="720"/>
      </w:pPr>
      <w:rPr>
        <w:rFonts w:hint="default"/>
        <w:lang w:val="en-US" w:eastAsia="en-US" w:bidi="ar-SA"/>
      </w:rPr>
    </w:lvl>
    <w:lvl w:ilvl="4" w:tplc="15EEA078">
      <w:numFmt w:val="bullet"/>
      <w:lvlText w:val="•"/>
      <w:lvlJc w:val="left"/>
      <w:pPr>
        <w:ind w:left="2887" w:hanging="720"/>
      </w:pPr>
      <w:rPr>
        <w:rFonts w:hint="default"/>
        <w:lang w:val="en-US" w:eastAsia="en-US" w:bidi="ar-SA"/>
      </w:rPr>
    </w:lvl>
    <w:lvl w:ilvl="5" w:tplc="908A7094">
      <w:numFmt w:val="bullet"/>
      <w:lvlText w:val="•"/>
      <w:lvlJc w:val="left"/>
      <w:pPr>
        <w:ind w:left="4035" w:hanging="720"/>
      </w:pPr>
      <w:rPr>
        <w:rFonts w:hint="default"/>
        <w:lang w:val="en-US" w:eastAsia="en-US" w:bidi="ar-SA"/>
      </w:rPr>
    </w:lvl>
    <w:lvl w:ilvl="6" w:tplc="682E096E">
      <w:numFmt w:val="bullet"/>
      <w:lvlText w:val="•"/>
      <w:lvlJc w:val="left"/>
      <w:pPr>
        <w:ind w:left="5183" w:hanging="720"/>
      </w:pPr>
      <w:rPr>
        <w:rFonts w:hint="default"/>
        <w:lang w:val="en-US" w:eastAsia="en-US" w:bidi="ar-SA"/>
      </w:rPr>
    </w:lvl>
    <w:lvl w:ilvl="7" w:tplc="0E4845DE">
      <w:numFmt w:val="bullet"/>
      <w:lvlText w:val="•"/>
      <w:lvlJc w:val="left"/>
      <w:pPr>
        <w:ind w:left="6330" w:hanging="720"/>
      </w:pPr>
      <w:rPr>
        <w:rFonts w:hint="default"/>
        <w:lang w:val="en-US" w:eastAsia="en-US" w:bidi="ar-SA"/>
      </w:rPr>
    </w:lvl>
    <w:lvl w:ilvl="8" w:tplc="E2B847E6">
      <w:numFmt w:val="bullet"/>
      <w:lvlText w:val="•"/>
      <w:lvlJc w:val="left"/>
      <w:pPr>
        <w:ind w:left="7478" w:hanging="720"/>
      </w:pPr>
      <w:rPr>
        <w:rFonts w:hint="default"/>
        <w:lang w:val="en-US" w:eastAsia="en-US" w:bidi="ar-SA"/>
      </w:rPr>
    </w:lvl>
  </w:abstractNum>
  <w:abstractNum w:abstractNumId="24" w15:restartNumberingAfterBreak="0">
    <w:nsid w:val="52072376"/>
    <w:multiLevelType w:val="multilevel"/>
    <w:tmpl w:val="43E4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D53E2"/>
    <w:multiLevelType w:val="multilevel"/>
    <w:tmpl w:val="7848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80EB4"/>
    <w:multiLevelType w:val="multilevel"/>
    <w:tmpl w:val="8D1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96744"/>
    <w:multiLevelType w:val="hybridMultilevel"/>
    <w:tmpl w:val="E34ECA34"/>
    <w:lvl w:ilvl="0" w:tplc="0C090001">
      <w:start w:val="1"/>
      <w:numFmt w:val="bullet"/>
      <w:lvlText w:val=""/>
      <w:lvlJc w:val="left"/>
      <w:pPr>
        <w:ind w:left="158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28" w15:restartNumberingAfterBreak="0">
    <w:nsid w:val="56C508CE"/>
    <w:multiLevelType w:val="hybridMultilevel"/>
    <w:tmpl w:val="DAF0BCAC"/>
    <w:lvl w:ilvl="0" w:tplc="9064BFE2">
      <w:numFmt w:val="bullet"/>
      <w:lvlText w:val=""/>
      <w:lvlJc w:val="left"/>
      <w:pPr>
        <w:ind w:left="15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28A8AA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3FCDA18">
      <w:numFmt w:val="bullet"/>
      <w:lvlText w:val="o"/>
      <w:lvlJc w:val="left"/>
      <w:pPr>
        <w:ind w:left="266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6443644">
      <w:numFmt w:val="bullet"/>
      <w:lvlText w:val="•"/>
      <w:lvlJc w:val="left"/>
      <w:pPr>
        <w:ind w:left="3549" w:hanging="361"/>
      </w:pPr>
      <w:rPr>
        <w:rFonts w:hint="default"/>
        <w:lang w:val="en-US" w:eastAsia="en-US" w:bidi="ar-SA"/>
      </w:rPr>
    </w:lvl>
    <w:lvl w:ilvl="4" w:tplc="420C31AC">
      <w:numFmt w:val="bullet"/>
      <w:lvlText w:val="•"/>
      <w:lvlJc w:val="left"/>
      <w:pPr>
        <w:ind w:left="4438" w:hanging="361"/>
      </w:pPr>
      <w:rPr>
        <w:rFonts w:hint="default"/>
        <w:lang w:val="en-US" w:eastAsia="en-US" w:bidi="ar-SA"/>
      </w:rPr>
    </w:lvl>
    <w:lvl w:ilvl="5" w:tplc="D9F65ACC">
      <w:numFmt w:val="bullet"/>
      <w:lvlText w:val="•"/>
      <w:lvlJc w:val="left"/>
      <w:pPr>
        <w:ind w:left="5327" w:hanging="361"/>
      </w:pPr>
      <w:rPr>
        <w:rFonts w:hint="default"/>
        <w:lang w:val="en-US" w:eastAsia="en-US" w:bidi="ar-SA"/>
      </w:rPr>
    </w:lvl>
    <w:lvl w:ilvl="6" w:tplc="C55E4D04">
      <w:numFmt w:val="bullet"/>
      <w:lvlText w:val="•"/>
      <w:lvlJc w:val="left"/>
      <w:pPr>
        <w:ind w:left="6217" w:hanging="361"/>
      </w:pPr>
      <w:rPr>
        <w:rFonts w:hint="default"/>
        <w:lang w:val="en-US" w:eastAsia="en-US" w:bidi="ar-SA"/>
      </w:rPr>
    </w:lvl>
    <w:lvl w:ilvl="7" w:tplc="2A44B834">
      <w:numFmt w:val="bullet"/>
      <w:lvlText w:val="•"/>
      <w:lvlJc w:val="left"/>
      <w:pPr>
        <w:ind w:left="7106" w:hanging="361"/>
      </w:pPr>
      <w:rPr>
        <w:rFonts w:hint="default"/>
        <w:lang w:val="en-US" w:eastAsia="en-US" w:bidi="ar-SA"/>
      </w:rPr>
    </w:lvl>
    <w:lvl w:ilvl="8" w:tplc="385816C2">
      <w:numFmt w:val="bullet"/>
      <w:lvlText w:val="•"/>
      <w:lvlJc w:val="left"/>
      <w:pPr>
        <w:ind w:left="7995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61054F58"/>
    <w:multiLevelType w:val="multilevel"/>
    <w:tmpl w:val="2E70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92D77"/>
    <w:multiLevelType w:val="multilevel"/>
    <w:tmpl w:val="CE6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1554A"/>
    <w:multiLevelType w:val="multilevel"/>
    <w:tmpl w:val="A188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A0BE3"/>
    <w:multiLevelType w:val="multilevel"/>
    <w:tmpl w:val="4B7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7A3658"/>
    <w:multiLevelType w:val="multilevel"/>
    <w:tmpl w:val="F34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B5576D"/>
    <w:multiLevelType w:val="multilevel"/>
    <w:tmpl w:val="65A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041D1"/>
    <w:multiLevelType w:val="multilevel"/>
    <w:tmpl w:val="4F58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163C4"/>
    <w:multiLevelType w:val="multilevel"/>
    <w:tmpl w:val="35AC64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6CE90731"/>
    <w:multiLevelType w:val="multilevel"/>
    <w:tmpl w:val="1E6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682D12"/>
    <w:multiLevelType w:val="multilevel"/>
    <w:tmpl w:val="77E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0C4DCB"/>
    <w:multiLevelType w:val="multilevel"/>
    <w:tmpl w:val="6AF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60E40"/>
    <w:multiLevelType w:val="multilevel"/>
    <w:tmpl w:val="B074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D7138"/>
    <w:multiLevelType w:val="multilevel"/>
    <w:tmpl w:val="8050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A2227B"/>
    <w:multiLevelType w:val="multilevel"/>
    <w:tmpl w:val="E25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A6C6D"/>
    <w:multiLevelType w:val="multilevel"/>
    <w:tmpl w:val="D9AA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70929"/>
    <w:multiLevelType w:val="multilevel"/>
    <w:tmpl w:val="5288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C31B0B"/>
    <w:multiLevelType w:val="multilevel"/>
    <w:tmpl w:val="7986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B1353"/>
    <w:multiLevelType w:val="multilevel"/>
    <w:tmpl w:val="094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50266">
    <w:abstractNumId w:val="23"/>
  </w:num>
  <w:num w:numId="2" w16cid:durableId="1762334305">
    <w:abstractNumId w:val="2"/>
  </w:num>
  <w:num w:numId="3" w16cid:durableId="1217014189">
    <w:abstractNumId w:val="28"/>
  </w:num>
  <w:num w:numId="4" w16cid:durableId="938180528">
    <w:abstractNumId w:val="27"/>
  </w:num>
  <w:num w:numId="5" w16cid:durableId="2061972374">
    <w:abstractNumId w:val="5"/>
  </w:num>
  <w:num w:numId="6" w16cid:durableId="1044019567">
    <w:abstractNumId w:val="13"/>
  </w:num>
  <w:num w:numId="7" w16cid:durableId="258948796">
    <w:abstractNumId w:val="38"/>
  </w:num>
  <w:num w:numId="8" w16cid:durableId="241765732">
    <w:abstractNumId w:val="39"/>
  </w:num>
  <w:num w:numId="9" w16cid:durableId="1633902580">
    <w:abstractNumId w:val="26"/>
  </w:num>
  <w:num w:numId="10" w16cid:durableId="2037610649">
    <w:abstractNumId w:val="32"/>
  </w:num>
  <w:num w:numId="11" w16cid:durableId="1128276991">
    <w:abstractNumId w:val="21"/>
  </w:num>
  <w:num w:numId="12" w16cid:durableId="146674623">
    <w:abstractNumId w:val="11"/>
  </w:num>
  <w:num w:numId="13" w16cid:durableId="1282952964">
    <w:abstractNumId w:val="20"/>
  </w:num>
  <w:num w:numId="14" w16cid:durableId="1611932960">
    <w:abstractNumId w:val="1"/>
  </w:num>
  <w:num w:numId="15" w16cid:durableId="307563813">
    <w:abstractNumId w:val="3"/>
  </w:num>
  <w:num w:numId="16" w16cid:durableId="449055516">
    <w:abstractNumId w:val="46"/>
  </w:num>
  <w:num w:numId="17" w16cid:durableId="445268829">
    <w:abstractNumId w:val="31"/>
  </w:num>
  <w:num w:numId="18" w16cid:durableId="313611714">
    <w:abstractNumId w:val="45"/>
  </w:num>
  <w:num w:numId="19" w16cid:durableId="644968312">
    <w:abstractNumId w:val="15"/>
  </w:num>
  <w:num w:numId="20" w16cid:durableId="2130737138">
    <w:abstractNumId w:val="10"/>
  </w:num>
  <w:num w:numId="21" w16cid:durableId="133914774">
    <w:abstractNumId w:val="25"/>
  </w:num>
  <w:num w:numId="22" w16cid:durableId="1096679863">
    <w:abstractNumId w:val="12"/>
  </w:num>
  <w:num w:numId="23" w16cid:durableId="1808207286">
    <w:abstractNumId w:val="34"/>
  </w:num>
  <w:num w:numId="24" w16cid:durableId="313606634">
    <w:abstractNumId w:val="19"/>
  </w:num>
  <w:num w:numId="25" w16cid:durableId="309331731">
    <w:abstractNumId w:val="18"/>
  </w:num>
  <w:num w:numId="26" w16cid:durableId="1546483161">
    <w:abstractNumId w:val="8"/>
  </w:num>
  <w:num w:numId="27" w16cid:durableId="588199148">
    <w:abstractNumId w:val="22"/>
  </w:num>
  <w:num w:numId="28" w16cid:durableId="1826891177">
    <w:abstractNumId w:val="37"/>
  </w:num>
  <w:num w:numId="29" w16cid:durableId="445852656">
    <w:abstractNumId w:val="36"/>
  </w:num>
  <w:num w:numId="30" w16cid:durableId="1124806388">
    <w:abstractNumId w:val="4"/>
  </w:num>
  <w:num w:numId="31" w16cid:durableId="988940564">
    <w:abstractNumId w:val="0"/>
  </w:num>
  <w:num w:numId="32" w16cid:durableId="2136757218">
    <w:abstractNumId w:val="42"/>
  </w:num>
  <w:num w:numId="33" w16cid:durableId="2060201355">
    <w:abstractNumId w:val="24"/>
  </w:num>
  <w:num w:numId="34" w16cid:durableId="30809658">
    <w:abstractNumId w:val="33"/>
  </w:num>
  <w:num w:numId="35" w16cid:durableId="2030639296">
    <w:abstractNumId w:val="29"/>
  </w:num>
  <w:num w:numId="36" w16cid:durableId="1797868786">
    <w:abstractNumId w:val="17"/>
  </w:num>
  <w:num w:numId="37" w16cid:durableId="1251620900">
    <w:abstractNumId w:val="14"/>
  </w:num>
  <w:num w:numId="38" w16cid:durableId="54817648">
    <w:abstractNumId w:val="35"/>
  </w:num>
  <w:num w:numId="39" w16cid:durableId="1743865620">
    <w:abstractNumId w:val="40"/>
  </w:num>
  <w:num w:numId="40" w16cid:durableId="1644770984">
    <w:abstractNumId w:val="44"/>
  </w:num>
  <w:num w:numId="41" w16cid:durableId="1821730970">
    <w:abstractNumId w:val="43"/>
  </w:num>
  <w:num w:numId="42" w16cid:durableId="2052147212">
    <w:abstractNumId w:val="6"/>
  </w:num>
  <w:num w:numId="43" w16cid:durableId="147135586">
    <w:abstractNumId w:val="16"/>
  </w:num>
  <w:num w:numId="44" w16cid:durableId="1619027216">
    <w:abstractNumId w:val="9"/>
  </w:num>
  <w:num w:numId="45" w16cid:durableId="1009137974">
    <w:abstractNumId w:val="30"/>
  </w:num>
  <w:num w:numId="46" w16cid:durableId="617956896">
    <w:abstractNumId w:val="7"/>
  </w:num>
  <w:num w:numId="47" w16cid:durableId="97406733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B9"/>
    <w:rsid w:val="001341CF"/>
    <w:rsid w:val="001C1A64"/>
    <w:rsid w:val="001C4EF0"/>
    <w:rsid w:val="002C2AEF"/>
    <w:rsid w:val="002E524C"/>
    <w:rsid w:val="0040147D"/>
    <w:rsid w:val="0041261F"/>
    <w:rsid w:val="004C0555"/>
    <w:rsid w:val="004F1DDD"/>
    <w:rsid w:val="0068516D"/>
    <w:rsid w:val="007559A4"/>
    <w:rsid w:val="007B6BF3"/>
    <w:rsid w:val="007E214A"/>
    <w:rsid w:val="008635C7"/>
    <w:rsid w:val="00896D7B"/>
    <w:rsid w:val="00C61F4E"/>
    <w:rsid w:val="00C86056"/>
    <w:rsid w:val="00CE7B39"/>
    <w:rsid w:val="00D3562F"/>
    <w:rsid w:val="00E5740F"/>
    <w:rsid w:val="00F41BB9"/>
    <w:rsid w:val="00F7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82186"/>
  <w15:docId w15:val="{DAC8A3EC-4BB5-494C-B243-C16E088E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221" w:hanging="360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07"/>
    </w:pPr>
  </w:style>
  <w:style w:type="table" w:styleId="TableGrid">
    <w:name w:val="Table Grid"/>
    <w:basedOn w:val="TableNormal"/>
    <w:uiPriority w:val="39"/>
    <w:rsid w:val="00F743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4E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EF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896D7B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hilippines@yalemigration.com.au" TargetMode="External"/><Relationship Id="rId1" Type="http://schemas.openxmlformats.org/officeDocument/2006/relationships/hyperlink" Target="mailto:philippines@yalemigration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930</Words>
  <Characters>5547</Characters>
  <Application>Microsoft Office Word</Application>
  <DocSecurity>0</DocSecurity>
  <Lines>277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Mershe Ventura</dc:creator>
  <cp:keywords/>
  <dc:description/>
  <cp:lastModifiedBy>Mershe Ventura</cp:lastModifiedBy>
  <cp:revision>17</cp:revision>
  <dcterms:created xsi:type="dcterms:W3CDTF">2026-06-03T01:12:00Z</dcterms:created>
  <dcterms:modified xsi:type="dcterms:W3CDTF">2026-06-17T07:35:00Z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2026-06-03T00:00:00Z</vt:filetime>
  </property>
  <property fmtid="{D5CDD505-2E9C-101B-9397-08002B2CF9AE}" pid="6" name="Producer">
    <vt:lpwstr>Microsoft® Word for Microsoft 365</vt:lpwstr>
  </property>
</Properties>
</file>