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2CB44AD1" w:rsidR="007D2EE2" w:rsidRPr="00DD6CCE" w:rsidRDefault="00DD6CCE" w:rsidP="00470955">
      <w:pPr>
        <w:jc w:val="center"/>
        <w:rPr>
          <w:rFonts w:asciiTheme="minorHAnsi" w:hAnsiTheme="minorHAnsi" w:cstheme="minorHAnsi"/>
          <w:b/>
          <w:bCs/>
          <w:color w:val="000000" w:themeColor="text1"/>
          <w:sz w:val="24"/>
          <w:szCs w:val="24"/>
        </w:rPr>
      </w:pPr>
      <w:r w:rsidRPr="00DD6CCE">
        <w:rPr>
          <w:rFonts w:asciiTheme="minorHAnsi" w:hAnsiTheme="minorHAnsi" w:cstheme="minorHAnsi"/>
          <w:b/>
          <w:bCs/>
          <w:color w:val="000000" w:themeColor="text1"/>
          <w:sz w:val="24"/>
          <w:szCs w:val="24"/>
        </w:rPr>
        <w:t>ENROLLMENT OF STUDENT TO SCHOOL</w:t>
      </w:r>
      <w:r w:rsidR="00656C70" w:rsidRPr="00DD6CCE">
        <w:rPr>
          <w:rFonts w:asciiTheme="minorHAnsi" w:hAnsiTheme="minorHAnsi" w:cstheme="minorHAnsi"/>
          <w:b/>
          <w:bCs/>
          <w:color w:val="000000" w:themeColor="text1"/>
          <w:sz w:val="24"/>
          <w:szCs w:val="24"/>
        </w:rPr>
        <w:t>-</w:t>
      </w:r>
      <w:r w:rsidR="007D2EE2" w:rsidRPr="00DD6CCE">
        <w:rPr>
          <w:rFonts w:asciiTheme="minorHAnsi" w:hAnsiTheme="minorHAnsi" w:cstheme="minorHAnsi"/>
          <w:b/>
          <w:bCs/>
          <w:color w:val="000000" w:themeColor="text1"/>
          <w:sz w:val="24"/>
          <w:szCs w:val="24"/>
        </w:rPr>
        <w:t>STANDARD OPERATING PROCEDURE</w:t>
      </w:r>
    </w:p>
    <w:p w14:paraId="5CB1C952" w14:textId="77777777" w:rsidR="0058798B" w:rsidRPr="00DD6CCE" w:rsidRDefault="0058798B" w:rsidP="0058798B">
      <w:pPr>
        <w:pStyle w:val="Heading1"/>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Document Control</w:t>
      </w:r>
    </w:p>
    <w:tbl>
      <w:tblPr>
        <w:tblStyle w:val="TableGrid"/>
        <w:tblW w:w="0" w:type="auto"/>
        <w:tblLook w:val="04A0" w:firstRow="1" w:lastRow="0" w:firstColumn="1" w:lastColumn="0" w:noHBand="0" w:noVBand="1"/>
      </w:tblPr>
      <w:tblGrid>
        <w:gridCol w:w="4320"/>
        <w:gridCol w:w="4320"/>
      </w:tblGrid>
      <w:tr w:rsidR="0058798B" w:rsidRPr="00DD6CCE" w14:paraId="3AE4D601" w14:textId="77777777" w:rsidTr="00F3716A">
        <w:tc>
          <w:tcPr>
            <w:tcW w:w="4320" w:type="dxa"/>
          </w:tcPr>
          <w:p w14:paraId="2B8546FA" w14:textId="77777777" w:rsidR="0058798B" w:rsidRPr="00DD6CCE" w:rsidRDefault="0058798B" w:rsidP="00F3716A">
            <w:p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Document No.</w:t>
            </w:r>
          </w:p>
        </w:tc>
        <w:tc>
          <w:tcPr>
            <w:tcW w:w="4320" w:type="dxa"/>
          </w:tcPr>
          <w:p w14:paraId="3300A5C9" w14:textId="7FD40AED" w:rsidR="0058798B" w:rsidRPr="00DD6CCE" w:rsidRDefault="0058798B" w:rsidP="00F3716A">
            <w:p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SOP-</w:t>
            </w:r>
            <w:r w:rsidR="00DD6CCE" w:rsidRPr="00DD6CCE">
              <w:rPr>
                <w:rFonts w:asciiTheme="minorHAnsi" w:hAnsiTheme="minorHAnsi" w:cstheme="minorHAnsi"/>
                <w:color w:val="000000" w:themeColor="text1"/>
                <w:sz w:val="24"/>
                <w:szCs w:val="24"/>
              </w:rPr>
              <w:t>ENROLLMENT</w:t>
            </w:r>
            <w:r w:rsidRPr="00DD6CCE">
              <w:rPr>
                <w:rFonts w:asciiTheme="minorHAnsi" w:hAnsiTheme="minorHAnsi" w:cstheme="minorHAnsi"/>
                <w:color w:val="000000" w:themeColor="text1"/>
                <w:sz w:val="24"/>
                <w:szCs w:val="24"/>
              </w:rPr>
              <w:t>-001</w:t>
            </w:r>
          </w:p>
        </w:tc>
      </w:tr>
      <w:tr w:rsidR="0058798B" w:rsidRPr="00DD6CCE" w14:paraId="79AEA729" w14:textId="77777777" w:rsidTr="00F3716A">
        <w:tc>
          <w:tcPr>
            <w:tcW w:w="4320" w:type="dxa"/>
          </w:tcPr>
          <w:p w14:paraId="77F2B0DD" w14:textId="77777777" w:rsidR="0058798B" w:rsidRPr="00DD6CCE" w:rsidRDefault="0058798B" w:rsidP="00F3716A">
            <w:p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Version</w:t>
            </w:r>
          </w:p>
        </w:tc>
        <w:tc>
          <w:tcPr>
            <w:tcW w:w="4320" w:type="dxa"/>
          </w:tcPr>
          <w:p w14:paraId="3477F995" w14:textId="77777777" w:rsidR="0058798B" w:rsidRPr="00DD6CCE" w:rsidRDefault="0058798B" w:rsidP="00F3716A">
            <w:p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1.0</w:t>
            </w:r>
          </w:p>
        </w:tc>
      </w:tr>
      <w:tr w:rsidR="0058798B" w:rsidRPr="00DD6CCE" w14:paraId="5101B5CC" w14:textId="77777777" w:rsidTr="00F3716A">
        <w:tc>
          <w:tcPr>
            <w:tcW w:w="4320" w:type="dxa"/>
          </w:tcPr>
          <w:p w14:paraId="3C4FCE86" w14:textId="77777777" w:rsidR="0058798B" w:rsidRPr="00DD6CCE" w:rsidRDefault="0058798B" w:rsidP="00F3716A">
            <w:p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Department</w:t>
            </w:r>
          </w:p>
        </w:tc>
        <w:tc>
          <w:tcPr>
            <w:tcW w:w="4320" w:type="dxa"/>
          </w:tcPr>
          <w:p w14:paraId="5CB2C378" w14:textId="77777777" w:rsidR="0058798B" w:rsidRPr="00DD6CCE" w:rsidRDefault="0058798B" w:rsidP="00F3716A">
            <w:p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Migration Services</w:t>
            </w:r>
          </w:p>
        </w:tc>
      </w:tr>
      <w:tr w:rsidR="0058798B" w:rsidRPr="00DD6CCE" w14:paraId="29AC7B1E" w14:textId="77777777" w:rsidTr="00F3716A">
        <w:tc>
          <w:tcPr>
            <w:tcW w:w="4320" w:type="dxa"/>
          </w:tcPr>
          <w:p w14:paraId="49A83FD4" w14:textId="77777777" w:rsidR="0058798B" w:rsidRPr="00DD6CCE" w:rsidRDefault="0058798B" w:rsidP="00F3716A">
            <w:p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Effective Date</w:t>
            </w:r>
          </w:p>
        </w:tc>
        <w:tc>
          <w:tcPr>
            <w:tcW w:w="4320" w:type="dxa"/>
          </w:tcPr>
          <w:p w14:paraId="56A5975C" w14:textId="77777777" w:rsidR="0058798B" w:rsidRPr="00DD6CCE" w:rsidRDefault="0058798B" w:rsidP="00F3716A">
            <w:p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________________</w:t>
            </w:r>
          </w:p>
        </w:tc>
      </w:tr>
      <w:tr w:rsidR="0058798B" w:rsidRPr="00DD6CCE" w14:paraId="13E3E265" w14:textId="77777777" w:rsidTr="00F3716A">
        <w:tc>
          <w:tcPr>
            <w:tcW w:w="4320" w:type="dxa"/>
          </w:tcPr>
          <w:p w14:paraId="58FBE771" w14:textId="77777777" w:rsidR="0058798B" w:rsidRPr="00DD6CCE" w:rsidRDefault="0058798B" w:rsidP="00F3716A">
            <w:p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Approved By</w:t>
            </w:r>
          </w:p>
        </w:tc>
        <w:tc>
          <w:tcPr>
            <w:tcW w:w="4320" w:type="dxa"/>
          </w:tcPr>
          <w:p w14:paraId="52EAC712" w14:textId="77777777" w:rsidR="0058798B" w:rsidRPr="00DD6CCE" w:rsidRDefault="0058798B" w:rsidP="00F3716A">
            <w:p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________________</w:t>
            </w:r>
          </w:p>
        </w:tc>
      </w:tr>
    </w:tbl>
    <w:p w14:paraId="287102E7" w14:textId="618F1F09" w:rsidR="0058798B" w:rsidRPr="00DD6CCE" w:rsidRDefault="0058798B" w:rsidP="00852DFE">
      <w:pPr>
        <w:pStyle w:val="Heading1"/>
        <w:numPr>
          <w:ilvl w:val="0"/>
          <w:numId w:val="27"/>
        </w:num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Purpose</w:t>
      </w:r>
    </w:p>
    <w:p w14:paraId="134EAC90" w14:textId="18D6B465" w:rsidR="00DD6CCE" w:rsidRPr="00DD6CCE" w:rsidRDefault="00DD6CCE" w:rsidP="00DD6CCE">
      <w:pPr>
        <w:widowControl/>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This Standard Operating Procedure (SOP) outlines the step-by-step process for enrolling students into their selected courses before the lodgment of a Student Visa (Subclass 500) application or for fast-track enrolments.</w:t>
      </w:r>
    </w:p>
    <w:p w14:paraId="4C3EDF10" w14:textId="77777777" w:rsidR="00DD6CCE" w:rsidRPr="00DD6CCE" w:rsidRDefault="00DD6CCE" w:rsidP="00DD6CCE">
      <w:pPr>
        <w:widowControl/>
        <w:autoSpaceDE/>
        <w:autoSpaceDN/>
        <w:spacing w:before="100" w:beforeAutospacing="1" w:after="100" w:afterAutospacing="1"/>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The purpose of this procedure is to:</w:t>
      </w:r>
    </w:p>
    <w:p w14:paraId="23003EFB" w14:textId="77777777" w:rsidR="00DD6CCE" w:rsidRPr="00DD6CCE" w:rsidRDefault="00DD6CCE" w:rsidP="00DD6CCE">
      <w:pPr>
        <w:pStyle w:val="ListParagraph"/>
        <w:widowControl/>
        <w:numPr>
          <w:ilvl w:val="0"/>
          <w:numId w:val="55"/>
        </w:numPr>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Ensure all enrolments are completed accurately and efficiently.</w:t>
      </w:r>
    </w:p>
    <w:p w14:paraId="5B7CF8AD" w14:textId="77777777" w:rsidR="00DD6CCE" w:rsidRPr="00DD6CCE" w:rsidRDefault="00DD6CCE" w:rsidP="00DD6CCE">
      <w:pPr>
        <w:pStyle w:val="ListParagraph"/>
        <w:widowControl/>
        <w:numPr>
          <w:ilvl w:val="0"/>
          <w:numId w:val="55"/>
        </w:numPr>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Ensure all required documents are collected before submitting an enrolment application.</w:t>
      </w:r>
    </w:p>
    <w:p w14:paraId="645CE85A" w14:textId="6922CA7C" w:rsidR="00DD6CCE" w:rsidRPr="00DD6CCE" w:rsidRDefault="00DD6CCE" w:rsidP="00DD6CCE">
      <w:pPr>
        <w:pStyle w:val="ListParagraph"/>
        <w:widowControl/>
        <w:numPr>
          <w:ilvl w:val="0"/>
          <w:numId w:val="55"/>
        </w:numPr>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Minimize delays in obtaining the Letter of Offer (LOO) and Confirmation of Enrolment (CoE).</w:t>
      </w:r>
    </w:p>
    <w:p w14:paraId="5B4AA6ED" w14:textId="77777777" w:rsidR="00DD6CCE" w:rsidRPr="00DD6CCE" w:rsidRDefault="00DD6CCE" w:rsidP="00DD6CCE">
      <w:pPr>
        <w:pStyle w:val="ListParagraph"/>
        <w:widowControl/>
        <w:numPr>
          <w:ilvl w:val="0"/>
          <w:numId w:val="55"/>
        </w:numPr>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Maintain compliance with education provider requirements and internal company procedures.</w:t>
      </w:r>
    </w:p>
    <w:p w14:paraId="59F2B0F5" w14:textId="13DE896E" w:rsidR="00DD6CCE" w:rsidRPr="00DD6CCE" w:rsidRDefault="00DD6CCE" w:rsidP="00DD6CCE">
      <w:pPr>
        <w:pStyle w:val="ListParagraph"/>
        <w:widowControl/>
        <w:numPr>
          <w:ilvl w:val="0"/>
          <w:numId w:val="55"/>
        </w:numPr>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Support the timely lodgment of Student Visa applications and fast-track enrolments.</w:t>
      </w:r>
    </w:p>
    <w:p w14:paraId="2FA9464D" w14:textId="58EEFE1A" w:rsidR="0058798B" w:rsidRPr="00DD6CCE" w:rsidRDefault="0058798B" w:rsidP="00656C70">
      <w:pPr>
        <w:pStyle w:val="Heading1"/>
        <w:numPr>
          <w:ilvl w:val="0"/>
          <w:numId w:val="27"/>
        </w:num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Scope</w:t>
      </w:r>
    </w:p>
    <w:p w14:paraId="39CA539D" w14:textId="77777777" w:rsidR="00DD6CCE" w:rsidRPr="00DD6CCE" w:rsidRDefault="00DD6CCE" w:rsidP="00DD6CCE">
      <w:pPr>
        <w:widowControl/>
        <w:autoSpaceDE/>
        <w:autoSpaceDN/>
        <w:spacing w:before="100" w:beforeAutospacing="1" w:after="100" w:afterAutospacing="1"/>
        <w:ind w:left="360"/>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This SOP applies to:</w:t>
      </w:r>
    </w:p>
    <w:p w14:paraId="21F67418" w14:textId="77777777" w:rsidR="00DD6CCE" w:rsidRPr="00DD6CCE" w:rsidRDefault="00DD6CCE" w:rsidP="00DD6CCE">
      <w:pPr>
        <w:widowControl/>
        <w:numPr>
          <w:ilvl w:val="0"/>
          <w:numId w:val="51"/>
        </w:numPr>
        <w:tabs>
          <w:tab w:val="clear" w:pos="720"/>
          <w:tab w:val="num" w:pos="1080"/>
        </w:tabs>
        <w:autoSpaceDE/>
        <w:autoSpaceDN/>
        <w:spacing w:before="100" w:beforeAutospacing="1" w:after="100" w:afterAutospacing="1"/>
        <w:ind w:left="1080"/>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Student Visa (Subclass 500) applications</w:t>
      </w:r>
    </w:p>
    <w:p w14:paraId="06D09031" w14:textId="77777777" w:rsidR="00DD6CCE" w:rsidRPr="00DD6CCE" w:rsidRDefault="00DD6CCE" w:rsidP="00DD6CCE">
      <w:pPr>
        <w:widowControl/>
        <w:numPr>
          <w:ilvl w:val="0"/>
          <w:numId w:val="51"/>
        </w:numPr>
        <w:tabs>
          <w:tab w:val="clear" w:pos="720"/>
          <w:tab w:val="num" w:pos="1080"/>
        </w:tabs>
        <w:autoSpaceDE/>
        <w:autoSpaceDN/>
        <w:spacing w:before="100" w:beforeAutospacing="1" w:after="100" w:afterAutospacing="1"/>
        <w:ind w:left="1080"/>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Fast-track student enrolments</w:t>
      </w:r>
    </w:p>
    <w:p w14:paraId="0A38689E" w14:textId="77777777" w:rsidR="00DD6CCE" w:rsidRPr="00DD6CCE" w:rsidRDefault="00DD6CCE" w:rsidP="00DD6CCE">
      <w:pPr>
        <w:widowControl/>
        <w:numPr>
          <w:ilvl w:val="0"/>
          <w:numId w:val="51"/>
        </w:numPr>
        <w:tabs>
          <w:tab w:val="clear" w:pos="720"/>
          <w:tab w:val="num" w:pos="1080"/>
        </w:tabs>
        <w:autoSpaceDE/>
        <w:autoSpaceDN/>
        <w:spacing w:before="100" w:beforeAutospacing="1" w:after="100" w:afterAutospacing="1"/>
        <w:ind w:left="1080"/>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Consultants</w:t>
      </w:r>
    </w:p>
    <w:p w14:paraId="31122D72" w14:textId="2578E12C" w:rsidR="00DD6CCE" w:rsidRPr="00DD6CCE" w:rsidRDefault="00DD6CCE" w:rsidP="00DD6CCE">
      <w:pPr>
        <w:widowControl/>
        <w:numPr>
          <w:ilvl w:val="0"/>
          <w:numId w:val="51"/>
        </w:numPr>
        <w:tabs>
          <w:tab w:val="clear" w:pos="720"/>
          <w:tab w:val="num" w:pos="1080"/>
        </w:tabs>
        <w:autoSpaceDE/>
        <w:autoSpaceDN/>
        <w:spacing w:before="100" w:beforeAutospacing="1" w:after="100" w:afterAutospacing="1"/>
        <w:ind w:left="1080"/>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 xml:space="preserve">Registered Migration Agents </w:t>
      </w:r>
    </w:p>
    <w:p w14:paraId="2AB39F5E" w14:textId="7C850DED" w:rsidR="00247589" w:rsidRPr="00DD6CCE" w:rsidRDefault="00247589" w:rsidP="00DD6CCE">
      <w:pPr>
        <w:pStyle w:val="Heading1"/>
        <w:numPr>
          <w:ilvl w:val="0"/>
          <w:numId w:val="27"/>
        </w:numPr>
        <w:rPr>
          <w:rFonts w:asciiTheme="minorHAnsi" w:eastAsia="Times New Roman" w:hAnsiTheme="minorHAnsi" w:cstheme="minorHAnsi"/>
          <w:color w:val="000000" w:themeColor="text1"/>
          <w:sz w:val="24"/>
          <w:szCs w:val="24"/>
        </w:rPr>
      </w:pPr>
      <w:r w:rsidRPr="00DD6CCE">
        <w:rPr>
          <w:rFonts w:asciiTheme="minorHAnsi" w:hAnsiTheme="minorHAnsi" w:cstheme="minorHAnsi"/>
          <w:color w:val="000000" w:themeColor="text1"/>
          <w:sz w:val="24"/>
          <w:szCs w:val="24"/>
        </w:rPr>
        <w:t>Roles and Responsibilities</w:t>
      </w:r>
    </w:p>
    <w:p w14:paraId="47F5AF2A" w14:textId="77777777" w:rsidR="00247589" w:rsidRPr="00DD6CCE" w:rsidRDefault="00247589" w:rsidP="00247589">
      <w:pPr>
        <w:pStyle w:val="Heading2"/>
        <w:ind w:left="720"/>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3.1 Registered Migration Agent</w:t>
      </w:r>
    </w:p>
    <w:p w14:paraId="655DDD89" w14:textId="77777777" w:rsidR="00DD6CCE" w:rsidRPr="00DD6CCE" w:rsidRDefault="00DD6CCE" w:rsidP="00DD6CCE">
      <w:pPr>
        <w:widowControl/>
        <w:numPr>
          <w:ilvl w:val="0"/>
          <w:numId w:val="53"/>
        </w:numPr>
        <w:autoSpaceDE/>
        <w:autoSpaceDN/>
        <w:spacing w:before="100" w:beforeAutospacing="1" w:after="100" w:afterAutospacing="1"/>
        <w:ind w:left="1080"/>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Advising clients on suitable education providers and available courses.</w:t>
      </w:r>
    </w:p>
    <w:p w14:paraId="5D08CC8D" w14:textId="77777777" w:rsidR="00DD6CCE" w:rsidRPr="00DD6CCE" w:rsidRDefault="00DD6CCE" w:rsidP="00DD6CCE">
      <w:pPr>
        <w:widowControl/>
        <w:numPr>
          <w:ilvl w:val="0"/>
          <w:numId w:val="53"/>
        </w:numPr>
        <w:autoSpaceDE/>
        <w:autoSpaceDN/>
        <w:spacing w:before="100" w:beforeAutospacing="1" w:after="100" w:afterAutospacing="1"/>
        <w:ind w:left="1080"/>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Explaining the education provider's enrolment policies, conditions, and procedures.</w:t>
      </w:r>
    </w:p>
    <w:p w14:paraId="359C19C3" w14:textId="77777777" w:rsidR="00DD6CCE" w:rsidRPr="00DD6CCE" w:rsidRDefault="00DD6CCE" w:rsidP="00DD6CCE">
      <w:pPr>
        <w:widowControl/>
        <w:numPr>
          <w:ilvl w:val="0"/>
          <w:numId w:val="53"/>
        </w:numPr>
        <w:autoSpaceDE/>
        <w:autoSpaceDN/>
        <w:spacing w:before="100" w:beforeAutospacing="1" w:after="100" w:afterAutospacing="1"/>
        <w:ind w:left="1080"/>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Providing consultants with a list of appropriate education providers based on the client's circumstances.</w:t>
      </w:r>
    </w:p>
    <w:p w14:paraId="40950DD4" w14:textId="77777777" w:rsidR="00DD6CCE" w:rsidRPr="00DD6CCE" w:rsidRDefault="00DD6CCE" w:rsidP="00DD6CCE">
      <w:pPr>
        <w:widowControl/>
        <w:numPr>
          <w:ilvl w:val="0"/>
          <w:numId w:val="53"/>
        </w:numPr>
        <w:autoSpaceDE/>
        <w:autoSpaceDN/>
        <w:spacing w:before="100" w:beforeAutospacing="1" w:after="100" w:afterAutospacing="1"/>
        <w:ind w:left="1080"/>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lastRenderedPageBreak/>
        <w:t>Reviewing and submitting enrolment applications to the selected education provider.</w:t>
      </w:r>
    </w:p>
    <w:p w14:paraId="31405C80" w14:textId="77777777" w:rsidR="00DD6CCE" w:rsidRPr="00DD6CCE" w:rsidRDefault="00DD6CCE" w:rsidP="00DD6CCE">
      <w:pPr>
        <w:widowControl/>
        <w:numPr>
          <w:ilvl w:val="0"/>
          <w:numId w:val="53"/>
        </w:numPr>
        <w:autoSpaceDE/>
        <w:autoSpaceDN/>
        <w:spacing w:before="100" w:beforeAutospacing="1" w:after="100" w:afterAutospacing="1"/>
        <w:ind w:left="1080"/>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Liaising with education providers regarding the application.</w:t>
      </w:r>
    </w:p>
    <w:p w14:paraId="0D297637" w14:textId="77777777" w:rsidR="00DD6CCE" w:rsidRPr="00DD6CCE" w:rsidRDefault="00DD6CCE" w:rsidP="00DD6CCE">
      <w:pPr>
        <w:widowControl/>
        <w:numPr>
          <w:ilvl w:val="0"/>
          <w:numId w:val="53"/>
        </w:numPr>
        <w:autoSpaceDE/>
        <w:autoSpaceDN/>
        <w:spacing w:before="100" w:beforeAutospacing="1" w:after="100" w:afterAutospacing="1"/>
        <w:ind w:left="1080"/>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Forwarding the Letter of Offer (LOO) to the assigned consultant.</w:t>
      </w:r>
    </w:p>
    <w:p w14:paraId="0AA8DC0C" w14:textId="77777777" w:rsidR="00DD6CCE" w:rsidRPr="00DD6CCE" w:rsidRDefault="00DD6CCE" w:rsidP="00DD6CCE">
      <w:pPr>
        <w:widowControl/>
        <w:numPr>
          <w:ilvl w:val="0"/>
          <w:numId w:val="53"/>
        </w:numPr>
        <w:autoSpaceDE/>
        <w:autoSpaceDN/>
        <w:spacing w:before="100" w:beforeAutospacing="1" w:after="100" w:afterAutospacing="1"/>
        <w:ind w:left="1080"/>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Requesting and obtaining the Confirmation of Enrolment (CoE) once all enrolment requirements have been satisfied.</w:t>
      </w:r>
    </w:p>
    <w:p w14:paraId="0B0E7774" w14:textId="77777777" w:rsidR="00DD6CCE" w:rsidRPr="00DD6CCE" w:rsidRDefault="00DD6CCE" w:rsidP="00DD6CCE">
      <w:pPr>
        <w:widowControl/>
        <w:numPr>
          <w:ilvl w:val="0"/>
          <w:numId w:val="53"/>
        </w:numPr>
        <w:autoSpaceDE/>
        <w:autoSpaceDN/>
        <w:spacing w:before="100" w:beforeAutospacing="1" w:after="100" w:afterAutospacing="1"/>
        <w:ind w:left="1080"/>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Verifying the CoE before it is used for visa lodgement.</w:t>
      </w:r>
    </w:p>
    <w:p w14:paraId="45094E5E" w14:textId="77777777" w:rsidR="00DD6CCE" w:rsidRPr="00DD6CCE" w:rsidRDefault="00DD6CCE" w:rsidP="00DD6CCE">
      <w:pPr>
        <w:widowControl/>
        <w:numPr>
          <w:ilvl w:val="0"/>
          <w:numId w:val="53"/>
        </w:numPr>
        <w:autoSpaceDE/>
        <w:autoSpaceDN/>
        <w:spacing w:before="100" w:beforeAutospacing="1" w:after="100" w:afterAutospacing="1"/>
        <w:ind w:left="1080"/>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Informing the consultant once the CoE has been issued.</w:t>
      </w:r>
    </w:p>
    <w:p w14:paraId="46494616" w14:textId="3F0E8255" w:rsidR="00247589" w:rsidRPr="00DD6CCE" w:rsidRDefault="00247589" w:rsidP="00DD6CCE">
      <w:pPr>
        <w:pStyle w:val="Heading2"/>
        <w:numPr>
          <w:ilvl w:val="1"/>
          <w:numId w:val="46"/>
        </w:num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Consultant</w:t>
      </w:r>
    </w:p>
    <w:p w14:paraId="0BF7E3E1" w14:textId="7AE2FE8C" w:rsidR="00DD6CCE" w:rsidRPr="00DD6CCE" w:rsidRDefault="00DD6CCE" w:rsidP="00DD6CCE">
      <w:pPr>
        <w:pStyle w:val="ListParagraph"/>
        <w:widowControl/>
        <w:numPr>
          <w:ilvl w:val="1"/>
          <w:numId w:val="60"/>
        </w:numPr>
        <w:autoSpaceDE/>
        <w:autoSpaceDN/>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Collecting all enrolment documents from the client.</w:t>
      </w:r>
    </w:p>
    <w:p w14:paraId="3FEDE3F0" w14:textId="6A943FC2" w:rsidR="00DD6CCE" w:rsidRPr="00DD6CCE" w:rsidRDefault="00DD6CCE" w:rsidP="00DD6CCE">
      <w:pPr>
        <w:pStyle w:val="ListParagraph"/>
        <w:widowControl/>
        <w:numPr>
          <w:ilvl w:val="1"/>
          <w:numId w:val="60"/>
        </w:numPr>
        <w:autoSpaceDE/>
        <w:autoSpaceDN/>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Completing the enrolment application form.</w:t>
      </w:r>
    </w:p>
    <w:p w14:paraId="244E46AE" w14:textId="1DEB5E32" w:rsidR="00DD6CCE" w:rsidRPr="00DD6CCE" w:rsidRDefault="00DD6CCE" w:rsidP="00DD6CCE">
      <w:pPr>
        <w:pStyle w:val="ListParagraph"/>
        <w:widowControl/>
        <w:numPr>
          <w:ilvl w:val="1"/>
          <w:numId w:val="60"/>
        </w:numPr>
        <w:autoSpaceDE/>
        <w:autoSpaceDN/>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Submitting the completed enrolment application to the Registered Migration Agent for review.</w:t>
      </w:r>
    </w:p>
    <w:p w14:paraId="69FA488A" w14:textId="2277C0FD" w:rsidR="00DD6CCE" w:rsidRPr="00DD6CCE" w:rsidRDefault="00DD6CCE" w:rsidP="00DD6CCE">
      <w:pPr>
        <w:pStyle w:val="ListParagraph"/>
        <w:widowControl/>
        <w:numPr>
          <w:ilvl w:val="1"/>
          <w:numId w:val="60"/>
        </w:numPr>
        <w:autoSpaceDE/>
        <w:autoSpaceDN/>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Receiving the Letter of Offer (LOO) from the Registered Migration Agent.</w:t>
      </w:r>
    </w:p>
    <w:p w14:paraId="41BDD357" w14:textId="14B2F8E5" w:rsidR="00DD6CCE" w:rsidRPr="00DD6CCE" w:rsidRDefault="00DD6CCE" w:rsidP="00DD6CCE">
      <w:pPr>
        <w:pStyle w:val="ListParagraph"/>
        <w:widowControl/>
        <w:numPr>
          <w:ilvl w:val="1"/>
          <w:numId w:val="60"/>
        </w:numPr>
        <w:autoSpaceDE/>
        <w:autoSpaceDN/>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Carefully reviewing the LOO before discussing it with the client.</w:t>
      </w:r>
    </w:p>
    <w:p w14:paraId="2A617817" w14:textId="63D1FEBA" w:rsidR="00DD6CCE" w:rsidRPr="00DD6CCE" w:rsidRDefault="00DD6CCE" w:rsidP="00DD6CCE">
      <w:pPr>
        <w:pStyle w:val="ListParagraph"/>
        <w:widowControl/>
        <w:numPr>
          <w:ilvl w:val="1"/>
          <w:numId w:val="60"/>
        </w:numPr>
        <w:autoSpaceDE/>
        <w:autoSpaceDN/>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Explaining the course details, tuition fees, payment schedule, refund policy, commencement dates, and conditions stated in the LOO.</w:t>
      </w:r>
    </w:p>
    <w:p w14:paraId="7848C8C5" w14:textId="02B4806A" w:rsidR="00DD6CCE" w:rsidRPr="00DD6CCE" w:rsidRDefault="00DD6CCE" w:rsidP="00DD6CCE">
      <w:pPr>
        <w:pStyle w:val="ListParagraph"/>
        <w:widowControl/>
        <w:numPr>
          <w:ilvl w:val="1"/>
          <w:numId w:val="60"/>
        </w:numPr>
        <w:autoSpaceDE/>
        <w:autoSpaceDN/>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Obtaining the client's signature on the Letter of Offer and Acceptance Agreement.</w:t>
      </w:r>
    </w:p>
    <w:p w14:paraId="1B4B132C" w14:textId="7B8079FF" w:rsidR="00DD6CCE" w:rsidRPr="00DD6CCE" w:rsidRDefault="00DD6CCE" w:rsidP="00DD6CCE">
      <w:pPr>
        <w:pStyle w:val="ListParagraph"/>
        <w:widowControl/>
        <w:numPr>
          <w:ilvl w:val="1"/>
          <w:numId w:val="60"/>
        </w:numPr>
        <w:autoSpaceDE/>
        <w:autoSpaceDN/>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Assisting the client with payment of the required initial tuition deposit.</w:t>
      </w:r>
    </w:p>
    <w:p w14:paraId="2A2B3E27" w14:textId="0841DEA9" w:rsidR="00DD6CCE" w:rsidRPr="00DD6CCE" w:rsidRDefault="00DD6CCE" w:rsidP="00DD6CCE">
      <w:pPr>
        <w:pStyle w:val="ListParagraph"/>
        <w:widowControl/>
        <w:numPr>
          <w:ilvl w:val="1"/>
          <w:numId w:val="60"/>
        </w:numPr>
        <w:autoSpaceDE/>
        <w:autoSpaceDN/>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Providing proof of payment to the Registered Migration Agent.</w:t>
      </w:r>
    </w:p>
    <w:p w14:paraId="57FC165D" w14:textId="035E52E8" w:rsidR="00DD6CCE" w:rsidRPr="00DD6CCE" w:rsidRDefault="00DD6CCE" w:rsidP="00DD6CCE">
      <w:pPr>
        <w:pStyle w:val="ListParagraph"/>
        <w:widowControl/>
        <w:numPr>
          <w:ilvl w:val="1"/>
          <w:numId w:val="60"/>
        </w:numPr>
        <w:autoSpaceDE/>
        <w:autoSpaceDN/>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Informing the client once the Confirmation of Enrolment (CoE) has been issued.</w:t>
      </w:r>
    </w:p>
    <w:p w14:paraId="7CF2D076" w14:textId="031C14CE" w:rsidR="00DD6CCE" w:rsidRPr="00DD6CCE" w:rsidRDefault="00DD6CCE" w:rsidP="00DD6CCE">
      <w:pPr>
        <w:pStyle w:val="ListParagraph"/>
        <w:widowControl/>
        <w:numPr>
          <w:ilvl w:val="1"/>
          <w:numId w:val="60"/>
        </w:numPr>
        <w:autoSpaceDE/>
        <w:autoSpaceDN/>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Uploading the CoE to the client's folder.</w:t>
      </w:r>
    </w:p>
    <w:p w14:paraId="76116B59" w14:textId="116ADC61" w:rsidR="00DD6CCE" w:rsidRPr="00DD6CCE" w:rsidRDefault="00DD6CCE" w:rsidP="00DD6CCE">
      <w:pPr>
        <w:pStyle w:val="ListParagraph"/>
        <w:numPr>
          <w:ilvl w:val="1"/>
          <w:numId w:val="60"/>
        </w:numPr>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Updating all internal tracking sheets and client management systems.</w:t>
      </w:r>
    </w:p>
    <w:p w14:paraId="195AA907" w14:textId="77777777" w:rsidR="00DD6CCE" w:rsidRPr="00DD6CCE" w:rsidRDefault="00DD6CCE" w:rsidP="00DD6CCE">
      <w:pPr>
        <w:rPr>
          <w:rFonts w:asciiTheme="minorHAnsi" w:hAnsiTheme="minorHAnsi" w:cstheme="minorHAnsi"/>
          <w:sz w:val="24"/>
          <w:szCs w:val="24"/>
        </w:rPr>
      </w:pPr>
    </w:p>
    <w:p w14:paraId="3B3470DA" w14:textId="514E752F" w:rsidR="00247589" w:rsidRPr="00DD6CCE" w:rsidRDefault="00247589" w:rsidP="00DD6CCE">
      <w:pPr>
        <w:pStyle w:val="Heading2"/>
        <w:numPr>
          <w:ilvl w:val="0"/>
          <w:numId w:val="27"/>
        </w:num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Tools and Systems</w:t>
      </w:r>
    </w:p>
    <w:p w14:paraId="247BA73C" w14:textId="100AED03" w:rsidR="00DD6CCE" w:rsidRPr="00DD6CCE" w:rsidRDefault="00DD6CCE" w:rsidP="00DD6CCE">
      <w:pPr>
        <w:pStyle w:val="ListParagraph"/>
        <w:numPr>
          <w:ilvl w:val="1"/>
          <w:numId w:val="61"/>
        </w:numPr>
        <w:rPr>
          <w:rFonts w:asciiTheme="minorHAnsi" w:eastAsia="Times New Roman" w:hAnsiTheme="minorHAnsi" w:cstheme="minorHAnsi"/>
          <w:sz w:val="24"/>
          <w:szCs w:val="24"/>
        </w:rPr>
      </w:pPr>
      <w:r w:rsidRPr="00DD6CCE">
        <w:rPr>
          <w:rFonts w:asciiTheme="minorHAnsi" w:hAnsiTheme="minorHAnsi" w:cstheme="minorHAnsi"/>
          <w:sz w:val="24"/>
          <w:szCs w:val="24"/>
        </w:rPr>
        <w:t>Education Provider Application Forms</w:t>
      </w:r>
    </w:p>
    <w:p w14:paraId="36CB63B1" w14:textId="505F8032" w:rsidR="00DD6CCE" w:rsidRPr="00DD6CCE" w:rsidRDefault="00DD6CCE" w:rsidP="00DD6CCE">
      <w:pPr>
        <w:pStyle w:val="ListParagraph"/>
        <w:numPr>
          <w:ilvl w:val="1"/>
          <w:numId w:val="61"/>
        </w:numPr>
        <w:rPr>
          <w:rFonts w:asciiTheme="minorHAnsi" w:hAnsiTheme="minorHAnsi" w:cstheme="minorHAnsi"/>
          <w:sz w:val="24"/>
          <w:szCs w:val="24"/>
        </w:rPr>
      </w:pPr>
      <w:r w:rsidRPr="00DD6CCE">
        <w:rPr>
          <w:rFonts w:asciiTheme="minorHAnsi" w:hAnsiTheme="minorHAnsi" w:cstheme="minorHAnsi"/>
          <w:sz w:val="24"/>
          <w:szCs w:val="24"/>
        </w:rPr>
        <w:t>Education Provider Portal</w:t>
      </w:r>
    </w:p>
    <w:p w14:paraId="33BC4E4D" w14:textId="56A54D3B" w:rsidR="00DD6CCE" w:rsidRPr="00DD6CCE" w:rsidRDefault="00DD6CCE" w:rsidP="00DD6CCE">
      <w:pPr>
        <w:pStyle w:val="ListParagraph"/>
        <w:numPr>
          <w:ilvl w:val="1"/>
          <w:numId w:val="61"/>
        </w:numPr>
        <w:rPr>
          <w:rFonts w:asciiTheme="minorHAnsi" w:hAnsiTheme="minorHAnsi" w:cstheme="minorHAnsi"/>
          <w:sz w:val="24"/>
          <w:szCs w:val="24"/>
        </w:rPr>
      </w:pPr>
      <w:r w:rsidRPr="00DD6CCE">
        <w:rPr>
          <w:rFonts w:asciiTheme="minorHAnsi" w:hAnsiTheme="minorHAnsi" w:cstheme="minorHAnsi"/>
          <w:sz w:val="24"/>
          <w:szCs w:val="24"/>
        </w:rPr>
        <w:t>Client Relationship Management (CRM) System</w:t>
      </w:r>
    </w:p>
    <w:p w14:paraId="5A14A102" w14:textId="2412309D" w:rsidR="00DD6CCE" w:rsidRPr="00DD6CCE" w:rsidRDefault="00DD6CCE" w:rsidP="00DD6CCE">
      <w:pPr>
        <w:pStyle w:val="ListParagraph"/>
        <w:numPr>
          <w:ilvl w:val="1"/>
          <w:numId w:val="61"/>
        </w:numPr>
        <w:rPr>
          <w:rFonts w:asciiTheme="minorHAnsi" w:hAnsiTheme="minorHAnsi" w:cstheme="minorHAnsi"/>
          <w:sz w:val="24"/>
          <w:szCs w:val="24"/>
        </w:rPr>
      </w:pPr>
      <w:r w:rsidRPr="00DD6CCE">
        <w:rPr>
          <w:rFonts w:asciiTheme="minorHAnsi" w:hAnsiTheme="minorHAnsi" w:cstheme="minorHAnsi"/>
          <w:sz w:val="24"/>
          <w:szCs w:val="24"/>
        </w:rPr>
        <w:t>Client Folder</w:t>
      </w:r>
    </w:p>
    <w:p w14:paraId="6471BD0A" w14:textId="175EB716" w:rsidR="00DD6CCE" w:rsidRPr="00DD6CCE" w:rsidRDefault="00DD6CCE" w:rsidP="00DD6CCE">
      <w:pPr>
        <w:pStyle w:val="ListParagraph"/>
        <w:numPr>
          <w:ilvl w:val="1"/>
          <w:numId w:val="61"/>
        </w:numPr>
        <w:rPr>
          <w:rFonts w:asciiTheme="minorHAnsi" w:hAnsiTheme="minorHAnsi" w:cstheme="minorHAnsi"/>
          <w:sz w:val="24"/>
          <w:szCs w:val="24"/>
        </w:rPr>
      </w:pPr>
      <w:r w:rsidRPr="00DD6CCE">
        <w:rPr>
          <w:rFonts w:asciiTheme="minorHAnsi" w:hAnsiTheme="minorHAnsi" w:cstheme="minorHAnsi"/>
          <w:sz w:val="24"/>
          <w:szCs w:val="24"/>
        </w:rPr>
        <w:t>Microsoft Outlook</w:t>
      </w:r>
    </w:p>
    <w:p w14:paraId="7A6E1760" w14:textId="764A7BE9" w:rsidR="00DD6CCE" w:rsidRPr="00DD6CCE" w:rsidRDefault="00DD6CCE" w:rsidP="00DD6CCE">
      <w:pPr>
        <w:pStyle w:val="ListParagraph"/>
        <w:numPr>
          <w:ilvl w:val="1"/>
          <w:numId w:val="61"/>
        </w:numPr>
        <w:rPr>
          <w:rFonts w:asciiTheme="minorHAnsi" w:hAnsiTheme="minorHAnsi" w:cstheme="minorHAnsi"/>
          <w:sz w:val="24"/>
          <w:szCs w:val="24"/>
        </w:rPr>
      </w:pPr>
      <w:r w:rsidRPr="00DD6CCE">
        <w:rPr>
          <w:rFonts w:asciiTheme="minorHAnsi" w:hAnsiTheme="minorHAnsi" w:cstheme="minorHAnsi"/>
          <w:sz w:val="24"/>
          <w:szCs w:val="24"/>
        </w:rPr>
        <w:t>Microsoft Word</w:t>
      </w:r>
    </w:p>
    <w:p w14:paraId="2765E81A" w14:textId="6D0B7757" w:rsidR="00DD6CCE" w:rsidRPr="00DD6CCE" w:rsidRDefault="00DD6CCE" w:rsidP="00DD6CCE">
      <w:pPr>
        <w:pStyle w:val="ListParagraph"/>
        <w:numPr>
          <w:ilvl w:val="1"/>
          <w:numId w:val="61"/>
        </w:numPr>
        <w:rPr>
          <w:rFonts w:asciiTheme="minorHAnsi" w:hAnsiTheme="minorHAnsi" w:cstheme="minorHAnsi"/>
          <w:sz w:val="24"/>
          <w:szCs w:val="24"/>
        </w:rPr>
      </w:pPr>
      <w:r w:rsidRPr="00DD6CCE">
        <w:rPr>
          <w:rFonts w:asciiTheme="minorHAnsi" w:hAnsiTheme="minorHAnsi" w:cstheme="minorHAnsi"/>
          <w:sz w:val="24"/>
          <w:szCs w:val="24"/>
        </w:rPr>
        <w:t>Microsoft Excel</w:t>
      </w:r>
    </w:p>
    <w:p w14:paraId="64313EC2" w14:textId="0B6D2CAB" w:rsidR="00416517" w:rsidRPr="00DD6CCE" w:rsidRDefault="00DD6CCE" w:rsidP="00DD6CCE">
      <w:pPr>
        <w:pStyle w:val="Heading1"/>
        <w:numPr>
          <w:ilvl w:val="0"/>
          <w:numId w:val="27"/>
        </w:num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Docum</w:t>
      </w:r>
      <w:r w:rsidR="0058798B" w:rsidRPr="00DD6CCE">
        <w:rPr>
          <w:rFonts w:asciiTheme="minorHAnsi" w:hAnsiTheme="minorHAnsi" w:cstheme="minorHAnsi"/>
          <w:color w:val="000000" w:themeColor="text1"/>
          <w:sz w:val="24"/>
          <w:szCs w:val="24"/>
        </w:rPr>
        <w:t>ent Management</w:t>
      </w:r>
    </w:p>
    <w:p w14:paraId="019AA9D9" w14:textId="77777777" w:rsidR="00DD6CCE" w:rsidRPr="00DD6CCE" w:rsidRDefault="00DD6CCE" w:rsidP="00DD6CCE">
      <w:pPr>
        <w:widowControl/>
        <w:autoSpaceDE/>
        <w:autoSpaceDN/>
        <w:spacing w:before="100" w:beforeAutospacing="1" w:after="100" w:afterAutospacing="1"/>
        <w:ind w:left="360"/>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All enrolment documents received from the student must be uploaded to the client's folder immediately upon receipt.</w:t>
      </w:r>
    </w:p>
    <w:p w14:paraId="257299B7" w14:textId="77777777" w:rsidR="00DD6CCE" w:rsidRPr="00DD6CCE" w:rsidRDefault="00DD6CCE" w:rsidP="00DD6CCE">
      <w:pPr>
        <w:widowControl/>
        <w:autoSpaceDE/>
        <w:autoSpaceDN/>
        <w:spacing w:before="100" w:beforeAutospacing="1" w:after="100" w:afterAutospacing="1"/>
        <w:ind w:left="360"/>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The assigned Consultant must ensure that:</w:t>
      </w:r>
    </w:p>
    <w:p w14:paraId="387FB795" w14:textId="77777777" w:rsidR="00DD6CCE" w:rsidRPr="00DD6CCE" w:rsidRDefault="00DD6CCE" w:rsidP="00DD6CCE">
      <w:pPr>
        <w:pStyle w:val="ListParagraph"/>
        <w:widowControl/>
        <w:numPr>
          <w:ilvl w:val="0"/>
          <w:numId w:val="62"/>
        </w:numPr>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All documents are uploaded to the correct client folder.</w:t>
      </w:r>
    </w:p>
    <w:p w14:paraId="16B293A7" w14:textId="77777777" w:rsidR="00DD6CCE" w:rsidRPr="00DD6CCE" w:rsidRDefault="00DD6CCE" w:rsidP="00DD6CCE">
      <w:pPr>
        <w:pStyle w:val="ListParagraph"/>
        <w:widowControl/>
        <w:numPr>
          <w:ilvl w:val="0"/>
          <w:numId w:val="62"/>
        </w:numPr>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Documents are saved using the correct file naming convention.</w:t>
      </w:r>
    </w:p>
    <w:p w14:paraId="5BD73898" w14:textId="77777777" w:rsidR="00DD6CCE" w:rsidRPr="00DD6CCE" w:rsidRDefault="00DD6CCE" w:rsidP="00DD6CCE">
      <w:pPr>
        <w:pStyle w:val="ListParagraph"/>
        <w:widowControl/>
        <w:numPr>
          <w:ilvl w:val="0"/>
          <w:numId w:val="62"/>
        </w:numPr>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lastRenderedPageBreak/>
        <w:t>The Client Engagement Log is updated.</w:t>
      </w:r>
    </w:p>
    <w:p w14:paraId="6AA311A2" w14:textId="77777777" w:rsidR="00DD6CCE" w:rsidRPr="00DD6CCE" w:rsidRDefault="00DD6CCE" w:rsidP="00DD6CCE">
      <w:pPr>
        <w:pStyle w:val="ListParagraph"/>
        <w:widowControl/>
        <w:numPr>
          <w:ilvl w:val="0"/>
          <w:numId w:val="62"/>
        </w:numPr>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 xml:space="preserve">The Enrolment Log Sheet is updated to reflect the </w:t>
      </w:r>
      <w:proofErr w:type="gramStart"/>
      <w:r w:rsidRPr="00DD6CCE">
        <w:rPr>
          <w:rFonts w:asciiTheme="minorHAnsi" w:eastAsia="Times New Roman" w:hAnsiTheme="minorHAnsi" w:cstheme="minorHAnsi"/>
          <w:sz w:val="24"/>
          <w:szCs w:val="24"/>
        </w:rPr>
        <w:t>current status</w:t>
      </w:r>
      <w:proofErr w:type="gramEnd"/>
      <w:r w:rsidRPr="00DD6CCE">
        <w:rPr>
          <w:rFonts w:asciiTheme="minorHAnsi" w:eastAsia="Times New Roman" w:hAnsiTheme="minorHAnsi" w:cstheme="minorHAnsi"/>
          <w:sz w:val="24"/>
          <w:szCs w:val="24"/>
        </w:rPr>
        <w:t xml:space="preserve"> of the application.</w:t>
      </w:r>
    </w:p>
    <w:p w14:paraId="0CE85BB5" w14:textId="71AEFAEB" w:rsidR="00DD6CCE" w:rsidRPr="00DD6CCE" w:rsidRDefault="00DD6CCE" w:rsidP="00DD6CCE">
      <w:pPr>
        <w:pStyle w:val="ListParagraph"/>
        <w:widowControl/>
        <w:numPr>
          <w:ilvl w:val="0"/>
          <w:numId w:val="62"/>
        </w:numPr>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The Letter of Offer (LOO) signed Acceptance Agreement, payment receipt, and Confirmation of Enrolment (CoE) are uploaded once received.</w:t>
      </w:r>
    </w:p>
    <w:p w14:paraId="4912D8CA" w14:textId="77777777" w:rsidR="00DD6CCE" w:rsidRPr="00DD6CCE" w:rsidRDefault="00DD6CCE" w:rsidP="00DD6CCE">
      <w:pPr>
        <w:pStyle w:val="ListParagraph"/>
        <w:widowControl/>
        <w:numPr>
          <w:ilvl w:val="0"/>
          <w:numId w:val="62"/>
        </w:numPr>
        <w:autoSpaceDE/>
        <w:autoSpaceDN/>
        <w:spacing w:before="100" w:beforeAutospacing="1" w:after="100" w:afterAutospacing="1"/>
        <w:jc w:val="both"/>
        <w:rPr>
          <w:rFonts w:asciiTheme="minorHAnsi" w:eastAsia="Times New Roman" w:hAnsiTheme="minorHAnsi" w:cstheme="minorHAnsi"/>
          <w:sz w:val="24"/>
          <w:szCs w:val="24"/>
        </w:rPr>
      </w:pPr>
      <w:r w:rsidRPr="00DD6CCE">
        <w:rPr>
          <w:rFonts w:asciiTheme="minorHAnsi" w:eastAsia="Times New Roman" w:hAnsiTheme="minorHAnsi" w:cstheme="minorHAnsi"/>
          <w:sz w:val="24"/>
          <w:szCs w:val="24"/>
        </w:rPr>
        <w:t>All client information is stored securely in accordance with company policies.</w:t>
      </w:r>
    </w:p>
    <w:p w14:paraId="752EA2C2" w14:textId="5713A2C5" w:rsidR="00DD6CCE" w:rsidRDefault="00DD6CCE" w:rsidP="00DD6CCE">
      <w:pPr>
        <w:pStyle w:val="Heading1"/>
        <w:numPr>
          <w:ilvl w:val="0"/>
          <w:numId w:val="27"/>
        </w:numPr>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Enrollment Application Procedure (SOP)</w:t>
      </w:r>
    </w:p>
    <w:p w14:paraId="63BFFB2C" w14:textId="77777777" w:rsidR="00DD6CCE" w:rsidRPr="00DD6CCE" w:rsidRDefault="00DD6CCE" w:rsidP="00DD6CCE">
      <w:pPr>
        <w:pStyle w:val="ListParagraph"/>
        <w:ind w:left="360" w:firstLine="0"/>
      </w:pPr>
    </w:p>
    <w:tbl>
      <w:tblPr>
        <w:tblStyle w:val="TableGrid"/>
        <w:tblW w:w="9651" w:type="dxa"/>
        <w:tblLook w:val="04A0" w:firstRow="1" w:lastRow="0" w:firstColumn="1" w:lastColumn="0" w:noHBand="0" w:noVBand="1"/>
      </w:tblPr>
      <w:tblGrid>
        <w:gridCol w:w="664"/>
        <w:gridCol w:w="1610"/>
        <w:gridCol w:w="1568"/>
        <w:gridCol w:w="3855"/>
        <w:gridCol w:w="1954"/>
      </w:tblGrid>
      <w:tr w:rsidR="00DD6CCE" w:rsidRPr="00DD6CCE" w14:paraId="4CF12329" w14:textId="77777777" w:rsidTr="00DD6CCE">
        <w:trPr>
          <w:trHeight w:val="613"/>
        </w:trPr>
        <w:tc>
          <w:tcPr>
            <w:tcW w:w="0" w:type="auto"/>
            <w:hideMark/>
          </w:tcPr>
          <w:p w14:paraId="1926E304" w14:textId="77777777" w:rsidR="00DD6CCE" w:rsidRPr="00DD6CCE" w:rsidRDefault="00DD6CCE">
            <w:pPr>
              <w:jc w:val="center"/>
              <w:rPr>
                <w:rFonts w:asciiTheme="minorHAnsi" w:hAnsiTheme="minorHAnsi" w:cstheme="minorHAnsi"/>
                <w:b/>
                <w:bCs/>
                <w:sz w:val="24"/>
                <w:szCs w:val="24"/>
              </w:rPr>
            </w:pPr>
            <w:r w:rsidRPr="00DD6CCE">
              <w:rPr>
                <w:rFonts w:asciiTheme="minorHAnsi" w:hAnsiTheme="minorHAnsi" w:cstheme="minorHAnsi"/>
                <w:b/>
                <w:bCs/>
                <w:sz w:val="24"/>
                <w:szCs w:val="24"/>
              </w:rPr>
              <w:t>Step</w:t>
            </w:r>
          </w:p>
        </w:tc>
        <w:tc>
          <w:tcPr>
            <w:tcW w:w="0" w:type="auto"/>
            <w:hideMark/>
          </w:tcPr>
          <w:p w14:paraId="03DFD192" w14:textId="77777777" w:rsidR="00DD6CCE" w:rsidRPr="00DD6CCE" w:rsidRDefault="00DD6CCE">
            <w:pPr>
              <w:jc w:val="center"/>
              <w:rPr>
                <w:rFonts w:asciiTheme="minorHAnsi" w:hAnsiTheme="minorHAnsi" w:cstheme="minorHAnsi"/>
                <w:b/>
                <w:bCs/>
                <w:sz w:val="24"/>
                <w:szCs w:val="24"/>
              </w:rPr>
            </w:pPr>
            <w:r w:rsidRPr="00DD6CCE">
              <w:rPr>
                <w:rFonts w:asciiTheme="minorHAnsi" w:hAnsiTheme="minorHAnsi" w:cstheme="minorHAnsi"/>
                <w:b/>
                <w:bCs/>
                <w:sz w:val="24"/>
                <w:szCs w:val="24"/>
              </w:rPr>
              <w:t>Process</w:t>
            </w:r>
          </w:p>
        </w:tc>
        <w:tc>
          <w:tcPr>
            <w:tcW w:w="0" w:type="auto"/>
            <w:hideMark/>
          </w:tcPr>
          <w:p w14:paraId="3C777B99" w14:textId="77777777" w:rsidR="00DD6CCE" w:rsidRPr="00DD6CCE" w:rsidRDefault="00DD6CCE">
            <w:pPr>
              <w:jc w:val="center"/>
              <w:rPr>
                <w:rFonts w:asciiTheme="minorHAnsi" w:hAnsiTheme="minorHAnsi" w:cstheme="minorHAnsi"/>
                <w:b/>
                <w:bCs/>
                <w:sz w:val="24"/>
                <w:szCs w:val="24"/>
              </w:rPr>
            </w:pPr>
            <w:r w:rsidRPr="00DD6CCE">
              <w:rPr>
                <w:rFonts w:asciiTheme="minorHAnsi" w:hAnsiTheme="minorHAnsi" w:cstheme="minorHAnsi"/>
                <w:b/>
                <w:bCs/>
                <w:sz w:val="24"/>
                <w:szCs w:val="24"/>
              </w:rPr>
              <w:t>Responsible Person</w:t>
            </w:r>
          </w:p>
        </w:tc>
        <w:tc>
          <w:tcPr>
            <w:tcW w:w="0" w:type="auto"/>
            <w:hideMark/>
          </w:tcPr>
          <w:p w14:paraId="4ECD60D7" w14:textId="77777777" w:rsidR="00DD6CCE" w:rsidRPr="00DD6CCE" w:rsidRDefault="00DD6CCE">
            <w:pPr>
              <w:jc w:val="center"/>
              <w:rPr>
                <w:rFonts w:asciiTheme="minorHAnsi" w:hAnsiTheme="minorHAnsi" w:cstheme="minorHAnsi"/>
                <w:b/>
                <w:bCs/>
                <w:sz w:val="24"/>
                <w:szCs w:val="24"/>
              </w:rPr>
            </w:pPr>
            <w:r w:rsidRPr="00DD6CCE">
              <w:rPr>
                <w:rFonts w:asciiTheme="minorHAnsi" w:hAnsiTheme="minorHAnsi" w:cstheme="minorHAnsi"/>
                <w:b/>
                <w:bCs/>
                <w:sz w:val="24"/>
                <w:szCs w:val="24"/>
              </w:rPr>
              <w:t>Action Required</w:t>
            </w:r>
          </w:p>
        </w:tc>
        <w:tc>
          <w:tcPr>
            <w:tcW w:w="0" w:type="auto"/>
            <w:hideMark/>
          </w:tcPr>
          <w:p w14:paraId="38090427" w14:textId="77777777" w:rsidR="00DD6CCE" w:rsidRPr="00DD6CCE" w:rsidRDefault="00DD6CCE">
            <w:pPr>
              <w:jc w:val="center"/>
              <w:rPr>
                <w:rFonts w:asciiTheme="minorHAnsi" w:hAnsiTheme="minorHAnsi" w:cstheme="minorHAnsi"/>
                <w:b/>
                <w:bCs/>
                <w:sz w:val="24"/>
                <w:szCs w:val="24"/>
              </w:rPr>
            </w:pPr>
            <w:r w:rsidRPr="00DD6CCE">
              <w:rPr>
                <w:rFonts w:asciiTheme="minorHAnsi" w:hAnsiTheme="minorHAnsi" w:cstheme="minorHAnsi"/>
                <w:b/>
                <w:bCs/>
                <w:sz w:val="24"/>
                <w:szCs w:val="24"/>
              </w:rPr>
              <w:t>Output/Record</w:t>
            </w:r>
          </w:p>
        </w:tc>
      </w:tr>
      <w:tr w:rsidR="00DD6CCE" w:rsidRPr="00DD6CCE" w14:paraId="3036D893" w14:textId="77777777" w:rsidTr="00DD6CCE">
        <w:trPr>
          <w:trHeight w:val="2522"/>
        </w:trPr>
        <w:tc>
          <w:tcPr>
            <w:tcW w:w="0" w:type="auto"/>
            <w:hideMark/>
          </w:tcPr>
          <w:p w14:paraId="59DEB150"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1</w:t>
            </w:r>
          </w:p>
        </w:tc>
        <w:tc>
          <w:tcPr>
            <w:tcW w:w="0" w:type="auto"/>
            <w:hideMark/>
          </w:tcPr>
          <w:p w14:paraId="4F452699"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Initial Consultation</w:t>
            </w:r>
          </w:p>
        </w:tc>
        <w:tc>
          <w:tcPr>
            <w:tcW w:w="0" w:type="auto"/>
            <w:hideMark/>
          </w:tcPr>
          <w:p w14:paraId="2AE6A1F0"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Consultant / Migration Agent</w:t>
            </w:r>
          </w:p>
        </w:tc>
        <w:tc>
          <w:tcPr>
            <w:tcW w:w="0" w:type="auto"/>
            <w:hideMark/>
          </w:tcPr>
          <w:p w14:paraId="6CDF2C4E"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Confirm the client has engaged the company for a Student Visa or Fast Track application. Ensure the migration consultation has been completed. Provide the Student Enrollment Application Form to the client and assist with completion if required.</w:t>
            </w:r>
          </w:p>
        </w:tc>
        <w:tc>
          <w:tcPr>
            <w:tcW w:w="0" w:type="auto"/>
            <w:hideMark/>
          </w:tcPr>
          <w:p w14:paraId="48B3AE69"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Completed Enrollment Application Form</w:t>
            </w:r>
          </w:p>
        </w:tc>
      </w:tr>
      <w:tr w:rsidR="00DD6CCE" w:rsidRPr="00DD6CCE" w14:paraId="7673CDCD" w14:textId="77777777" w:rsidTr="00DD6CCE">
        <w:trPr>
          <w:trHeight w:val="1875"/>
        </w:trPr>
        <w:tc>
          <w:tcPr>
            <w:tcW w:w="0" w:type="auto"/>
            <w:hideMark/>
          </w:tcPr>
          <w:p w14:paraId="431F3E7E"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2</w:t>
            </w:r>
          </w:p>
        </w:tc>
        <w:tc>
          <w:tcPr>
            <w:tcW w:w="0" w:type="auto"/>
            <w:hideMark/>
          </w:tcPr>
          <w:p w14:paraId="20AD3F5E"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Document Verification</w:t>
            </w:r>
          </w:p>
        </w:tc>
        <w:tc>
          <w:tcPr>
            <w:tcW w:w="0" w:type="auto"/>
            <w:hideMark/>
          </w:tcPr>
          <w:p w14:paraId="3164B997"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Consultant</w:t>
            </w:r>
          </w:p>
        </w:tc>
        <w:tc>
          <w:tcPr>
            <w:tcW w:w="0" w:type="auto"/>
            <w:hideMark/>
          </w:tcPr>
          <w:p w14:paraId="0030916D"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Review the client's folder and verify all required enrollment documents against the Enrollment Checklist. Follow up any missing or incomplete documents before proceeding.</w:t>
            </w:r>
          </w:p>
        </w:tc>
        <w:tc>
          <w:tcPr>
            <w:tcW w:w="0" w:type="auto"/>
            <w:hideMark/>
          </w:tcPr>
          <w:p w14:paraId="6247C595"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Complete Enrollment Documents</w:t>
            </w:r>
          </w:p>
        </w:tc>
      </w:tr>
      <w:tr w:rsidR="00DD6CCE" w:rsidRPr="00DD6CCE" w14:paraId="1DE0FB16" w14:textId="77777777" w:rsidTr="00DD6CCE">
        <w:trPr>
          <w:trHeight w:val="1244"/>
        </w:trPr>
        <w:tc>
          <w:tcPr>
            <w:tcW w:w="0" w:type="auto"/>
            <w:hideMark/>
          </w:tcPr>
          <w:p w14:paraId="53AB368B"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3</w:t>
            </w:r>
          </w:p>
        </w:tc>
        <w:tc>
          <w:tcPr>
            <w:tcW w:w="0" w:type="auto"/>
            <w:hideMark/>
          </w:tcPr>
          <w:p w14:paraId="6A58631C"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Submit Enrollment Package</w:t>
            </w:r>
          </w:p>
        </w:tc>
        <w:tc>
          <w:tcPr>
            <w:tcW w:w="0" w:type="auto"/>
            <w:hideMark/>
          </w:tcPr>
          <w:p w14:paraId="5BDF2999"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Consultant</w:t>
            </w:r>
          </w:p>
        </w:tc>
        <w:tc>
          <w:tcPr>
            <w:tcW w:w="0" w:type="auto"/>
            <w:hideMark/>
          </w:tcPr>
          <w:p w14:paraId="1B4BB929"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Compile the completed application form and all supporting documents. Submit the complete enrollment package to the Migration Agent.</w:t>
            </w:r>
          </w:p>
        </w:tc>
        <w:tc>
          <w:tcPr>
            <w:tcW w:w="0" w:type="auto"/>
            <w:hideMark/>
          </w:tcPr>
          <w:p w14:paraId="430B26EC"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Enrollment Package Submitted</w:t>
            </w:r>
          </w:p>
        </w:tc>
      </w:tr>
      <w:tr w:rsidR="00DD6CCE" w:rsidRPr="00DD6CCE" w14:paraId="2559EDFB" w14:textId="77777777" w:rsidTr="00DD6CCE">
        <w:trPr>
          <w:trHeight w:val="1244"/>
        </w:trPr>
        <w:tc>
          <w:tcPr>
            <w:tcW w:w="0" w:type="auto"/>
            <w:hideMark/>
          </w:tcPr>
          <w:p w14:paraId="5B0D3C2E"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4</w:t>
            </w:r>
          </w:p>
        </w:tc>
        <w:tc>
          <w:tcPr>
            <w:tcW w:w="0" w:type="auto"/>
            <w:hideMark/>
          </w:tcPr>
          <w:p w14:paraId="25CA8B9A"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Review and Lodge Application</w:t>
            </w:r>
          </w:p>
        </w:tc>
        <w:tc>
          <w:tcPr>
            <w:tcW w:w="0" w:type="auto"/>
            <w:hideMark/>
          </w:tcPr>
          <w:p w14:paraId="665A5315"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Migration Agent</w:t>
            </w:r>
          </w:p>
        </w:tc>
        <w:tc>
          <w:tcPr>
            <w:tcW w:w="0" w:type="auto"/>
            <w:hideMark/>
          </w:tcPr>
          <w:p w14:paraId="3232390D"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Review the enrollment documents for completeness and accuracy. Submit the application to the selected education provider.</w:t>
            </w:r>
          </w:p>
        </w:tc>
        <w:tc>
          <w:tcPr>
            <w:tcW w:w="0" w:type="auto"/>
            <w:hideMark/>
          </w:tcPr>
          <w:p w14:paraId="4BC37B31"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Application Lodged with School</w:t>
            </w:r>
          </w:p>
        </w:tc>
      </w:tr>
      <w:tr w:rsidR="00DD6CCE" w:rsidRPr="00DD6CCE" w14:paraId="51C0D3C1" w14:textId="77777777" w:rsidTr="00DD6CCE">
        <w:trPr>
          <w:trHeight w:val="1244"/>
        </w:trPr>
        <w:tc>
          <w:tcPr>
            <w:tcW w:w="0" w:type="auto"/>
            <w:hideMark/>
          </w:tcPr>
          <w:p w14:paraId="060B6E3C"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5</w:t>
            </w:r>
          </w:p>
        </w:tc>
        <w:tc>
          <w:tcPr>
            <w:tcW w:w="0" w:type="auto"/>
            <w:hideMark/>
          </w:tcPr>
          <w:p w14:paraId="7F90A22D"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School Assessment</w:t>
            </w:r>
          </w:p>
        </w:tc>
        <w:tc>
          <w:tcPr>
            <w:tcW w:w="0" w:type="auto"/>
            <w:hideMark/>
          </w:tcPr>
          <w:p w14:paraId="6AAA82E5"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Education Provider</w:t>
            </w:r>
          </w:p>
        </w:tc>
        <w:tc>
          <w:tcPr>
            <w:tcW w:w="0" w:type="auto"/>
            <w:hideMark/>
          </w:tcPr>
          <w:p w14:paraId="2A6C7045"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Assess the student's application and supporting documents. Verify all admission requirements have been satisfied.</w:t>
            </w:r>
          </w:p>
        </w:tc>
        <w:tc>
          <w:tcPr>
            <w:tcW w:w="0" w:type="auto"/>
            <w:hideMark/>
          </w:tcPr>
          <w:p w14:paraId="1D1BE22F"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Letter of Offer (LOO) Issued</w:t>
            </w:r>
          </w:p>
        </w:tc>
      </w:tr>
      <w:tr w:rsidR="00DD6CCE" w:rsidRPr="00DD6CCE" w14:paraId="72F80454" w14:textId="77777777" w:rsidTr="00DD6CCE">
        <w:trPr>
          <w:trHeight w:val="1244"/>
        </w:trPr>
        <w:tc>
          <w:tcPr>
            <w:tcW w:w="0" w:type="auto"/>
            <w:hideMark/>
          </w:tcPr>
          <w:p w14:paraId="6D88732B"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6</w:t>
            </w:r>
          </w:p>
        </w:tc>
        <w:tc>
          <w:tcPr>
            <w:tcW w:w="0" w:type="auto"/>
            <w:hideMark/>
          </w:tcPr>
          <w:p w14:paraId="26B73395"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Receive Letter of Offer</w:t>
            </w:r>
          </w:p>
        </w:tc>
        <w:tc>
          <w:tcPr>
            <w:tcW w:w="0" w:type="auto"/>
            <w:hideMark/>
          </w:tcPr>
          <w:p w14:paraId="5D429173"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Migration Agent</w:t>
            </w:r>
          </w:p>
        </w:tc>
        <w:tc>
          <w:tcPr>
            <w:tcW w:w="0" w:type="auto"/>
            <w:hideMark/>
          </w:tcPr>
          <w:p w14:paraId="5DD2DD11"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Receive the Letter of Offer (LOO) from the education provider and forward it to the assigned Consultant.</w:t>
            </w:r>
          </w:p>
        </w:tc>
        <w:tc>
          <w:tcPr>
            <w:tcW w:w="0" w:type="auto"/>
            <w:hideMark/>
          </w:tcPr>
          <w:p w14:paraId="7D77AB6A"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LOO Sent to Consultant</w:t>
            </w:r>
          </w:p>
        </w:tc>
      </w:tr>
      <w:tr w:rsidR="00DD6CCE" w:rsidRPr="00DD6CCE" w14:paraId="2D742FCC" w14:textId="77777777" w:rsidTr="00DD6CCE">
        <w:trPr>
          <w:trHeight w:val="1576"/>
        </w:trPr>
        <w:tc>
          <w:tcPr>
            <w:tcW w:w="0" w:type="auto"/>
            <w:hideMark/>
          </w:tcPr>
          <w:p w14:paraId="2FCB1044"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lastRenderedPageBreak/>
              <w:t>7</w:t>
            </w:r>
          </w:p>
        </w:tc>
        <w:tc>
          <w:tcPr>
            <w:tcW w:w="0" w:type="auto"/>
            <w:hideMark/>
          </w:tcPr>
          <w:p w14:paraId="1C3BBD06"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Review Letter of Offer</w:t>
            </w:r>
          </w:p>
        </w:tc>
        <w:tc>
          <w:tcPr>
            <w:tcW w:w="0" w:type="auto"/>
            <w:hideMark/>
          </w:tcPr>
          <w:p w14:paraId="3ACF4B1F"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Consultant</w:t>
            </w:r>
          </w:p>
        </w:tc>
        <w:tc>
          <w:tcPr>
            <w:tcW w:w="0" w:type="auto"/>
            <w:hideMark/>
          </w:tcPr>
          <w:p w14:paraId="3D81CA17"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Review the LOO for accuracy, including course details, tuition fees, conditions, and commencement date. Explain the offer and conditions to the client.</w:t>
            </w:r>
          </w:p>
        </w:tc>
        <w:tc>
          <w:tcPr>
            <w:tcW w:w="0" w:type="auto"/>
            <w:hideMark/>
          </w:tcPr>
          <w:p w14:paraId="3732A86D"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Client Informed of Offer</w:t>
            </w:r>
          </w:p>
        </w:tc>
      </w:tr>
      <w:tr w:rsidR="00DD6CCE" w:rsidRPr="00DD6CCE" w14:paraId="0C22E26F" w14:textId="77777777" w:rsidTr="00DD6CCE">
        <w:trPr>
          <w:trHeight w:val="1244"/>
        </w:trPr>
        <w:tc>
          <w:tcPr>
            <w:tcW w:w="0" w:type="auto"/>
            <w:hideMark/>
          </w:tcPr>
          <w:p w14:paraId="5D5A628D"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8</w:t>
            </w:r>
          </w:p>
        </w:tc>
        <w:tc>
          <w:tcPr>
            <w:tcW w:w="0" w:type="auto"/>
            <w:hideMark/>
          </w:tcPr>
          <w:p w14:paraId="6F8392F6"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Client Acceptance</w:t>
            </w:r>
          </w:p>
        </w:tc>
        <w:tc>
          <w:tcPr>
            <w:tcW w:w="0" w:type="auto"/>
            <w:hideMark/>
          </w:tcPr>
          <w:p w14:paraId="25A9DC1B"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Client / Consultant</w:t>
            </w:r>
          </w:p>
        </w:tc>
        <w:tc>
          <w:tcPr>
            <w:tcW w:w="0" w:type="auto"/>
            <w:hideMark/>
          </w:tcPr>
          <w:p w14:paraId="006DD181"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Obtain the client's signed acceptance of the Letter of Offer. Instruct the client to pay the required initial tuition deposit.</w:t>
            </w:r>
          </w:p>
        </w:tc>
        <w:tc>
          <w:tcPr>
            <w:tcW w:w="0" w:type="auto"/>
            <w:hideMark/>
          </w:tcPr>
          <w:p w14:paraId="100ADF3D"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Signed LOO and Payment Confirmation</w:t>
            </w:r>
          </w:p>
        </w:tc>
      </w:tr>
      <w:tr w:rsidR="00DD6CCE" w:rsidRPr="00DD6CCE" w14:paraId="48703550" w14:textId="77777777" w:rsidTr="00DD6CCE">
        <w:trPr>
          <w:trHeight w:val="1559"/>
        </w:trPr>
        <w:tc>
          <w:tcPr>
            <w:tcW w:w="0" w:type="auto"/>
            <w:hideMark/>
          </w:tcPr>
          <w:p w14:paraId="31556EF1"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9</w:t>
            </w:r>
          </w:p>
        </w:tc>
        <w:tc>
          <w:tcPr>
            <w:tcW w:w="0" w:type="auto"/>
            <w:hideMark/>
          </w:tcPr>
          <w:p w14:paraId="358DCEA2"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Return Accepted Offer</w:t>
            </w:r>
          </w:p>
        </w:tc>
        <w:tc>
          <w:tcPr>
            <w:tcW w:w="0" w:type="auto"/>
            <w:hideMark/>
          </w:tcPr>
          <w:p w14:paraId="1C3CEC17"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Consultant / Migration Agent</w:t>
            </w:r>
          </w:p>
        </w:tc>
        <w:tc>
          <w:tcPr>
            <w:tcW w:w="0" w:type="auto"/>
            <w:hideMark/>
          </w:tcPr>
          <w:p w14:paraId="6839F84F"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Forward the signed Letter of Offer and payment confirmation to the Migration Agent. The Migration Agent submits the documents to the education provider.</w:t>
            </w:r>
          </w:p>
        </w:tc>
        <w:tc>
          <w:tcPr>
            <w:tcW w:w="0" w:type="auto"/>
            <w:hideMark/>
          </w:tcPr>
          <w:p w14:paraId="12F7D342"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Accepted Offer Submitted</w:t>
            </w:r>
          </w:p>
        </w:tc>
      </w:tr>
      <w:tr w:rsidR="00DD6CCE" w:rsidRPr="00DD6CCE" w14:paraId="2BE7CEBB" w14:textId="77777777" w:rsidTr="00DD6CCE">
        <w:trPr>
          <w:trHeight w:val="1559"/>
        </w:trPr>
        <w:tc>
          <w:tcPr>
            <w:tcW w:w="0" w:type="auto"/>
            <w:hideMark/>
          </w:tcPr>
          <w:p w14:paraId="13BA0998"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10</w:t>
            </w:r>
          </w:p>
        </w:tc>
        <w:tc>
          <w:tcPr>
            <w:tcW w:w="0" w:type="auto"/>
            <w:hideMark/>
          </w:tcPr>
          <w:p w14:paraId="630EC34A"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Issue CoE or VoE</w:t>
            </w:r>
          </w:p>
        </w:tc>
        <w:tc>
          <w:tcPr>
            <w:tcW w:w="0" w:type="auto"/>
            <w:hideMark/>
          </w:tcPr>
          <w:p w14:paraId="4866DB21"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Education Provider</w:t>
            </w:r>
          </w:p>
        </w:tc>
        <w:tc>
          <w:tcPr>
            <w:tcW w:w="0" w:type="auto"/>
            <w:hideMark/>
          </w:tcPr>
          <w:p w14:paraId="2CF15463"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Upon confirmation of acceptance and payment, issue the Confirmation of Enrolment (CoE) or Verification of Enrolment (VoE), as applicable.</w:t>
            </w:r>
          </w:p>
        </w:tc>
        <w:tc>
          <w:tcPr>
            <w:tcW w:w="0" w:type="auto"/>
            <w:hideMark/>
          </w:tcPr>
          <w:p w14:paraId="413F13CF"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CoE or VoE Issued</w:t>
            </w:r>
          </w:p>
        </w:tc>
      </w:tr>
      <w:tr w:rsidR="00DD6CCE" w:rsidRPr="00DD6CCE" w14:paraId="6A42E16A" w14:textId="77777777" w:rsidTr="00DD6CCE">
        <w:trPr>
          <w:trHeight w:val="1261"/>
        </w:trPr>
        <w:tc>
          <w:tcPr>
            <w:tcW w:w="0" w:type="auto"/>
            <w:hideMark/>
          </w:tcPr>
          <w:p w14:paraId="76F2B04D"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11</w:t>
            </w:r>
          </w:p>
        </w:tc>
        <w:tc>
          <w:tcPr>
            <w:tcW w:w="0" w:type="auto"/>
            <w:hideMark/>
          </w:tcPr>
          <w:p w14:paraId="5762680B"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Update Client File</w:t>
            </w:r>
          </w:p>
        </w:tc>
        <w:tc>
          <w:tcPr>
            <w:tcW w:w="0" w:type="auto"/>
            <w:hideMark/>
          </w:tcPr>
          <w:p w14:paraId="753E4163"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Consultant</w:t>
            </w:r>
          </w:p>
        </w:tc>
        <w:tc>
          <w:tcPr>
            <w:tcW w:w="0" w:type="auto"/>
            <w:hideMark/>
          </w:tcPr>
          <w:p w14:paraId="705F7989"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Upload the CoE or VoE to the client's electronic file. If a CoE is issued, commence preparation of the student's visa application draft.</w:t>
            </w:r>
          </w:p>
        </w:tc>
        <w:tc>
          <w:tcPr>
            <w:tcW w:w="0" w:type="auto"/>
            <w:hideMark/>
          </w:tcPr>
          <w:p w14:paraId="19C65F4E"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Updated Client File</w:t>
            </w:r>
          </w:p>
        </w:tc>
      </w:tr>
      <w:tr w:rsidR="00DD6CCE" w:rsidRPr="00DD6CCE" w14:paraId="741E876F" w14:textId="77777777" w:rsidTr="00DD6CCE">
        <w:trPr>
          <w:trHeight w:val="1875"/>
        </w:trPr>
        <w:tc>
          <w:tcPr>
            <w:tcW w:w="0" w:type="auto"/>
            <w:hideMark/>
          </w:tcPr>
          <w:p w14:paraId="22CE948C"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12</w:t>
            </w:r>
          </w:p>
        </w:tc>
        <w:tc>
          <w:tcPr>
            <w:tcW w:w="0" w:type="auto"/>
            <w:hideMark/>
          </w:tcPr>
          <w:p w14:paraId="6A258E0E"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Notify Client</w:t>
            </w:r>
          </w:p>
        </w:tc>
        <w:tc>
          <w:tcPr>
            <w:tcW w:w="0" w:type="auto"/>
            <w:hideMark/>
          </w:tcPr>
          <w:p w14:paraId="3DC7AF10"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Consultant</w:t>
            </w:r>
          </w:p>
        </w:tc>
        <w:tc>
          <w:tcPr>
            <w:tcW w:w="0" w:type="auto"/>
            <w:hideMark/>
          </w:tcPr>
          <w:p w14:paraId="3093DBF2"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Inform the client that the CoE or VoE has been issued. For VoE applications, advise the client regarding class commencement and provide any relevant pre-arrival or orientation information.</w:t>
            </w:r>
          </w:p>
        </w:tc>
        <w:tc>
          <w:tcPr>
            <w:tcW w:w="0" w:type="auto"/>
            <w:hideMark/>
          </w:tcPr>
          <w:p w14:paraId="3369924E"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Client Notified</w:t>
            </w:r>
          </w:p>
        </w:tc>
      </w:tr>
      <w:tr w:rsidR="00DD6CCE" w:rsidRPr="00DD6CCE" w14:paraId="76CD7661" w14:textId="77777777" w:rsidTr="00DD6CCE">
        <w:trPr>
          <w:trHeight w:val="1875"/>
        </w:trPr>
        <w:tc>
          <w:tcPr>
            <w:tcW w:w="0" w:type="auto"/>
            <w:hideMark/>
          </w:tcPr>
          <w:p w14:paraId="523EAA01"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13</w:t>
            </w:r>
          </w:p>
        </w:tc>
        <w:tc>
          <w:tcPr>
            <w:tcW w:w="0" w:type="auto"/>
            <w:hideMark/>
          </w:tcPr>
          <w:p w14:paraId="490CCBCB"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Update Internal Records</w:t>
            </w:r>
          </w:p>
        </w:tc>
        <w:tc>
          <w:tcPr>
            <w:tcW w:w="0" w:type="auto"/>
            <w:hideMark/>
          </w:tcPr>
          <w:p w14:paraId="0AF30603"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Consultant</w:t>
            </w:r>
          </w:p>
        </w:tc>
        <w:tc>
          <w:tcPr>
            <w:tcW w:w="0" w:type="auto"/>
            <w:hideMark/>
          </w:tcPr>
          <w:p w14:paraId="283A5DB5" w14:textId="77777777" w:rsidR="00DD6CCE" w:rsidRPr="00DD6CCE" w:rsidRDefault="00DD6CCE" w:rsidP="00DD6CCE">
            <w:pPr>
              <w:jc w:val="both"/>
              <w:rPr>
                <w:rFonts w:asciiTheme="minorHAnsi" w:hAnsiTheme="minorHAnsi" w:cstheme="minorHAnsi"/>
                <w:sz w:val="24"/>
                <w:szCs w:val="24"/>
              </w:rPr>
            </w:pPr>
            <w:r w:rsidRPr="00DD6CCE">
              <w:rPr>
                <w:rFonts w:asciiTheme="minorHAnsi" w:hAnsiTheme="minorHAnsi" w:cstheme="minorHAnsi"/>
                <w:sz w:val="24"/>
                <w:szCs w:val="24"/>
              </w:rPr>
              <w:t>Update the Client Log Sheet and Client Management System with all completed actions, dates, and current application status. Ensure all records are complete and accurate.</w:t>
            </w:r>
          </w:p>
        </w:tc>
        <w:tc>
          <w:tcPr>
            <w:tcW w:w="0" w:type="auto"/>
            <w:hideMark/>
          </w:tcPr>
          <w:p w14:paraId="6229C091" w14:textId="77777777" w:rsidR="00DD6CCE" w:rsidRPr="00DD6CCE" w:rsidRDefault="00DD6CCE">
            <w:pPr>
              <w:rPr>
                <w:rFonts w:asciiTheme="minorHAnsi" w:hAnsiTheme="minorHAnsi" w:cstheme="minorHAnsi"/>
                <w:sz w:val="24"/>
                <w:szCs w:val="24"/>
              </w:rPr>
            </w:pPr>
            <w:r w:rsidRPr="00DD6CCE">
              <w:rPr>
                <w:rFonts w:asciiTheme="minorHAnsi" w:hAnsiTheme="minorHAnsi" w:cstheme="minorHAnsi"/>
                <w:sz w:val="24"/>
                <w:szCs w:val="24"/>
              </w:rPr>
              <w:t>Updated Client Log Sheet and CRM</w:t>
            </w:r>
          </w:p>
        </w:tc>
      </w:tr>
    </w:tbl>
    <w:p w14:paraId="6BC493B1" w14:textId="77777777" w:rsidR="00247589" w:rsidRPr="00DD6CCE" w:rsidRDefault="00247589" w:rsidP="0058798B">
      <w:pPr>
        <w:rPr>
          <w:rFonts w:asciiTheme="minorHAnsi" w:hAnsiTheme="minorHAnsi" w:cstheme="minorHAnsi"/>
          <w:b/>
          <w:bCs/>
          <w:color w:val="000000" w:themeColor="text1"/>
          <w:sz w:val="24"/>
          <w:szCs w:val="24"/>
        </w:rPr>
      </w:pPr>
    </w:p>
    <w:p w14:paraId="628A26AB" w14:textId="0C370D5B" w:rsidR="00DD6CCE" w:rsidRPr="00DD6CCE" w:rsidRDefault="00DD6CCE" w:rsidP="00DD6CCE">
      <w:pPr>
        <w:pStyle w:val="Heading2"/>
        <w:numPr>
          <w:ilvl w:val="0"/>
          <w:numId w:val="27"/>
        </w:numPr>
        <w:jc w:val="both"/>
        <w:rPr>
          <w:rFonts w:asciiTheme="minorHAnsi" w:eastAsia="Times New Roman" w:hAnsiTheme="minorHAnsi" w:cstheme="minorHAnsi"/>
          <w:color w:val="000000" w:themeColor="text1"/>
          <w:sz w:val="24"/>
          <w:szCs w:val="24"/>
        </w:rPr>
      </w:pPr>
      <w:r w:rsidRPr="00DD6CCE">
        <w:rPr>
          <w:rFonts w:asciiTheme="minorHAnsi" w:hAnsiTheme="minorHAnsi" w:cstheme="minorHAnsi"/>
          <w:color w:val="000000" w:themeColor="text1"/>
          <w:sz w:val="24"/>
          <w:szCs w:val="24"/>
        </w:rPr>
        <w:t xml:space="preserve"> Quality Control Checklist</w:t>
      </w:r>
    </w:p>
    <w:p w14:paraId="68FA5A2A" w14:textId="77777777" w:rsidR="00DD6CCE" w:rsidRPr="00DD6CCE" w:rsidRDefault="00DD6CCE" w:rsidP="00DD6CCE">
      <w:pPr>
        <w:pStyle w:val="NormalWeb"/>
        <w:jc w:val="both"/>
        <w:rPr>
          <w:rFonts w:asciiTheme="minorHAnsi" w:hAnsiTheme="minorHAnsi" w:cstheme="minorHAnsi"/>
        </w:rPr>
      </w:pPr>
      <w:r w:rsidRPr="00DD6CCE">
        <w:rPr>
          <w:rFonts w:asciiTheme="minorHAnsi" w:hAnsiTheme="minorHAnsi" w:cstheme="minorHAnsi"/>
        </w:rPr>
        <w:t xml:space="preserve">The Quality Control Checklist is used to ensure that all enrollment applications are processed accurately, consistently, and in accordance with the organisation's procedures and the education provider's admission requirements. This checklist must be completed before the enrollment file </w:t>
      </w:r>
      <w:r w:rsidRPr="00DD6CCE">
        <w:rPr>
          <w:rFonts w:asciiTheme="minorHAnsi" w:hAnsiTheme="minorHAnsi" w:cstheme="minorHAnsi"/>
        </w:rPr>
        <w:lastRenderedPageBreak/>
        <w:t>progresses to the visa application stage or class commencement. The assigned Consultant and, where applicable, the Registered Migration Agent are responsible for verifying that each requirement has been completed and that all supporting documentation has been reviewed, recorded, and filed correctly.</w:t>
      </w:r>
    </w:p>
    <w:tbl>
      <w:tblPr>
        <w:tblW w:w="9493" w:type="dxa"/>
        <w:tblCellSpacing w:w="15" w:type="dxa"/>
        <w:tblCellMar>
          <w:top w:w="15" w:type="dxa"/>
          <w:left w:w="15" w:type="dxa"/>
          <w:bottom w:w="15" w:type="dxa"/>
          <w:right w:w="15" w:type="dxa"/>
        </w:tblCellMar>
        <w:tblLook w:val="04A0" w:firstRow="1" w:lastRow="0" w:firstColumn="1" w:lastColumn="0" w:noHBand="0" w:noVBand="1"/>
      </w:tblPr>
      <w:tblGrid>
        <w:gridCol w:w="8153"/>
        <w:gridCol w:w="1340"/>
      </w:tblGrid>
      <w:tr w:rsidR="00DD6CCE" w:rsidRPr="00DD6CCE" w14:paraId="647AF4AD" w14:textId="77777777" w:rsidTr="00DD6CCE">
        <w:trPr>
          <w:trHeight w:val="584"/>
          <w:tblHeader/>
          <w:tblCellSpacing w:w="15" w:type="dxa"/>
        </w:trPr>
        <w:tc>
          <w:tcPr>
            <w:tcW w:w="0" w:type="auto"/>
            <w:vAlign w:val="center"/>
            <w:hideMark/>
          </w:tcPr>
          <w:p w14:paraId="6761FA9C" w14:textId="77777777" w:rsidR="00DD6CCE" w:rsidRPr="00DD6CCE" w:rsidRDefault="00DD6CCE" w:rsidP="00DD6CCE">
            <w:pPr>
              <w:jc w:val="both"/>
              <w:rPr>
                <w:rFonts w:asciiTheme="minorHAnsi" w:hAnsiTheme="minorHAnsi" w:cstheme="minorHAnsi"/>
                <w:b/>
                <w:bCs/>
                <w:sz w:val="24"/>
                <w:szCs w:val="24"/>
              </w:rPr>
            </w:pPr>
            <w:r w:rsidRPr="00DD6CCE">
              <w:rPr>
                <w:rStyle w:val="Strong"/>
                <w:rFonts w:asciiTheme="minorHAnsi" w:hAnsiTheme="minorHAnsi" w:cstheme="minorHAnsi"/>
                <w:sz w:val="24"/>
                <w:szCs w:val="24"/>
              </w:rPr>
              <w:t>Quality Check</w:t>
            </w:r>
          </w:p>
        </w:tc>
        <w:tc>
          <w:tcPr>
            <w:tcW w:w="0" w:type="auto"/>
            <w:vAlign w:val="center"/>
            <w:hideMark/>
          </w:tcPr>
          <w:p w14:paraId="34D82E74" w14:textId="77777777" w:rsidR="00DD6CCE" w:rsidRPr="00DD6CCE" w:rsidRDefault="00DD6CCE" w:rsidP="00DD6CCE">
            <w:pPr>
              <w:jc w:val="both"/>
              <w:rPr>
                <w:rFonts w:asciiTheme="minorHAnsi" w:hAnsiTheme="minorHAnsi" w:cstheme="minorHAnsi"/>
                <w:b/>
                <w:bCs/>
                <w:sz w:val="24"/>
                <w:szCs w:val="24"/>
              </w:rPr>
            </w:pPr>
            <w:r w:rsidRPr="00DD6CCE">
              <w:rPr>
                <w:rStyle w:val="Strong"/>
                <w:rFonts w:asciiTheme="minorHAnsi" w:hAnsiTheme="minorHAnsi" w:cstheme="minorHAnsi"/>
                <w:sz w:val="24"/>
                <w:szCs w:val="24"/>
              </w:rPr>
              <w:t>Completed (</w:t>
            </w:r>
            <w:r w:rsidRPr="00DD6CCE">
              <w:rPr>
                <w:rStyle w:val="Strong"/>
                <w:rFonts w:ascii="Segoe UI Symbol" w:hAnsi="Segoe UI Symbol" w:cs="Segoe UI Symbol"/>
                <w:sz w:val="24"/>
                <w:szCs w:val="24"/>
              </w:rPr>
              <w:t>✓</w:t>
            </w:r>
            <w:r w:rsidRPr="00DD6CCE">
              <w:rPr>
                <w:rStyle w:val="Strong"/>
                <w:rFonts w:asciiTheme="minorHAnsi" w:hAnsiTheme="minorHAnsi" w:cstheme="minorHAnsi"/>
                <w:sz w:val="24"/>
                <w:szCs w:val="24"/>
              </w:rPr>
              <w:t>)</w:t>
            </w:r>
          </w:p>
        </w:tc>
      </w:tr>
      <w:tr w:rsidR="00DD6CCE" w:rsidRPr="00DD6CCE" w14:paraId="063C54CE" w14:textId="77777777" w:rsidTr="00DD6CCE">
        <w:trPr>
          <w:trHeight w:val="308"/>
          <w:tblCellSpacing w:w="15" w:type="dxa"/>
        </w:trPr>
        <w:tc>
          <w:tcPr>
            <w:tcW w:w="0" w:type="auto"/>
            <w:vAlign w:val="center"/>
            <w:hideMark/>
          </w:tcPr>
          <w:p w14:paraId="5C097733" w14:textId="4F13380E"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Client has engaged the company for Student Visa or Fast Track services.</w:t>
            </w:r>
          </w:p>
        </w:tc>
        <w:tc>
          <w:tcPr>
            <w:tcW w:w="0" w:type="auto"/>
            <w:vAlign w:val="center"/>
            <w:hideMark/>
          </w:tcPr>
          <w:p w14:paraId="722EBE02"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6AC29F51" w14:textId="77777777" w:rsidTr="00DD6CCE">
        <w:trPr>
          <w:trHeight w:val="568"/>
          <w:tblCellSpacing w:w="15" w:type="dxa"/>
        </w:trPr>
        <w:tc>
          <w:tcPr>
            <w:tcW w:w="0" w:type="auto"/>
            <w:vAlign w:val="center"/>
            <w:hideMark/>
          </w:tcPr>
          <w:p w14:paraId="538E22E6"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Migration consultation has been completed prior to processing the enrollment application.</w:t>
            </w:r>
          </w:p>
        </w:tc>
        <w:tc>
          <w:tcPr>
            <w:tcW w:w="0" w:type="auto"/>
            <w:vAlign w:val="center"/>
            <w:hideMark/>
          </w:tcPr>
          <w:p w14:paraId="0EDDB703"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0DC5455A" w14:textId="77777777" w:rsidTr="00DD6CCE">
        <w:trPr>
          <w:trHeight w:val="292"/>
          <w:tblCellSpacing w:w="15" w:type="dxa"/>
        </w:trPr>
        <w:tc>
          <w:tcPr>
            <w:tcW w:w="0" w:type="auto"/>
            <w:vAlign w:val="center"/>
            <w:hideMark/>
          </w:tcPr>
          <w:p w14:paraId="4766CD3A"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Student Enrollment Application Form has been completed and signed by the client.</w:t>
            </w:r>
          </w:p>
        </w:tc>
        <w:tc>
          <w:tcPr>
            <w:tcW w:w="0" w:type="auto"/>
            <w:vAlign w:val="center"/>
            <w:hideMark/>
          </w:tcPr>
          <w:p w14:paraId="4DDC0C00"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4C011AC6" w14:textId="77777777" w:rsidTr="00DD6CCE">
        <w:trPr>
          <w:trHeight w:val="568"/>
          <w:tblCellSpacing w:w="15" w:type="dxa"/>
        </w:trPr>
        <w:tc>
          <w:tcPr>
            <w:tcW w:w="0" w:type="auto"/>
            <w:vAlign w:val="center"/>
            <w:hideMark/>
          </w:tcPr>
          <w:p w14:paraId="64025001"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Identity has been verified using a valid passport or other government-issued identification.</w:t>
            </w:r>
          </w:p>
        </w:tc>
        <w:tc>
          <w:tcPr>
            <w:tcW w:w="0" w:type="auto"/>
            <w:vAlign w:val="center"/>
            <w:hideMark/>
          </w:tcPr>
          <w:p w14:paraId="47C42D0D"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124E5A38" w14:textId="77777777" w:rsidTr="00DD6CCE">
        <w:trPr>
          <w:trHeight w:val="308"/>
          <w:tblCellSpacing w:w="15" w:type="dxa"/>
        </w:trPr>
        <w:tc>
          <w:tcPr>
            <w:tcW w:w="0" w:type="auto"/>
            <w:vAlign w:val="center"/>
            <w:hideMark/>
          </w:tcPr>
          <w:p w14:paraId="616CE99B"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Passport is valid for the intended period of study.</w:t>
            </w:r>
          </w:p>
        </w:tc>
        <w:tc>
          <w:tcPr>
            <w:tcW w:w="0" w:type="auto"/>
            <w:vAlign w:val="center"/>
            <w:hideMark/>
          </w:tcPr>
          <w:p w14:paraId="2A4ACAAF"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0E989D12" w14:textId="77777777" w:rsidTr="00DD6CCE">
        <w:trPr>
          <w:trHeight w:val="551"/>
          <w:tblCellSpacing w:w="15" w:type="dxa"/>
        </w:trPr>
        <w:tc>
          <w:tcPr>
            <w:tcW w:w="0" w:type="auto"/>
            <w:vAlign w:val="center"/>
            <w:hideMark/>
          </w:tcPr>
          <w:p w14:paraId="62E7C420"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Academic documents have been reviewed and meet the education provider's admission requirements.</w:t>
            </w:r>
          </w:p>
        </w:tc>
        <w:tc>
          <w:tcPr>
            <w:tcW w:w="0" w:type="auto"/>
            <w:vAlign w:val="center"/>
            <w:hideMark/>
          </w:tcPr>
          <w:p w14:paraId="705BD8C9"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14CE916C" w14:textId="77777777" w:rsidTr="00DD6CCE">
        <w:trPr>
          <w:trHeight w:val="308"/>
          <w:tblCellSpacing w:w="15" w:type="dxa"/>
        </w:trPr>
        <w:tc>
          <w:tcPr>
            <w:tcW w:w="0" w:type="auto"/>
            <w:vAlign w:val="center"/>
            <w:hideMark/>
          </w:tcPr>
          <w:p w14:paraId="0FCE6D5F"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English language proficiency requirements have been verified (where applicable).</w:t>
            </w:r>
          </w:p>
        </w:tc>
        <w:tc>
          <w:tcPr>
            <w:tcW w:w="0" w:type="auto"/>
            <w:vAlign w:val="center"/>
            <w:hideMark/>
          </w:tcPr>
          <w:p w14:paraId="7D4680F7"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473455A8" w14:textId="77777777" w:rsidTr="00DD6CCE">
        <w:trPr>
          <w:trHeight w:val="568"/>
          <w:tblCellSpacing w:w="15" w:type="dxa"/>
        </w:trPr>
        <w:tc>
          <w:tcPr>
            <w:tcW w:w="0" w:type="auto"/>
            <w:vAlign w:val="center"/>
            <w:hideMark/>
          </w:tcPr>
          <w:p w14:paraId="53ADA24B"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All supporting documents have been reviewed for completeness, accuracy, and consistency.</w:t>
            </w:r>
          </w:p>
        </w:tc>
        <w:tc>
          <w:tcPr>
            <w:tcW w:w="0" w:type="auto"/>
            <w:vAlign w:val="center"/>
            <w:hideMark/>
          </w:tcPr>
          <w:p w14:paraId="4737EAB7"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5158794B" w14:textId="77777777" w:rsidTr="00DD6CCE">
        <w:trPr>
          <w:trHeight w:val="551"/>
          <w:tblCellSpacing w:w="15" w:type="dxa"/>
        </w:trPr>
        <w:tc>
          <w:tcPr>
            <w:tcW w:w="0" w:type="auto"/>
            <w:vAlign w:val="center"/>
            <w:hideMark/>
          </w:tcPr>
          <w:p w14:paraId="3DC6EC71"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All non-English documents have been translated by an accredited translator where required.</w:t>
            </w:r>
          </w:p>
        </w:tc>
        <w:tc>
          <w:tcPr>
            <w:tcW w:w="0" w:type="auto"/>
            <w:vAlign w:val="center"/>
            <w:hideMark/>
          </w:tcPr>
          <w:p w14:paraId="13697FCC"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19B853C0" w14:textId="77777777" w:rsidTr="00DD6CCE">
        <w:trPr>
          <w:trHeight w:val="308"/>
          <w:tblCellSpacing w:w="15" w:type="dxa"/>
        </w:trPr>
        <w:tc>
          <w:tcPr>
            <w:tcW w:w="0" w:type="auto"/>
            <w:vAlign w:val="center"/>
            <w:hideMark/>
          </w:tcPr>
          <w:p w14:paraId="4A321753"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Enrollment documents have been submitted to the Registered Migration Agent for review.</w:t>
            </w:r>
          </w:p>
        </w:tc>
        <w:tc>
          <w:tcPr>
            <w:tcW w:w="0" w:type="auto"/>
            <w:vAlign w:val="center"/>
            <w:hideMark/>
          </w:tcPr>
          <w:p w14:paraId="7EB5A643"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75B6EB3A" w14:textId="77777777" w:rsidTr="00DD6CCE">
        <w:trPr>
          <w:trHeight w:val="151"/>
          <w:tblCellSpacing w:w="15" w:type="dxa"/>
        </w:trPr>
        <w:tc>
          <w:tcPr>
            <w:tcW w:w="0" w:type="auto"/>
            <w:vAlign w:val="center"/>
            <w:hideMark/>
          </w:tcPr>
          <w:p w14:paraId="4F71A685"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The Registered Migration Agent has reviewed and approved the enrollment package prior to submission to the education provider.</w:t>
            </w:r>
          </w:p>
        </w:tc>
        <w:tc>
          <w:tcPr>
            <w:tcW w:w="0" w:type="auto"/>
            <w:vAlign w:val="center"/>
            <w:hideMark/>
          </w:tcPr>
          <w:p w14:paraId="560E17E1"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3E31D6D7" w14:textId="77777777" w:rsidTr="00DD6CCE">
        <w:trPr>
          <w:trHeight w:val="151"/>
          <w:tblCellSpacing w:w="15" w:type="dxa"/>
        </w:trPr>
        <w:tc>
          <w:tcPr>
            <w:tcW w:w="0" w:type="auto"/>
            <w:vAlign w:val="center"/>
            <w:hideMark/>
          </w:tcPr>
          <w:p w14:paraId="056AFDC5"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The enrollment application has been successfully submitted to the education provider.</w:t>
            </w:r>
          </w:p>
        </w:tc>
        <w:tc>
          <w:tcPr>
            <w:tcW w:w="0" w:type="auto"/>
            <w:vAlign w:val="center"/>
            <w:hideMark/>
          </w:tcPr>
          <w:p w14:paraId="74961F0B"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7C56DFEA" w14:textId="77777777" w:rsidTr="00DD6CCE">
        <w:trPr>
          <w:trHeight w:val="151"/>
          <w:tblCellSpacing w:w="15" w:type="dxa"/>
        </w:trPr>
        <w:tc>
          <w:tcPr>
            <w:tcW w:w="0" w:type="auto"/>
            <w:vAlign w:val="center"/>
            <w:hideMark/>
          </w:tcPr>
          <w:p w14:paraId="190BDAE3"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Letter of Offer (LOO) has been received from the education provider.</w:t>
            </w:r>
          </w:p>
        </w:tc>
        <w:tc>
          <w:tcPr>
            <w:tcW w:w="0" w:type="auto"/>
            <w:vAlign w:val="center"/>
            <w:hideMark/>
          </w:tcPr>
          <w:p w14:paraId="76D8F5B4"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3B18A225" w14:textId="77777777" w:rsidTr="00DD6CCE">
        <w:trPr>
          <w:trHeight w:val="151"/>
          <w:tblCellSpacing w:w="15" w:type="dxa"/>
        </w:trPr>
        <w:tc>
          <w:tcPr>
            <w:tcW w:w="0" w:type="auto"/>
            <w:vAlign w:val="center"/>
            <w:hideMark/>
          </w:tcPr>
          <w:p w14:paraId="2BD91902"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The Letter of Offer has been reviewed and confirmed to contain the correct course details, tuition fees, commencement date, and any applicable conditions.</w:t>
            </w:r>
          </w:p>
        </w:tc>
        <w:tc>
          <w:tcPr>
            <w:tcW w:w="0" w:type="auto"/>
            <w:vAlign w:val="center"/>
            <w:hideMark/>
          </w:tcPr>
          <w:p w14:paraId="42A12516"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7310E460" w14:textId="77777777" w:rsidTr="00DD6CCE">
        <w:trPr>
          <w:trHeight w:val="151"/>
          <w:tblCellSpacing w:w="15" w:type="dxa"/>
        </w:trPr>
        <w:tc>
          <w:tcPr>
            <w:tcW w:w="0" w:type="auto"/>
            <w:vAlign w:val="center"/>
            <w:hideMark/>
          </w:tcPr>
          <w:p w14:paraId="3B114786"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The client has reviewed, understood, and signed the Letter of Offer.</w:t>
            </w:r>
          </w:p>
        </w:tc>
        <w:tc>
          <w:tcPr>
            <w:tcW w:w="0" w:type="auto"/>
            <w:vAlign w:val="center"/>
            <w:hideMark/>
          </w:tcPr>
          <w:p w14:paraId="20F1B09B"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1DAD2A5F" w14:textId="77777777" w:rsidTr="00DD6CCE">
        <w:trPr>
          <w:trHeight w:val="151"/>
          <w:tblCellSpacing w:w="15" w:type="dxa"/>
        </w:trPr>
        <w:tc>
          <w:tcPr>
            <w:tcW w:w="0" w:type="auto"/>
            <w:vAlign w:val="center"/>
            <w:hideMark/>
          </w:tcPr>
          <w:p w14:paraId="6A162E4F"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 xml:space="preserve">Initial tuition deposit has been </w:t>
            </w:r>
            <w:proofErr w:type="gramStart"/>
            <w:r w:rsidRPr="00DD6CCE">
              <w:rPr>
                <w:rFonts w:asciiTheme="minorHAnsi" w:hAnsiTheme="minorHAnsi" w:cstheme="minorHAnsi"/>
                <w:sz w:val="24"/>
                <w:szCs w:val="24"/>
              </w:rPr>
              <w:t>paid</w:t>
            </w:r>
            <w:proofErr w:type="gramEnd"/>
            <w:r w:rsidRPr="00DD6CCE">
              <w:rPr>
                <w:rFonts w:asciiTheme="minorHAnsi" w:hAnsiTheme="minorHAnsi" w:cstheme="minorHAnsi"/>
                <w:sz w:val="24"/>
                <w:szCs w:val="24"/>
              </w:rPr>
              <w:t xml:space="preserve"> and payment confirmation has been received.</w:t>
            </w:r>
          </w:p>
        </w:tc>
        <w:tc>
          <w:tcPr>
            <w:tcW w:w="0" w:type="auto"/>
            <w:vAlign w:val="center"/>
            <w:hideMark/>
          </w:tcPr>
          <w:p w14:paraId="6FFB7B11"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513B0E77" w14:textId="77777777" w:rsidTr="00DD6CCE">
        <w:trPr>
          <w:trHeight w:val="151"/>
          <w:tblCellSpacing w:w="15" w:type="dxa"/>
        </w:trPr>
        <w:tc>
          <w:tcPr>
            <w:tcW w:w="0" w:type="auto"/>
            <w:vAlign w:val="center"/>
            <w:hideMark/>
          </w:tcPr>
          <w:p w14:paraId="173F4745"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Signed Letter of Offer and payment confirmation have been submitted to the education provider.</w:t>
            </w:r>
          </w:p>
        </w:tc>
        <w:tc>
          <w:tcPr>
            <w:tcW w:w="0" w:type="auto"/>
            <w:vAlign w:val="center"/>
            <w:hideMark/>
          </w:tcPr>
          <w:p w14:paraId="719DE3DA"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4241AB8C" w14:textId="77777777" w:rsidTr="00DD6CCE">
        <w:trPr>
          <w:trHeight w:val="151"/>
          <w:tblCellSpacing w:w="15" w:type="dxa"/>
        </w:trPr>
        <w:tc>
          <w:tcPr>
            <w:tcW w:w="0" w:type="auto"/>
            <w:vAlign w:val="center"/>
            <w:hideMark/>
          </w:tcPr>
          <w:p w14:paraId="61A6D733"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Confirmation of Enrolment (CoE) or Verification of Enrolment (VoE) has been issued by the education provider.</w:t>
            </w:r>
          </w:p>
        </w:tc>
        <w:tc>
          <w:tcPr>
            <w:tcW w:w="0" w:type="auto"/>
            <w:vAlign w:val="center"/>
            <w:hideMark/>
          </w:tcPr>
          <w:p w14:paraId="589AB5EA"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3260DE1A" w14:textId="77777777" w:rsidTr="00DD6CCE">
        <w:trPr>
          <w:trHeight w:val="151"/>
          <w:tblCellSpacing w:w="15" w:type="dxa"/>
        </w:trPr>
        <w:tc>
          <w:tcPr>
            <w:tcW w:w="0" w:type="auto"/>
            <w:vAlign w:val="center"/>
            <w:hideMark/>
          </w:tcPr>
          <w:p w14:paraId="6C5EF605"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lastRenderedPageBreak/>
              <w:t>CoE or VoE has been uploaded to the client's electronic file.</w:t>
            </w:r>
          </w:p>
        </w:tc>
        <w:tc>
          <w:tcPr>
            <w:tcW w:w="0" w:type="auto"/>
            <w:vAlign w:val="center"/>
            <w:hideMark/>
          </w:tcPr>
          <w:p w14:paraId="121107B1"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4A937006" w14:textId="77777777" w:rsidTr="00DD6CCE">
        <w:trPr>
          <w:trHeight w:val="151"/>
          <w:tblCellSpacing w:w="15" w:type="dxa"/>
        </w:trPr>
        <w:tc>
          <w:tcPr>
            <w:tcW w:w="0" w:type="auto"/>
            <w:vAlign w:val="center"/>
            <w:hideMark/>
          </w:tcPr>
          <w:p w14:paraId="49356C41"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Client Log Sheet and Client Management System have been updated with the latest status and supporting records.</w:t>
            </w:r>
          </w:p>
        </w:tc>
        <w:tc>
          <w:tcPr>
            <w:tcW w:w="0" w:type="auto"/>
            <w:vAlign w:val="center"/>
            <w:hideMark/>
          </w:tcPr>
          <w:p w14:paraId="2186C72B"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r w:rsidR="00DD6CCE" w:rsidRPr="00DD6CCE" w14:paraId="07F0A3E4" w14:textId="77777777" w:rsidTr="00DD6CCE">
        <w:trPr>
          <w:trHeight w:val="551"/>
          <w:tblCellSpacing w:w="15" w:type="dxa"/>
        </w:trPr>
        <w:tc>
          <w:tcPr>
            <w:tcW w:w="0" w:type="auto"/>
            <w:vAlign w:val="center"/>
            <w:hideMark/>
          </w:tcPr>
          <w:p w14:paraId="153D60E3" w14:textId="77777777" w:rsidR="00DD6CCE" w:rsidRPr="00DD6CCE" w:rsidRDefault="00DD6CCE" w:rsidP="00DD6CCE">
            <w:pPr>
              <w:pStyle w:val="ListParagraph"/>
              <w:numPr>
                <w:ilvl w:val="0"/>
                <w:numId w:val="64"/>
              </w:numPr>
              <w:jc w:val="both"/>
              <w:rPr>
                <w:rFonts w:asciiTheme="minorHAnsi" w:hAnsiTheme="minorHAnsi" w:cstheme="minorHAnsi"/>
                <w:sz w:val="24"/>
                <w:szCs w:val="24"/>
              </w:rPr>
            </w:pPr>
            <w:r w:rsidRPr="00DD6CCE">
              <w:rPr>
                <w:rFonts w:asciiTheme="minorHAnsi" w:hAnsiTheme="minorHAnsi" w:cstheme="minorHAnsi"/>
                <w:sz w:val="24"/>
                <w:szCs w:val="24"/>
              </w:rPr>
              <w:t>The client file has undergone a final quality review and is complete before progressing to the next stage.</w:t>
            </w:r>
          </w:p>
        </w:tc>
        <w:tc>
          <w:tcPr>
            <w:tcW w:w="0" w:type="auto"/>
            <w:vAlign w:val="center"/>
            <w:hideMark/>
          </w:tcPr>
          <w:p w14:paraId="6EBA9B9C" w14:textId="77777777" w:rsidR="00DD6CCE" w:rsidRPr="00DD6CCE" w:rsidRDefault="00DD6CCE" w:rsidP="00DD6CCE">
            <w:pPr>
              <w:jc w:val="both"/>
              <w:rPr>
                <w:rFonts w:asciiTheme="minorHAnsi" w:hAnsiTheme="minorHAnsi" w:cstheme="minorHAnsi"/>
                <w:sz w:val="24"/>
                <w:szCs w:val="24"/>
              </w:rPr>
            </w:pPr>
            <w:r w:rsidRPr="00DD6CCE">
              <w:rPr>
                <w:rFonts w:ascii="Segoe UI Symbol" w:hAnsi="Segoe UI Symbol" w:cs="Segoe UI Symbol"/>
                <w:sz w:val="24"/>
                <w:szCs w:val="24"/>
              </w:rPr>
              <w:t>☐</w:t>
            </w:r>
          </w:p>
        </w:tc>
      </w:tr>
    </w:tbl>
    <w:p w14:paraId="35CC0AD1" w14:textId="77777777" w:rsidR="00DD6CCE" w:rsidRPr="00DD6CCE" w:rsidRDefault="00DD6CCE" w:rsidP="00DD6CCE">
      <w:pPr>
        <w:pStyle w:val="Heading3"/>
        <w:jc w:val="both"/>
        <w:rPr>
          <w:rFonts w:asciiTheme="minorHAnsi" w:hAnsiTheme="minorHAnsi" w:cstheme="minorHAnsi"/>
        </w:rPr>
      </w:pPr>
      <w:r w:rsidRPr="00DD6CCE">
        <w:rPr>
          <w:rFonts w:asciiTheme="minorHAnsi" w:hAnsiTheme="minorHAnsi" w:cstheme="minorHAnsi"/>
        </w:rPr>
        <w:t>Important</w:t>
      </w:r>
    </w:p>
    <w:p w14:paraId="6FC7B51C" w14:textId="77777777" w:rsidR="00DD6CCE" w:rsidRPr="00DD6CCE" w:rsidRDefault="00DD6CCE" w:rsidP="00DD6CCE">
      <w:pPr>
        <w:pStyle w:val="NormalWeb"/>
        <w:numPr>
          <w:ilvl w:val="0"/>
          <w:numId w:val="49"/>
        </w:numPr>
        <w:jc w:val="both"/>
        <w:rPr>
          <w:rFonts w:asciiTheme="minorHAnsi" w:hAnsiTheme="minorHAnsi" w:cstheme="minorHAnsi"/>
        </w:rPr>
      </w:pPr>
      <w:r w:rsidRPr="00DD6CCE">
        <w:rPr>
          <w:rFonts w:asciiTheme="minorHAnsi" w:hAnsiTheme="minorHAnsi" w:cstheme="minorHAnsi"/>
        </w:rPr>
        <w:t>Any missing, inconsistent, or incomplete information must be resolved before the enrollment application is submitted to the education provider.</w:t>
      </w:r>
    </w:p>
    <w:p w14:paraId="5B7BF46C" w14:textId="77777777" w:rsidR="00DD6CCE" w:rsidRPr="00DD6CCE" w:rsidRDefault="00DD6CCE" w:rsidP="00DD6CCE">
      <w:pPr>
        <w:pStyle w:val="NormalWeb"/>
        <w:numPr>
          <w:ilvl w:val="0"/>
          <w:numId w:val="49"/>
        </w:numPr>
        <w:jc w:val="both"/>
        <w:rPr>
          <w:rFonts w:asciiTheme="minorHAnsi" w:hAnsiTheme="minorHAnsi" w:cstheme="minorHAnsi"/>
        </w:rPr>
      </w:pPr>
      <w:r w:rsidRPr="00DD6CCE">
        <w:rPr>
          <w:rFonts w:asciiTheme="minorHAnsi" w:hAnsiTheme="minorHAnsi" w:cstheme="minorHAnsi"/>
        </w:rPr>
        <w:t>The Consultant must ensure that all admission requirements and supporting documents have been verified before forwarding the application to the Registered Migration Agent.</w:t>
      </w:r>
    </w:p>
    <w:p w14:paraId="3D5CB9D0" w14:textId="77777777" w:rsidR="00DD6CCE" w:rsidRPr="00DD6CCE" w:rsidRDefault="00DD6CCE" w:rsidP="00DD6CCE">
      <w:pPr>
        <w:pStyle w:val="NormalWeb"/>
        <w:numPr>
          <w:ilvl w:val="0"/>
          <w:numId w:val="49"/>
        </w:numPr>
        <w:jc w:val="both"/>
        <w:rPr>
          <w:rFonts w:asciiTheme="minorHAnsi" w:hAnsiTheme="minorHAnsi" w:cstheme="minorHAnsi"/>
        </w:rPr>
      </w:pPr>
      <w:r w:rsidRPr="00DD6CCE">
        <w:rPr>
          <w:rFonts w:asciiTheme="minorHAnsi" w:hAnsiTheme="minorHAnsi" w:cstheme="minorHAnsi"/>
        </w:rPr>
        <w:t>The Registered Migration Agent must review the enrollment package for completeness and compliance before submitting it to the education provider.</w:t>
      </w:r>
    </w:p>
    <w:p w14:paraId="29512D97" w14:textId="77777777" w:rsidR="00DD6CCE" w:rsidRPr="00DD6CCE" w:rsidRDefault="00DD6CCE" w:rsidP="00DD6CCE">
      <w:pPr>
        <w:pStyle w:val="NormalWeb"/>
        <w:numPr>
          <w:ilvl w:val="0"/>
          <w:numId w:val="49"/>
        </w:numPr>
        <w:jc w:val="both"/>
        <w:rPr>
          <w:rFonts w:asciiTheme="minorHAnsi" w:hAnsiTheme="minorHAnsi" w:cstheme="minorHAnsi"/>
        </w:rPr>
      </w:pPr>
      <w:r w:rsidRPr="00DD6CCE">
        <w:rPr>
          <w:rFonts w:asciiTheme="minorHAnsi" w:hAnsiTheme="minorHAnsi" w:cstheme="minorHAnsi"/>
        </w:rPr>
        <w:t>Any additional information or documents requested by the education provider must be obtained and submitted within the required timeframe.</w:t>
      </w:r>
    </w:p>
    <w:p w14:paraId="2A4EC935" w14:textId="77777777" w:rsidR="00DD6CCE" w:rsidRPr="00DD6CCE" w:rsidRDefault="00DD6CCE" w:rsidP="00DD6CCE">
      <w:pPr>
        <w:pStyle w:val="NormalWeb"/>
        <w:numPr>
          <w:ilvl w:val="0"/>
          <w:numId w:val="49"/>
        </w:numPr>
        <w:jc w:val="both"/>
        <w:rPr>
          <w:rFonts w:asciiTheme="minorHAnsi" w:hAnsiTheme="minorHAnsi" w:cstheme="minorHAnsi"/>
        </w:rPr>
      </w:pPr>
      <w:r w:rsidRPr="00DD6CCE">
        <w:rPr>
          <w:rFonts w:asciiTheme="minorHAnsi" w:hAnsiTheme="minorHAnsi" w:cstheme="minorHAnsi"/>
        </w:rPr>
        <w:t>Confirmation of Enrolment (CoE) or Verification of Enrolment (VoE) must be uploaded to the client's file immediately upon receipt.</w:t>
      </w:r>
    </w:p>
    <w:p w14:paraId="2B89B771" w14:textId="77777777" w:rsidR="00DD6CCE" w:rsidRPr="00DD6CCE" w:rsidRDefault="00DD6CCE" w:rsidP="00DD6CCE">
      <w:pPr>
        <w:pStyle w:val="NormalWeb"/>
        <w:numPr>
          <w:ilvl w:val="0"/>
          <w:numId w:val="49"/>
        </w:numPr>
        <w:jc w:val="both"/>
        <w:rPr>
          <w:rFonts w:asciiTheme="minorHAnsi" w:hAnsiTheme="minorHAnsi" w:cstheme="minorHAnsi"/>
        </w:rPr>
      </w:pPr>
      <w:r w:rsidRPr="00DD6CCE">
        <w:rPr>
          <w:rFonts w:asciiTheme="minorHAnsi" w:hAnsiTheme="minorHAnsi" w:cstheme="minorHAnsi"/>
        </w:rPr>
        <w:t>The Client Log Sheet and Client Management System must be updated at every key stage of the enrollment process to ensure accurate record-keeping and file tracking.</w:t>
      </w:r>
    </w:p>
    <w:p w14:paraId="5D4F44F0" w14:textId="77777777" w:rsidR="00DD6CCE" w:rsidRPr="00DD6CCE" w:rsidRDefault="00DD6CCE" w:rsidP="00DD6CCE">
      <w:pPr>
        <w:pStyle w:val="NormalWeb"/>
        <w:numPr>
          <w:ilvl w:val="0"/>
          <w:numId w:val="49"/>
        </w:numPr>
        <w:jc w:val="both"/>
        <w:rPr>
          <w:rFonts w:asciiTheme="minorHAnsi" w:hAnsiTheme="minorHAnsi" w:cstheme="minorHAnsi"/>
        </w:rPr>
      </w:pPr>
      <w:r w:rsidRPr="00DD6CCE">
        <w:rPr>
          <w:rFonts w:asciiTheme="minorHAnsi" w:hAnsiTheme="minorHAnsi" w:cstheme="minorHAnsi"/>
        </w:rPr>
        <w:t>For Student Visa applicants, visa application drafting must not commence until a valid Confirmation of Enrolment (CoE) has been received and saved in the client's file.</w:t>
      </w:r>
    </w:p>
    <w:p w14:paraId="3FE6A848" w14:textId="17AED4D3" w:rsidR="00470955" w:rsidRPr="00DD6CCE" w:rsidRDefault="00470955" w:rsidP="00DD6CCE">
      <w:pPr>
        <w:pStyle w:val="Heading1"/>
        <w:numPr>
          <w:ilvl w:val="0"/>
          <w:numId w:val="27"/>
        </w:numPr>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 xml:space="preserve"> Compliance and Disclosure</w:t>
      </w:r>
    </w:p>
    <w:p w14:paraId="0ED2A807" w14:textId="77777777" w:rsidR="00470955" w:rsidRPr="00DD6CCE" w:rsidRDefault="00470955" w:rsidP="00852DFE">
      <w:pPr>
        <w:pStyle w:val="isselectedend"/>
        <w:jc w:val="both"/>
        <w:rPr>
          <w:rFonts w:asciiTheme="minorHAnsi" w:hAnsiTheme="minorHAnsi" w:cstheme="minorHAnsi"/>
          <w:color w:val="000000" w:themeColor="text1"/>
        </w:rPr>
      </w:pPr>
      <w:r w:rsidRPr="00DD6CCE">
        <w:rPr>
          <w:rFonts w:asciiTheme="minorHAnsi" w:hAnsiTheme="minorHAnsi" w:cstheme="minorHAnsi"/>
          <w:color w:val="000000" w:themeColor="text1"/>
        </w:rPr>
        <w:t>Yale Migration is committed to maintaining the highest standards of professionalism, ethical conduct and compliance with Australian migration legislation.</w:t>
      </w:r>
    </w:p>
    <w:p w14:paraId="4284CE2A" w14:textId="14B316E4" w:rsidR="00470955" w:rsidRPr="00DD6CCE" w:rsidRDefault="00470955" w:rsidP="00852DFE">
      <w:pPr>
        <w:pStyle w:val="isselectedend"/>
        <w:jc w:val="both"/>
        <w:rPr>
          <w:rFonts w:asciiTheme="minorHAnsi" w:hAnsiTheme="minorHAnsi" w:cstheme="minorHAnsi"/>
          <w:color w:val="000000" w:themeColor="text1"/>
        </w:rPr>
      </w:pPr>
      <w:r w:rsidRPr="00DD6CCE">
        <w:rPr>
          <w:rFonts w:asciiTheme="minorHAnsi" w:hAnsiTheme="minorHAnsi" w:cstheme="minorHAnsi"/>
          <w:color w:val="000000" w:themeColor="text1"/>
        </w:rPr>
        <w:t xml:space="preserve">All staff involved in </w:t>
      </w:r>
      <w:r w:rsidR="00CF7B9C" w:rsidRPr="00DD6CCE">
        <w:rPr>
          <w:rFonts w:asciiTheme="minorHAnsi" w:hAnsiTheme="minorHAnsi" w:cstheme="minorHAnsi"/>
          <w:color w:val="000000" w:themeColor="text1"/>
        </w:rPr>
        <w:t xml:space="preserve">Graduate </w:t>
      </w:r>
      <w:r w:rsidRPr="00DD6CCE">
        <w:rPr>
          <w:rFonts w:asciiTheme="minorHAnsi" w:hAnsiTheme="minorHAnsi" w:cstheme="minorHAnsi"/>
          <w:color w:val="000000" w:themeColor="text1"/>
        </w:rPr>
        <w:t>Visa applications must comply with the following requirements:</w:t>
      </w:r>
    </w:p>
    <w:p w14:paraId="7BE5EEE1" w14:textId="77777777" w:rsidR="00470955" w:rsidRPr="00DD6CCE" w:rsidRDefault="00470955" w:rsidP="00852DFE">
      <w:pPr>
        <w:pStyle w:val="Heading3"/>
        <w:jc w:val="both"/>
        <w:rPr>
          <w:rFonts w:asciiTheme="minorHAnsi" w:hAnsiTheme="minorHAnsi" w:cstheme="minorHAnsi"/>
          <w:b/>
          <w:bCs/>
          <w:color w:val="000000" w:themeColor="text1"/>
        </w:rPr>
      </w:pPr>
      <w:r w:rsidRPr="00DD6CCE">
        <w:rPr>
          <w:rFonts w:asciiTheme="minorHAnsi" w:hAnsiTheme="minorHAnsi" w:cstheme="minorHAnsi"/>
          <w:b/>
          <w:bCs/>
          <w:color w:val="000000" w:themeColor="text1"/>
        </w:rPr>
        <w:t>Legislative Compliance</w:t>
      </w:r>
    </w:p>
    <w:p w14:paraId="3F0A34D6" w14:textId="77777777" w:rsidR="00470955" w:rsidRPr="00DD6CCE"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Comply with all applicable Australian migration legislation, regulations and policy requirements.</w:t>
      </w:r>
    </w:p>
    <w:p w14:paraId="0599BC67" w14:textId="77777777" w:rsidR="00470955" w:rsidRPr="00DD6CCE"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Follow all requirements of the Department of Home Affairs when preparing and lodging visa applications.</w:t>
      </w:r>
    </w:p>
    <w:p w14:paraId="75DD79E8" w14:textId="77777777" w:rsidR="00470955" w:rsidRPr="00DD6CCE"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Ensure that all information provided in a visa application is accurate, truthful and supported by appropriate evidence.</w:t>
      </w:r>
    </w:p>
    <w:p w14:paraId="4C9AA5DA" w14:textId="77777777" w:rsidR="00470955" w:rsidRPr="00DD6CCE" w:rsidRDefault="00470955" w:rsidP="00852DFE">
      <w:pPr>
        <w:pStyle w:val="Heading3"/>
        <w:jc w:val="both"/>
        <w:rPr>
          <w:rFonts w:asciiTheme="minorHAnsi" w:hAnsiTheme="minorHAnsi" w:cstheme="minorHAnsi"/>
          <w:b/>
          <w:bCs/>
          <w:color w:val="000000" w:themeColor="text1"/>
        </w:rPr>
      </w:pPr>
      <w:r w:rsidRPr="00DD6CCE">
        <w:rPr>
          <w:rFonts w:asciiTheme="minorHAnsi" w:hAnsiTheme="minorHAnsi" w:cstheme="minorHAnsi"/>
          <w:b/>
          <w:bCs/>
          <w:color w:val="000000" w:themeColor="text1"/>
        </w:rPr>
        <w:lastRenderedPageBreak/>
        <w:t>Professional Responsibilities</w:t>
      </w:r>
    </w:p>
    <w:p w14:paraId="63D97DAD" w14:textId="77777777" w:rsidR="00470955" w:rsidRPr="00DD6CCE"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Only a Registered Migration Agent may provide migration advice or make legal representations regarding visa matters.</w:t>
      </w:r>
    </w:p>
    <w:p w14:paraId="29B73BC0" w14:textId="77777777" w:rsidR="00470955" w:rsidRPr="00DD6CCE"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Consultants and administrative staff must not provide migration advice unless authorised to do so.</w:t>
      </w:r>
    </w:p>
    <w:p w14:paraId="757C0FC9" w14:textId="77777777" w:rsidR="00470955" w:rsidRPr="00DD6CCE"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Any complex migration issues must be referred to the Registered Migration Agent.</w:t>
      </w:r>
    </w:p>
    <w:p w14:paraId="33768676" w14:textId="77777777" w:rsidR="00470955" w:rsidRPr="00DD6CCE" w:rsidRDefault="00470955" w:rsidP="00852DFE">
      <w:pPr>
        <w:pStyle w:val="Heading3"/>
        <w:jc w:val="both"/>
        <w:rPr>
          <w:rFonts w:asciiTheme="minorHAnsi" w:hAnsiTheme="minorHAnsi" w:cstheme="minorHAnsi"/>
          <w:b/>
          <w:bCs/>
          <w:color w:val="000000" w:themeColor="text1"/>
        </w:rPr>
      </w:pPr>
      <w:r w:rsidRPr="00DD6CCE">
        <w:rPr>
          <w:rFonts w:asciiTheme="minorHAnsi" w:hAnsiTheme="minorHAnsi" w:cstheme="minorHAnsi"/>
          <w:b/>
          <w:bCs/>
          <w:color w:val="000000" w:themeColor="text1"/>
        </w:rPr>
        <w:t>Client Confidentiality</w:t>
      </w:r>
    </w:p>
    <w:p w14:paraId="65111AAE" w14:textId="77777777" w:rsidR="00470955" w:rsidRPr="00DD6CCE"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Protect all client information in accordance with Australian privacy requirements and the agency's privacy policy.</w:t>
      </w:r>
    </w:p>
    <w:p w14:paraId="5C397FCB" w14:textId="356FE8F3" w:rsidR="00470955" w:rsidRPr="00DD6CCE"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Client information must only be accessed by authorized staff for legitimate business purposes.</w:t>
      </w:r>
    </w:p>
    <w:p w14:paraId="24E86EE2" w14:textId="77777777" w:rsidR="00470955" w:rsidRPr="00DD6CCE"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Client documents must be stored securely within the agency's approved document management system.</w:t>
      </w:r>
    </w:p>
    <w:p w14:paraId="03F2894E" w14:textId="77777777" w:rsidR="00470955" w:rsidRPr="00DD6CCE" w:rsidRDefault="00470955" w:rsidP="00852DFE">
      <w:pPr>
        <w:pStyle w:val="Heading3"/>
        <w:jc w:val="both"/>
        <w:rPr>
          <w:rFonts w:asciiTheme="minorHAnsi" w:hAnsiTheme="minorHAnsi" w:cstheme="minorHAnsi"/>
          <w:b/>
          <w:bCs/>
          <w:color w:val="000000" w:themeColor="text1"/>
        </w:rPr>
      </w:pPr>
      <w:r w:rsidRPr="00DD6CCE">
        <w:rPr>
          <w:rFonts w:asciiTheme="minorHAnsi" w:hAnsiTheme="minorHAnsi" w:cstheme="minorHAnsi"/>
          <w:b/>
          <w:bCs/>
          <w:color w:val="000000" w:themeColor="text1"/>
        </w:rPr>
        <w:t>Accuracy and Record Management</w:t>
      </w:r>
    </w:p>
    <w:p w14:paraId="0A8A2777" w14:textId="744BAE10" w:rsidR="00470955" w:rsidRPr="00DD6CCE"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Maintain complete, accurate and up-to-date client records always.</w:t>
      </w:r>
    </w:p>
    <w:p w14:paraId="7118C78F" w14:textId="77777777" w:rsidR="00470955" w:rsidRPr="00DD6CCE"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Record all client communications, advice provided, and documents received or submitted.</w:t>
      </w:r>
    </w:p>
    <w:p w14:paraId="5EACB627" w14:textId="77777777" w:rsidR="00470955" w:rsidRPr="00DD6CCE"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Ensure all electronic files follow the agency's document naming and filing procedures.</w:t>
      </w:r>
    </w:p>
    <w:p w14:paraId="22D4E417" w14:textId="77777777" w:rsidR="00470955" w:rsidRPr="00DD6CCE" w:rsidRDefault="00470955" w:rsidP="00852DFE">
      <w:pPr>
        <w:pStyle w:val="Heading3"/>
        <w:jc w:val="both"/>
        <w:rPr>
          <w:rFonts w:asciiTheme="minorHAnsi" w:hAnsiTheme="minorHAnsi" w:cstheme="minorHAnsi"/>
          <w:b/>
          <w:bCs/>
          <w:color w:val="000000" w:themeColor="text1"/>
        </w:rPr>
      </w:pPr>
      <w:r w:rsidRPr="00DD6CCE">
        <w:rPr>
          <w:rFonts w:asciiTheme="minorHAnsi" w:hAnsiTheme="minorHAnsi" w:cstheme="minorHAnsi"/>
          <w:b/>
          <w:bCs/>
          <w:color w:val="000000" w:themeColor="text1"/>
        </w:rPr>
        <w:t>Fee Disclosure</w:t>
      </w:r>
    </w:p>
    <w:p w14:paraId="5C3F0BBD" w14:textId="77777777" w:rsidR="00470955" w:rsidRPr="00DD6CCE" w:rsidRDefault="00470955" w:rsidP="00852DFE">
      <w:pPr>
        <w:pStyle w:val="isselectedend"/>
        <w:jc w:val="both"/>
        <w:rPr>
          <w:rFonts w:asciiTheme="minorHAnsi" w:hAnsiTheme="minorHAnsi" w:cstheme="minorHAnsi"/>
          <w:color w:val="000000" w:themeColor="text1"/>
        </w:rPr>
      </w:pPr>
      <w:r w:rsidRPr="00DD6CCE">
        <w:rPr>
          <w:rFonts w:asciiTheme="minorHAnsi" w:hAnsiTheme="minorHAnsi" w:cstheme="minorHAnsi"/>
          <w:color w:val="000000" w:themeColor="text1"/>
        </w:rPr>
        <w:t>Before commencing any work, the client must receive clear written information regarding:</w:t>
      </w:r>
    </w:p>
    <w:p w14:paraId="79B23323" w14:textId="77777777" w:rsidR="00470955" w:rsidRPr="00DD6CCE" w:rsidRDefault="00470955" w:rsidP="00852DFE">
      <w:pPr>
        <w:widowControl/>
        <w:numPr>
          <w:ilvl w:val="0"/>
          <w:numId w:val="23"/>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Professional service fees.</w:t>
      </w:r>
    </w:p>
    <w:p w14:paraId="4460D1FB" w14:textId="77777777" w:rsidR="00470955" w:rsidRPr="00DD6CCE" w:rsidRDefault="00470955" w:rsidP="00852DFE">
      <w:pPr>
        <w:widowControl/>
        <w:numPr>
          <w:ilvl w:val="0"/>
          <w:numId w:val="23"/>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Government Visa Application Charges (VAC).</w:t>
      </w:r>
    </w:p>
    <w:p w14:paraId="48FEE2F6" w14:textId="77777777" w:rsidR="00470955" w:rsidRPr="00DD6CCE" w:rsidRDefault="00470955" w:rsidP="00852DFE">
      <w:pPr>
        <w:pStyle w:val="Heading3"/>
        <w:jc w:val="both"/>
        <w:rPr>
          <w:rFonts w:asciiTheme="minorHAnsi" w:hAnsiTheme="minorHAnsi" w:cstheme="minorHAnsi"/>
          <w:b/>
          <w:bCs/>
          <w:color w:val="000000" w:themeColor="text1"/>
        </w:rPr>
      </w:pPr>
      <w:r w:rsidRPr="00DD6CCE">
        <w:rPr>
          <w:rFonts w:asciiTheme="minorHAnsi" w:hAnsiTheme="minorHAnsi" w:cstheme="minorHAnsi"/>
          <w:b/>
          <w:bCs/>
          <w:color w:val="000000" w:themeColor="text1"/>
        </w:rPr>
        <w:t>Client Acknowledgement</w:t>
      </w:r>
    </w:p>
    <w:p w14:paraId="7555D77F" w14:textId="1FCC90F3" w:rsidR="00470955" w:rsidRPr="00DD6CCE" w:rsidRDefault="00470955" w:rsidP="00852DFE">
      <w:pPr>
        <w:pStyle w:val="isselectedend"/>
        <w:jc w:val="both"/>
        <w:rPr>
          <w:rFonts w:asciiTheme="minorHAnsi" w:hAnsiTheme="minorHAnsi" w:cstheme="minorHAnsi"/>
          <w:color w:val="000000" w:themeColor="text1"/>
        </w:rPr>
      </w:pPr>
      <w:r w:rsidRPr="00DD6CCE">
        <w:rPr>
          <w:rFonts w:asciiTheme="minorHAnsi" w:hAnsiTheme="minorHAnsi" w:cstheme="minorHAnsi"/>
          <w:color w:val="000000" w:themeColor="text1"/>
        </w:rPr>
        <w:t>Before visa lodgment, the client must acknowledge that:</w:t>
      </w:r>
    </w:p>
    <w:p w14:paraId="7939250F" w14:textId="77777777" w:rsidR="00470955" w:rsidRPr="00DD6CC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All information provided is true, complete and accurate.</w:t>
      </w:r>
    </w:p>
    <w:p w14:paraId="204FAF4E" w14:textId="77777777" w:rsidR="00470955" w:rsidRPr="00DD6CC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They have reviewed and approved the final visa application.</w:t>
      </w:r>
    </w:p>
    <w:p w14:paraId="2C050ABF" w14:textId="77777777" w:rsidR="00470955" w:rsidRPr="00DD6CC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They understand their obligations as a Student Visa holder.</w:t>
      </w:r>
    </w:p>
    <w:p w14:paraId="5879F8D5" w14:textId="77777777" w:rsidR="00470955" w:rsidRPr="00DD6CC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sz w:val="24"/>
          <w:szCs w:val="24"/>
        </w:rPr>
      </w:pPr>
      <w:r w:rsidRPr="00DD6CCE">
        <w:rPr>
          <w:rFonts w:asciiTheme="minorHAnsi" w:hAnsiTheme="minorHAnsi" w:cstheme="minorHAnsi"/>
          <w:color w:val="000000" w:themeColor="text1"/>
          <w:sz w:val="24"/>
          <w:szCs w:val="24"/>
        </w:rPr>
        <w:t>They understand that providing false or misleading information may result in visa refusal or cancellation.</w:t>
      </w:r>
    </w:p>
    <w:p w14:paraId="5A4BED1A" w14:textId="77777777" w:rsidR="00470955" w:rsidRPr="00DD6CCE" w:rsidRDefault="00470955" w:rsidP="00852DFE">
      <w:pPr>
        <w:pStyle w:val="Heading3"/>
        <w:jc w:val="both"/>
        <w:rPr>
          <w:rFonts w:asciiTheme="minorHAnsi" w:hAnsiTheme="minorHAnsi" w:cstheme="minorHAnsi"/>
          <w:b/>
          <w:bCs/>
          <w:color w:val="000000" w:themeColor="text1"/>
        </w:rPr>
      </w:pPr>
      <w:r w:rsidRPr="00DD6CCE">
        <w:rPr>
          <w:rFonts w:asciiTheme="minorHAnsi" w:hAnsiTheme="minorHAnsi" w:cstheme="minorHAnsi"/>
          <w:b/>
          <w:bCs/>
          <w:color w:val="000000" w:themeColor="text1"/>
        </w:rPr>
        <w:lastRenderedPageBreak/>
        <w:t>Visa Outcome Disclaimer</w:t>
      </w:r>
    </w:p>
    <w:p w14:paraId="2DD3E39A" w14:textId="77777777" w:rsidR="00470955" w:rsidRPr="00DD6CCE" w:rsidRDefault="00470955" w:rsidP="00852DFE">
      <w:pPr>
        <w:pStyle w:val="isselectedend"/>
        <w:jc w:val="both"/>
        <w:rPr>
          <w:rFonts w:asciiTheme="minorHAnsi" w:hAnsiTheme="minorHAnsi" w:cstheme="minorHAnsi"/>
          <w:color w:val="000000" w:themeColor="text1"/>
        </w:rPr>
      </w:pPr>
      <w:r w:rsidRPr="00DD6CCE">
        <w:rPr>
          <w:rFonts w:asciiTheme="minorHAnsi" w:hAnsiTheme="minorHAnsi" w:cstheme="minorHAnsi"/>
          <w:color w:val="000000" w:themeColor="text1"/>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DD6CCE" w:rsidRDefault="00470955" w:rsidP="00852DFE">
      <w:pPr>
        <w:pStyle w:val="NormalWeb"/>
        <w:jc w:val="both"/>
        <w:rPr>
          <w:rFonts w:asciiTheme="minorHAnsi" w:hAnsiTheme="minorHAnsi" w:cstheme="minorHAnsi"/>
          <w:color w:val="000000" w:themeColor="text1"/>
        </w:rPr>
      </w:pPr>
      <w:r w:rsidRPr="00DD6CCE">
        <w:rPr>
          <w:rFonts w:asciiTheme="minorHAnsi" w:hAnsiTheme="minorHAnsi" w:cstheme="minorHAnsi"/>
          <w:color w:val="000000" w:themeColor="text1"/>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DD6CCE" w:rsidRDefault="00470955" w:rsidP="00852DFE">
      <w:pPr>
        <w:jc w:val="both"/>
        <w:rPr>
          <w:rFonts w:asciiTheme="minorHAnsi" w:hAnsiTheme="minorHAnsi" w:cstheme="minorHAnsi"/>
          <w:color w:val="000000" w:themeColor="text1"/>
          <w:sz w:val="24"/>
          <w:szCs w:val="24"/>
        </w:rPr>
      </w:pPr>
    </w:p>
    <w:sectPr w:rsidR="00470955" w:rsidRPr="00DD6CCE">
      <w:headerReference w:type="default" r:id="rId7"/>
      <w:footerReference w:type="default" r:id="rId8"/>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8B447" w14:textId="77777777" w:rsidR="00D01637" w:rsidRDefault="00D01637">
      <w:r>
        <w:separator/>
      </w:r>
    </w:p>
  </w:endnote>
  <w:endnote w:type="continuationSeparator" w:id="0">
    <w:p w14:paraId="272E2D94" w14:textId="77777777" w:rsidR="00D01637" w:rsidRDefault="00D01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B633B" w14:textId="77777777" w:rsidR="00D01637" w:rsidRDefault="00D01637">
      <w:r>
        <w:separator/>
      </w:r>
    </w:p>
  </w:footnote>
  <w:footnote w:type="continuationSeparator" w:id="0">
    <w:p w14:paraId="326583C7" w14:textId="77777777" w:rsidR="00D01637" w:rsidRDefault="00D01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830E3F"/>
    <w:multiLevelType w:val="multilevel"/>
    <w:tmpl w:val="3A88CE1C"/>
    <w:lvl w:ilvl="0">
      <w:start w:val="1"/>
      <w:numFmt w:val="bullet"/>
      <w:lvlText w:val=""/>
      <w:lvlJc w:val="left"/>
      <w:pPr>
        <w:ind w:left="360" w:hanging="360"/>
      </w:pPr>
      <w:rPr>
        <w:rFonts w:ascii="Symbol" w:hAnsi="Symbol"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84431"/>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D7D70"/>
    <w:multiLevelType w:val="multilevel"/>
    <w:tmpl w:val="3A88CE1C"/>
    <w:lvl w:ilvl="0">
      <w:start w:val="1"/>
      <w:numFmt w:val="bullet"/>
      <w:lvlText w:val=""/>
      <w:lvlJc w:val="left"/>
      <w:pPr>
        <w:ind w:left="360" w:hanging="360"/>
      </w:pPr>
      <w:rPr>
        <w:rFonts w:ascii="Symbol" w:hAnsi="Symbol"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712363"/>
    <w:multiLevelType w:val="multilevel"/>
    <w:tmpl w:val="F79A5C80"/>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BB2F8C"/>
    <w:multiLevelType w:val="hybridMultilevel"/>
    <w:tmpl w:val="76004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BA48A2"/>
    <w:multiLevelType w:val="hybridMultilevel"/>
    <w:tmpl w:val="0CA69EB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93E0DB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52037"/>
    <w:multiLevelType w:val="hybridMultilevel"/>
    <w:tmpl w:val="1AF6B004"/>
    <w:lvl w:ilvl="0" w:tplc="34C4B52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7" w15:restartNumberingAfterBreak="0">
    <w:nsid w:val="25945BE2"/>
    <w:multiLevelType w:val="multilevel"/>
    <w:tmpl w:val="3A88CE1C"/>
    <w:lvl w:ilvl="0">
      <w:start w:val="1"/>
      <w:numFmt w:val="bullet"/>
      <w:lvlText w:val=""/>
      <w:lvlJc w:val="left"/>
      <w:pPr>
        <w:ind w:left="360" w:hanging="360"/>
      </w:pPr>
      <w:rPr>
        <w:rFonts w:ascii="Symbol" w:hAnsi="Symbol"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8B432B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B56D7"/>
    <w:multiLevelType w:val="hybridMultilevel"/>
    <w:tmpl w:val="604A6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22"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732E3"/>
    <w:multiLevelType w:val="multilevel"/>
    <w:tmpl w:val="3A88CE1C"/>
    <w:lvl w:ilvl="0">
      <w:start w:val="1"/>
      <w:numFmt w:val="bullet"/>
      <w:lvlText w:val=""/>
      <w:lvlJc w:val="left"/>
      <w:pPr>
        <w:ind w:left="360" w:hanging="360"/>
      </w:pPr>
      <w:rPr>
        <w:rFonts w:ascii="Symbol" w:hAnsi="Symbol"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30E15F25"/>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3207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CC24AD"/>
    <w:multiLevelType w:val="hybridMultilevel"/>
    <w:tmpl w:val="6416F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AB3E00"/>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F55F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30"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2C26B3"/>
    <w:multiLevelType w:val="multilevel"/>
    <w:tmpl w:val="F79A5C80"/>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E5D49"/>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CB0FAD"/>
    <w:multiLevelType w:val="multilevel"/>
    <w:tmpl w:val="2BB6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42"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43" w15:restartNumberingAfterBreak="0">
    <w:nsid w:val="57191CBF"/>
    <w:multiLevelType w:val="hybridMultilevel"/>
    <w:tmpl w:val="13F6130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44" w15:restartNumberingAfterBreak="0">
    <w:nsid w:val="57BF78FC"/>
    <w:multiLevelType w:val="multilevel"/>
    <w:tmpl w:val="5C80F152"/>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47" w15:restartNumberingAfterBreak="0">
    <w:nsid w:val="5F405991"/>
    <w:multiLevelType w:val="multilevel"/>
    <w:tmpl w:val="3A88CE1C"/>
    <w:lvl w:ilvl="0">
      <w:start w:val="1"/>
      <w:numFmt w:val="bullet"/>
      <w:lvlText w:val=""/>
      <w:lvlJc w:val="left"/>
      <w:pPr>
        <w:ind w:left="360" w:hanging="360"/>
      </w:pPr>
      <w:rPr>
        <w:rFonts w:ascii="Symbol" w:hAnsi="Symbol"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AF6202"/>
    <w:multiLevelType w:val="multilevel"/>
    <w:tmpl w:val="3A88CE1C"/>
    <w:lvl w:ilvl="0">
      <w:start w:val="1"/>
      <w:numFmt w:val="bullet"/>
      <w:lvlText w:val=""/>
      <w:lvlJc w:val="left"/>
      <w:pPr>
        <w:ind w:left="360" w:hanging="360"/>
      </w:pPr>
      <w:rPr>
        <w:rFonts w:ascii="Symbol" w:hAnsi="Symbol"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4431BD5"/>
    <w:multiLevelType w:val="hybridMultilevel"/>
    <w:tmpl w:val="E14C9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54" w15:restartNumberingAfterBreak="0">
    <w:nsid w:val="691F1F5C"/>
    <w:multiLevelType w:val="multilevel"/>
    <w:tmpl w:val="C106790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046A52"/>
    <w:multiLevelType w:val="hybridMultilevel"/>
    <w:tmpl w:val="C20A7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58" w15:restartNumberingAfterBreak="0">
    <w:nsid w:val="7424612C"/>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F15DB7"/>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61"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FE3797"/>
    <w:multiLevelType w:val="hybridMultilevel"/>
    <w:tmpl w:val="163AF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CC4507B"/>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57"/>
  </w:num>
  <w:num w:numId="2" w16cid:durableId="315307283">
    <w:abstractNumId w:val="46"/>
  </w:num>
  <w:num w:numId="3" w16cid:durableId="254245617">
    <w:abstractNumId w:val="53"/>
  </w:num>
  <w:num w:numId="4" w16cid:durableId="2034380746">
    <w:abstractNumId w:val="21"/>
  </w:num>
  <w:num w:numId="5" w16cid:durableId="2081634730">
    <w:abstractNumId w:val="41"/>
  </w:num>
  <w:num w:numId="6" w16cid:durableId="1581211365">
    <w:abstractNumId w:val="16"/>
  </w:num>
  <w:num w:numId="7" w16cid:durableId="438645365">
    <w:abstractNumId w:val="60"/>
  </w:num>
  <w:num w:numId="8" w16cid:durableId="209269292">
    <w:abstractNumId w:val="2"/>
  </w:num>
  <w:num w:numId="9" w16cid:durableId="1026642264">
    <w:abstractNumId w:val="50"/>
  </w:num>
  <w:num w:numId="10" w16cid:durableId="992487927">
    <w:abstractNumId w:val="9"/>
  </w:num>
  <w:num w:numId="11" w16cid:durableId="701521462">
    <w:abstractNumId w:val="4"/>
  </w:num>
  <w:num w:numId="12" w16cid:durableId="960960247">
    <w:abstractNumId w:val="38"/>
  </w:num>
  <w:num w:numId="13" w16cid:durableId="1937444722">
    <w:abstractNumId w:val="37"/>
  </w:num>
  <w:num w:numId="14" w16cid:durableId="2129740464">
    <w:abstractNumId w:val="42"/>
  </w:num>
  <w:num w:numId="15" w16cid:durableId="63069106">
    <w:abstractNumId w:val="29"/>
  </w:num>
  <w:num w:numId="16" w16cid:durableId="121772603">
    <w:abstractNumId w:val="32"/>
  </w:num>
  <w:num w:numId="17" w16cid:durableId="142159426">
    <w:abstractNumId w:val="0"/>
  </w:num>
  <w:num w:numId="18" w16cid:durableId="781654496">
    <w:abstractNumId w:val="30"/>
  </w:num>
  <w:num w:numId="19" w16cid:durableId="1035347107">
    <w:abstractNumId w:val="7"/>
  </w:num>
  <w:num w:numId="20" w16cid:durableId="307587198">
    <w:abstractNumId w:val="35"/>
  </w:num>
  <w:num w:numId="21" w16cid:durableId="553272503">
    <w:abstractNumId w:val="55"/>
  </w:num>
  <w:num w:numId="22" w16cid:durableId="1449735890">
    <w:abstractNumId w:val="52"/>
  </w:num>
  <w:num w:numId="23" w16cid:durableId="860970131">
    <w:abstractNumId w:val="48"/>
  </w:num>
  <w:num w:numId="24" w16cid:durableId="812062997">
    <w:abstractNumId w:val="33"/>
  </w:num>
  <w:num w:numId="25" w16cid:durableId="1856112656">
    <w:abstractNumId w:val="11"/>
  </w:num>
  <w:num w:numId="26" w16cid:durableId="1379285566">
    <w:abstractNumId w:val="40"/>
  </w:num>
  <w:num w:numId="27" w16cid:durableId="729620485">
    <w:abstractNumId w:val="12"/>
  </w:num>
  <w:num w:numId="28" w16cid:durableId="1077292013">
    <w:abstractNumId w:val="61"/>
  </w:num>
  <w:num w:numId="29" w16cid:durableId="753741959">
    <w:abstractNumId w:val="1"/>
  </w:num>
  <w:num w:numId="30" w16cid:durableId="674381037">
    <w:abstractNumId w:val="54"/>
  </w:num>
  <w:num w:numId="31" w16cid:durableId="1878465985">
    <w:abstractNumId w:val="5"/>
  </w:num>
  <w:num w:numId="32" w16cid:durableId="707529780">
    <w:abstractNumId w:val="22"/>
  </w:num>
  <w:num w:numId="33" w16cid:durableId="1250308941">
    <w:abstractNumId w:val="19"/>
  </w:num>
  <w:num w:numId="34" w16cid:durableId="1454978149">
    <w:abstractNumId w:val="45"/>
  </w:num>
  <w:num w:numId="35" w16cid:durableId="312031950">
    <w:abstractNumId w:val="39"/>
  </w:num>
  <w:num w:numId="36" w16cid:durableId="679241982">
    <w:abstractNumId w:val="26"/>
  </w:num>
  <w:num w:numId="37" w16cid:durableId="1590582183">
    <w:abstractNumId w:val="43"/>
  </w:num>
  <w:num w:numId="38" w16cid:durableId="1786540767">
    <w:abstractNumId w:val="24"/>
  </w:num>
  <w:num w:numId="39" w16cid:durableId="759448316">
    <w:abstractNumId w:val="13"/>
  </w:num>
  <w:num w:numId="40" w16cid:durableId="1484617921">
    <w:abstractNumId w:val="6"/>
  </w:num>
  <w:num w:numId="41" w16cid:durableId="445975226">
    <w:abstractNumId w:val="25"/>
  </w:num>
  <w:num w:numId="42" w16cid:durableId="2134978961">
    <w:abstractNumId w:val="28"/>
  </w:num>
  <w:num w:numId="43" w16cid:durableId="1050153551">
    <w:abstractNumId w:val="27"/>
  </w:num>
  <w:num w:numId="44" w16cid:durableId="1500852567">
    <w:abstractNumId w:val="14"/>
  </w:num>
  <w:num w:numId="45" w16cid:durableId="1039280962">
    <w:abstractNumId w:val="18"/>
  </w:num>
  <w:num w:numId="46" w16cid:durableId="1151825447">
    <w:abstractNumId w:val="44"/>
  </w:num>
  <w:num w:numId="47" w16cid:durableId="1319580907">
    <w:abstractNumId w:val="56"/>
  </w:num>
  <w:num w:numId="48" w16cid:durableId="484784964">
    <w:abstractNumId w:val="62"/>
  </w:num>
  <w:num w:numId="49" w16cid:durableId="378092971">
    <w:abstractNumId w:val="58"/>
  </w:num>
  <w:num w:numId="50" w16cid:durableId="1434979044">
    <w:abstractNumId w:val="63"/>
  </w:num>
  <w:num w:numId="51" w16cid:durableId="81724880">
    <w:abstractNumId w:val="59"/>
  </w:num>
  <w:num w:numId="52" w16cid:durableId="259458069">
    <w:abstractNumId w:val="34"/>
  </w:num>
  <w:num w:numId="53" w16cid:durableId="1002007069">
    <w:abstractNumId w:val="3"/>
  </w:num>
  <w:num w:numId="54" w16cid:durableId="619652856">
    <w:abstractNumId w:val="23"/>
  </w:num>
  <w:num w:numId="55" w16cid:durableId="1944027001">
    <w:abstractNumId w:val="17"/>
  </w:num>
  <w:num w:numId="56" w16cid:durableId="1831870201">
    <w:abstractNumId w:val="49"/>
  </w:num>
  <w:num w:numId="57" w16cid:durableId="484780418">
    <w:abstractNumId w:val="36"/>
  </w:num>
  <w:num w:numId="58" w16cid:durableId="1376076329">
    <w:abstractNumId w:val="47"/>
  </w:num>
  <w:num w:numId="59" w16cid:durableId="1241407324">
    <w:abstractNumId w:val="8"/>
  </w:num>
  <w:num w:numId="60" w16cid:durableId="1020278860">
    <w:abstractNumId w:val="10"/>
  </w:num>
  <w:num w:numId="61" w16cid:durableId="732703464">
    <w:abstractNumId w:val="31"/>
  </w:num>
  <w:num w:numId="62" w16cid:durableId="576743353">
    <w:abstractNumId w:val="51"/>
  </w:num>
  <w:num w:numId="63" w16cid:durableId="259989883">
    <w:abstractNumId w:val="20"/>
  </w:num>
  <w:num w:numId="64" w16cid:durableId="11290082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025EE8"/>
    <w:rsid w:val="001C28CC"/>
    <w:rsid w:val="00246E96"/>
    <w:rsid w:val="00247589"/>
    <w:rsid w:val="002F03A5"/>
    <w:rsid w:val="00300DAA"/>
    <w:rsid w:val="00313B86"/>
    <w:rsid w:val="00322D27"/>
    <w:rsid w:val="00344DAB"/>
    <w:rsid w:val="00416517"/>
    <w:rsid w:val="004301C7"/>
    <w:rsid w:val="00470955"/>
    <w:rsid w:val="004D0AAC"/>
    <w:rsid w:val="005007E2"/>
    <w:rsid w:val="00501CA2"/>
    <w:rsid w:val="0058798B"/>
    <w:rsid w:val="00590FAA"/>
    <w:rsid w:val="005E7CAC"/>
    <w:rsid w:val="00656C70"/>
    <w:rsid w:val="006A44EB"/>
    <w:rsid w:val="006B14E2"/>
    <w:rsid w:val="006D103E"/>
    <w:rsid w:val="00701E3E"/>
    <w:rsid w:val="007A470B"/>
    <w:rsid w:val="007D2EE2"/>
    <w:rsid w:val="007E5E35"/>
    <w:rsid w:val="00852DFE"/>
    <w:rsid w:val="00892546"/>
    <w:rsid w:val="008C486F"/>
    <w:rsid w:val="00990038"/>
    <w:rsid w:val="009A0743"/>
    <w:rsid w:val="009A220E"/>
    <w:rsid w:val="009E6F0D"/>
    <w:rsid w:val="00AF3FE8"/>
    <w:rsid w:val="00BA2B98"/>
    <w:rsid w:val="00BB7D6D"/>
    <w:rsid w:val="00CB0C7C"/>
    <w:rsid w:val="00CC30EE"/>
    <w:rsid w:val="00CF7B9C"/>
    <w:rsid w:val="00D01637"/>
    <w:rsid w:val="00DD3784"/>
    <w:rsid w:val="00DD6CCE"/>
    <w:rsid w:val="00EC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 w:type="paragraph" w:customStyle="1" w:styleId="pdq2pgselectionanchorcontainer">
    <w:name w:val="pdq2pg_selectionanchorcontainer"/>
    <w:basedOn w:val="Normal"/>
    <w:rsid w:val="00656C7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1803</Words>
  <Characters>10994</Characters>
  <Application>Microsoft Office Word</Application>
  <DocSecurity>0</DocSecurity>
  <Lines>374</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4</cp:revision>
  <cp:lastPrinted>2026-07-03T18:54:00Z</cp:lastPrinted>
  <dcterms:created xsi:type="dcterms:W3CDTF">2026-07-10T17:31:00Z</dcterms:created>
  <dcterms:modified xsi:type="dcterms:W3CDTF">2026-07-11T04:00:00Z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