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1329C3D2" w:rsidR="007D2EE2" w:rsidRPr="00470955" w:rsidRDefault="007D2EE2" w:rsidP="00470955">
      <w:pPr>
        <w:jc w:val="center"/>
        <w:rPr>
          <w:rFonts w:asciiTheme="minorHAnsi" w:hAnsiTheme="minorHAnsi" w:cstheme="minorHAnsi"/>
          <w:b/>
          <w:bCs/>
          <w:color w:val="000000" w:themeColor="text1"/>
          <w:sz w:val="24"/>
          <w:szCs w:val="24"/>
        </w:rPr>
      </w:pPr>
      <w:r w:rsidRPr="00470955">
        <w:rPr>
          <w:rFonts w:asciiTheme="minorHAnsi" w:hAnsiTheme="minorHAnsi" w:cstheme="minorHAnsi"/>
          <w:b/>
          <w:bCs/>
          <w:color w:val="000000" w:themeColor="text1"/>
          <w:sz w:val="24"/>
          <w:szCs w:val="24"/>
        </w:rPr>
        <w:t>STUDENT VISA-STANDARD OPERATING PROCEDURE</w:t>
      </w:r>
    </w:p>
    <w:p w14:paraId="5CB1C952"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Document Control</w:t>
      </w:r>
    </w:p>
    <w:tbl>
      <w:tblPr>
        <w:tblStyle w:val="TableGrid"/>
        <w:tblW w:w="0" w:type="auto"/>
        <w:tblLook w:val="04A0" w:firstRow="1" w:lastRow="0" w:firstColumn="1" w:lastColumn="0" w:noHBand="0" w:noVBand="1"/>
      </w:tblPr>
      <w:tblGrid>
        <w:gridCol w:w="4320"/>
        <w:gridCol w:w="4320"/>
      </w:tblGrid>
      <w:tr w:rsidR="0058798B" w:rsidRPr="00470955" w14:paraId="3AE4D601" w14:textId="77777777" w:rsidTr="00F3716A">
        <w:tc>
          <w:tcPr>
            <w:tcW w:w="4320" w:type="dxa"/>
          </w:tcPr>
          <w:p w14:paraId="2B8546FA"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Document No.</w:t>
            </w:r>
          </w:p>
        </w:tc>
        <w:tc>
          <w:tcPr>
            <w:tcW w:w="4320" w:type="dxa"/>
          </w:tcPr>
          <w:p w14:paraId="3300A5C9"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SOP-SV-001</w:t>
            </w:r>
          </w:p>
        </w:tc>
      </w:tr>
      <w:tr w:rsidR="0058798B" w:rsidRPr="00470955" w14:paraId="79AEA729" w14:textId="77777777" w:rsidTr="00F3716A">
        <w:tc>
          <w:tcPr>
            <w:tcW w:w="4320" w:type="dxa"/>
          </w:tcPr>
          <w:p w14:paraId="77F2B0DD"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Version</w:t>
            </w:r>
          </w:p>
        </w:tc>
        <w:tc>
          <w:tcPr>
            <w:tcW w:w="4320" w:type="dxa"/>
          </w:tcPr>
          <w:p w14:paraId="3477F995"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1.0</w:t>
            </w:r>
          </w:p>
        </w:tc>
      </w:tr>
      <w:tr w:rsidR="0058798B" w:rsidRPr="00470955" w14:paraId="5101B5CC" w14:textId="77777777" w:rsidTr="00F3716A">
        <w:tc>
          <w:tcPr>
            <w:tcW w:w="4320" w:type="dxa"/>
          </w:tcPr>
          <w:p w14:paraId="3C4FCE86"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Department</w:t>
            </w:r>
          </w:p>
        </w:tc>
        <w:tc>
          <w:tcPr>
            <w:tcW w:w="4320" w:type="dxa"/>
          </w:tcPr>
          <w:p w14:paraId="5CB2C378"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Migration Services</w:t>
            </w:r>
          </w:p>
        </w:tc>
      </w:tr>
      <w:tr w:rsidR="0058798B" w:rsidRPr="00470955" w14:paraId="29AC7B1E" w14:textId="77777777" w:rsidTr="00F3716A">
        <w:tc>
          <w:tcPr>
            <w:tcW w:w="4320" w:type="dxa"/>
          </w:tcPr>
          <w:p w14:paraId="49A83FD4"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Effective Date</w:t>
            </w:r>
          </w:p>
        </w:tc>
        <w:tc>
          <w:tcPr>
            <w:tcW w:w="4320" w:type="dxa"/>
          </w:tcPr>
          <w:p w14:paraId="56A5975C"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________________</w:t>
            </w:r>
          </w:p>
        </w:tc>
      </w:tr>
      <w:tr w:rsidR="0058798B" w:rsidRPr="00470955" w14:paraId="13E3E265" w14:textId="77777777" w:rsidTr="00F3716A">
        <w:tc>
          <w:tcPr>
            <w:tcW w:w="4320" w:type="dxa"/>
          </w:tcPr>
          <w:p w14:paraId="58FBE771"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Approved By</w:t>
            </w:r>
          </w:p>
        </w:tc>
        <w:tc>
          <w:tcPr>
            <w:tcW w:w="4320" w:type="dxa"/>
          </w:tcPr>
          <w:p w14:paraId="52EAC712"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________________</w:t>
            </w:r>
          </w:p>
        </w:tc>
      </w:tr>
    </w:tbl>
    <w:p w14:paraId="287102E7"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1. Purpose</w:t>
      </w:r>
    </w:p>
    <w:p w14:paraId="128912F7" w14:textId="36A613AC" w:rsidR="0058798B" w:rsidRPr="00470955" w:rsidRDefault="0058798B" w:rsidP="006A44EB">
      <w:pPr>
        <w:jc w:val="both"/>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This SOP establishes a consistent, efficient and compliant process for handling Student Visa (Subclass 500) applications from initial enquiry through to visa outcome. It standardizes workflows, improves service quality, ensures legislative compliance and maintains complete client records.</w:t>
      </w:r>
    </w:p>
    <w:p w14:paraId="2FA9464D"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2. Scope</w:t>
      </w:r>
    </w:p>
    <w:p w14:paraId="2B0B2878" w14:textId="77777777" w:rsidR="0058798B" w:rsidRPr="00470955" w:rsidRDefault="0058798B" w:rsidP="0058798B">
      <w:pPr>
        <w:widowControl/>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This procedure applies to all Student Visa (Subclass 500) applications handled by Yale Migration.</w:t>
      </w:r>
    </w:p>
    <w:p w14:paraId="661C3E69" w14:textId="77777777" w:rsidR="0058798B" w:rsidRPr="00470955" w:rsidRDefault="0058798B" w:rsidP="0058798B">
      <w:pPr>
        <w:widowControl/>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The SOP covers:</w:t>
      </w:r>
    </w:p>
    <w:p w14:paraId="64933289"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Initial enquiries</w:t>
      </w:r>
    </w:p>
    <w:p w14:paraId="7E069D4A"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Eligibility assessment</w:t>
      </w:r>
    </w:p>
    <w:p w14:paraId="5ECD12D2"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Client engagement</w:t>
      </w:r>
    </w:p>
    <w:p w14:paraId="7C57F48D"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School enrolment</w:t>
      </w:r>
    </w:p>
    <w:p w14:paraId="554DC580"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Document collection</w:t>
      </w:r>
    </w:p>
    <w:p w14:paraId="239E9824"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Visa preparation</w:t>
      </w:r>
    </w:p>
    <w:p w14:paraId="163F7259"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 xml:space="preserve">Visa </w:t>
      </w:r>
      <w:proofErr w:type="spellStart"/>
      <w:r w:rsidRPr="00470955">
        <w:rPr>
          <w:rFonts w:asciiTheme="minorHAnsi" w:eastAsia="Times New Roman" w:hAnsiTheme="minorHAnsi" w:cstheme="minorHAnsi"/>
          <w:color w:val="000000" w:themeColor="text1"/>
          <w:sz w:val="24"/>
          <w:szCs w:val="24"/>
        </w:rPr>
        <w:t>lodgement</w:t>
      </w:r>
      <w:proofErr w:type="spellEnd"/>
    </w:p>
    <w:p w14:paraId="1B128EEF" w14:textId="42047435"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Post-lodgment monitoring</w:t>
      </w:r>
    </w:p>
    <w:p w14:paraId="32022F0E"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Visa outcome management</w:t>
      </w:r>
    </w:p>
    <w:p w14:paraId="311C010E"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3. Roles and Responsibilities</w:t>
      </w:r>
    </w:p>
    <w:p w14:paraId="1A61376D" w14:textId="77777777" w:rsidR="0058798B" w:rsidRPr="00470955" w:rsidRDefault="0058798B" w:rsidP="0058798B">
      <w:pPr>
        <w:pStyle w:val="Heading2"/>
        <w:ind w:left="360"/>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3.1 Registered Migration Agent</w:t>
      </w:r>
    </w:p>
    <w:p w14:paraId="1E981310"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Assess eligibility and migration risks.</w:t>
      </w:r>
    </w:p>
    <w:p w14:paraId="4B2004B5"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Provide migration advice and conduct consultations.</w:t>
      </w:r>
    </w:p>
    <w:p w14:paraId="266180ED"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Approve enrolment strategy where required.</w:t>
      </w:r>
    </w:p>
    <w:p w14:paraId="059BD087"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Review all visa documents and Genuine Student Statement.</w:t>
      </w:r>
    </w:p>
    <w:p w14:paraId="459B8902" w14:textId="307EF8F0"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Conduct final quality assurance before lodgment.</w:t>
      </w:r>
    </w:p>
    <w:p w14:paraId="7AE3F3E1" w14:textId="0080F7B3"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Lodge applications through Immi Account.</w:t>
      </w:r>
    </w:p>
    <w:p w14:paraId="160FFCFF"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lastRenderedPageBreak/>
        <w:t>Monitor applications and respond to Department requests.</w:t>
      </w:r>
    </w:p>
    <w:p w14:paraId="7E6978A8" w14:textId="77777777" w:rsidR="0058798B" w:rsidRPr="00470955" w:rsidRDefault="0058798B" w:rsidP="0058798B">
      <w:pPr>
        <w:pStyle w:val="Heading2"/>
        <w:ind w:left="360"/>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3.2 Consultant</w:t>
      </w:r>
    </w:p>
    <w:p w14:paraId="2F46C3D0"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Respond to enquiries and collect preliminary information.</w:t>
      </w:r>
    </w:p>
    <w:p w14:paraId="48D2C2ED"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Prepare quotations, Service Agreement and checklists.</w:t>
      </w:r>
    </w:p>
    <w:p w14:paraId="588CD90F"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Coordinate school enrolment.</w:t>
      </w:r>
    </w:p>
    <w:p w14:paraId="2E7001EC" w14:textId="6A3F1CE3"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Collect, organize and save client documents.</w:t>
      </w:r>
    </w:p>
    <w:p w14:paraId="1A067CAD"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Prepare visa draft and supporting documents.</w:t>
      </w:r>
    </w:p>
    <w:p w14:paraId="05E9A655"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Coordinate client review.</w:t>
      </w:r>
    </w:p>
    <w:p w14:paraId="6F9EC82B"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Monitor application progress and communicate updates.</w:t>
      </w:r>
    </w:p>
    <w:p w14:paraId="397209CA"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Prepare invoices and maintain records.</w:t>
      </w:r>
    </w:p>
    <w:p w14:paraId="66EE6113"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4. Tools and Systems</w:t>
      </w:r>
    </w:p>
    <w:p w14:paraId="620EF5CF" w14:textId="77777777" w:rsidR="0058798B" w:rsidRPr="00470955" w:rsidRDefault="0058798B" w:rsidP="006A44EB">
      <w:pPr>
        <w:pStyle w:val="ListBullet"/>
        <w:tabs>
          <w:tab w:val="num" w:pos="720"/>
        </w:tabs>
        <w:ind w:left="720" w:hanging="360"/>
        <w:rPr>
          <w:rFonts w:cstheme="minorHAnsi"/>
          <w:color w:val="000000" w:themeColor="text1"/>
          <w:sz w:val="24"/>
          <w:szCs w:val="24"/>
        </w:rPr>
      </w:pPr>
      <w:proofErr w:type="spellStart"/>
      <w:r w:rsidRPr="00470955">
        <w:rPr>
          <w:rFonts w:cstheme="minorHAnsi"/>
          <w:color w:val="000000" w:themeColor="text1"/>
          <w:sz w:val="24"/>
          <w:szCs w:val="24"/>
        </w:rPr>
        <w:t>ImmiAccount</w:t>
      </w:r>
      <w:proofErr w:type="spellEnd"/>
    </w:p>
    <w:p w14:paraId="72F8F338" w14:textId="77777777" w:rsidR="0058798B" w:rsidRPr="00470955" w:rsidRDefault="0058798B" w:rsidP="006A44E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Client Management System</w:t>
      </w:r>
    </w:p>
    <w:p w14:paraId="53979032" w14:textId="77777777" w:rsidR="0058798B" w:rsidRPr="00470955" w:rsidRDefault="0058798B" w:rsidP="006A44E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Client Engagement Log</w:t>
      </w:r>
    </w:p>
    <w:p w14:paraId="7883BABB" w14:textId="77777777" w:rsidR="0058798B" w:rsidRPr="00470955" w:rsidRDefault="0058798B" w:rsidP="006A44E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Secure Cloud Document Storage</w:t>
      </w:r>
    </w:p>
    <w:p w14:paraId="709F9FB3" w14:textId="77777777" w:rsidR="0058798B" w:rsidRPr="00470955" w:rsidRDefault="0058798B" w:rsidP="006A44E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Standard Checklists and Templates</w:t>
      </w:r>
    </w:p>
    <w:p w14:paraId="36BE9B53" w14:textId="77777777" w:rsidR="0058798B" w:rsidRPr="00470955" w:rsidRDefault="0058798B" w:rsidP="006A44E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Email and Microsoft Office / Google Workspace</w:t>
      </w:r>
    </w:p>
    <w:p w14:paraId="64313EC2" w14:textId="04CF4340" w:rsidR="00416517" w:rsidRPr="00470955" w:rsidRDefault="0058798B" w:rsidP="00416517">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5. Document Management</w:t>
      </w:r>
    </w:p>
    <w:p w14:paraId="7D5ED4E2" w14:textId="77777777" w:rsidR="00416517" w:rsidRPr="00470955" w:rsidRDefault="00416517" w:rsidP="00416517">
      <w:pPr>
        <w:rPr>
          <w:rFonts w:asciiTheme="minorHAnsi" w:hAnsiTheme="minorHAnsi" w:cstheme="minorHAnsi"/>
          <w:color w:val="000000" w:themeColor="text1"/>
        </w:rPr>
      </w:pPr>
    </w:p>
    <w:p w14:paraId="0F842B12" w14:textId="5C7501CB" w:rsidR="00416517" w:rsidRPr="00470955" w:rsidRDefault="00416517" w:rsidP="00416517">
      <w:pPr>
        <w:rPr>
          <w:rFonts w:asciiTheme="minorHAnsi" w:hAnsiTheme="minorHAnsi" w:cstheme="minorHAnsi"/>
          <w:color w:val="000000" w:themeColor="text1"/>
        </w:rPr>
      </w:pPr>
      <w:r w:rsidRPr="00470955">
        <w:rPr>
          <w:rFonts w:asciiTheme="minorHAnsi" w:hAnsiTheme="minorHAnsi" w:cstheme="minorHAnsi"/>
          <w:color w:val="000000" w:themeColor="text1"/>
        </w:rPr>
        <w:t>Every client must be registered in the Client Engagement Log to generate a Unique Client Code</w:t>
      </w:r>
    </w:p>
    <w:p w14:paraId="1E5D48ED" w14:textId="77777777" w:rsidR="006A44EB" w:rsidRPr="00470955" w:rsidRDefault="006A44EB" w:rsidP="00416517">
      <w:pPr>
        <w:rPr>
          <w:rFonts w:asciiTheme="minorHAnsi" w:hAnsiTheme="minorHAnsi" w:cstheme="minorHAnsi"/>
          <w:color w:val="000000" w:themeColor="text1"/>
        </w:rPr>
      </w:pPr>
    </w:p>
    <w:p w14:paraId="10F15F2E" w14:textId="7882CC39" w:rsidR="006A44EB" w:rsidRPr="00470955" w:rsidRDefault="006A44EB" w:rsidP="00416517">
      <w:pPr>
        <w:rPr>
          <w:rFonts w:asciiTheme="minorHAnsi" w:hAnsiTheme="minorHAnsi" w:cstheme="minorHAnsi"/>
          <w:color w:val="000000" w:themeColor="text1"/>
        </w:rPr>
      </w:pPr>
      <w:r w:rsidRPr="00470955">
        <w:rPr>
          <w:rFonts w:asciiTheme="minorHAnsi" w:hAnsiTheme="minorHAnsi" w:cstheme="minorHAnsi"/>
          <w:noProof/>
          <w:color w:val="000000" w:themeColor="text1"/>
        </w:rPr>
        <w:drawing>
          <wp:inline distT="0" distB="0" distL="0" distR="0" wp14:anchorId="4CE1AA35" wp14:editId="645FBBA9">
            <wp:extent cx="5926785" cy="3057994"/>
            <wp:effectExtent l="0" t="0" r="4445" b="3175"/>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047386" cy="3120220"/>
                    </a:xfrm>
                    <a:prstGeom prst="rect">
                      <a:avLst/>
                    </a:prstGeom>
                  </pic:spPr>
                </pic:pic>
              </a:graphicData>
            </a:graphic>
          </wp:inline>
        </w:drawing>
      </w:r>
      <w:r w:rsidRPr="00470955">
        <w:rPr>
          <w:rFonts w:asciiTheme="minorHAnsi" w:hAnsiTheme="minorHAnsi" w:cstheme="minorHAnsi"/>
          <w:color w:val="000000" w:themeColor="text1"/>
        </w:rPr>
        <w:fldChar w:fldCharType="begin"/>
      </w:r>
      <w:r w:rsidRPr="00470955">
        <w:rPr>
          <w:rFonts w:asciiTheme="minorHAnsi" w:hAnsiTheme="minorHAnsi" w:cstheme="minorHAnsi"/>
          <w:color w:val="000000" w:themeColor="text1"/>
        </w:rPr>
        <w:instrText xml:space="preserve"> INCLUDEPICTURE "https://chatgpt.com/backend-api/estuary/content?id=file_0000000011ac71fabd32589e506b3b04&amp;ts=495305&amp;p=fs&amp;cid=1&amp;sig=ff090daa856af12826ecdf3561ac356a9bf51252c44cc92a6a7a20705322a9f7&amp;v=0" \* MERGEFORMATINET </w:instrText>
      </w:r>
      <w:r w:rsidRPr="00470955">
        <w:rPr>
          <w:rFonts w:asciiTheme="minorHAnsi" w:hAnsiTheme="minorHAnsi" w:cstheme="minorHAnsi"/>
          <w:color w:val="000000" w:themeColor="text1"/>
        </w:rPr>
        <w:fldChar w:fldCharType="separate"/>
      </w:r>
      <w:r w:rsidRPr="00470955">
        <w:rPr>
          <w:rFonts w:asciiTheme="minorHAnsi" w:hAnsiTheme="minorHAnsi" w:cstheme="minorHAnsi"/>
          <w:color w:val="000000" w:themeColor="text1"/>
        </w:rPr>
        <w:fldChar w:fldCharType="end"/>
      </w:r>
    </w:p>
    <w:tbl>
      <w:tblPr>
        <w:tblStyle w:val="TableGrid"/>
        <w:tblpPr w:leftFromText="180" w:rightFromText="180" w:vertAnchor="text" w:tblpY="19"/>
        <w:tblW w:w="9311" w:type="dxa"/>
        <w:tblLook w:val="04A0" w:firstRow="1" w:lastRow="0" w:firstColumn="1" w:lastColumn="0" w:noHBand="0" w:noVBand="1"/>
      </w:tblPr>
      <w:tblGrid>
        <w:gridCol w:w="663"/>
        <w:gridCol w:w="2565"/>
        <w:gridCol w:w="6083"/>
      </w:tblGrid>
      <w:tr w:rsidR="00416517" w:rsidRPr="00470955" w14:paraId="76841706" w14:textId="77777777" w:rsidTr="00416517">
        <w:trPr>
          <w:trHeight w:val="278"/>
        </w:trPr>
        <w:tc>
          <w:tcPr>
            <w:tcW w:w="0" w:type="auto"/>
            <w:hideMark/>
          </w:tcPr>
          <w:p w14:paraId="6A2C95FA" w14:textId="77777777" w:rsidR="00416517" w:rsidRPr="00470955" w:rsidRDefault="00416517" w:rsidP="00416517">
            <w:pPr>
              <w:widowControl/>
              <w:autoSpaceDE/>
              <w:autoSpaceDN/>
              <w:jc w:val="center"/>
              <w:rPr>
                <w:rFonts w:asciiTheme="minorHAnsi" w:eastAsia="Times New Roman" w:hAnsiTheme="minorHAnsi" w:cstheme="minorHAnsi"/>
                <w:b/>
                <w:bCs/>
                <w:color w:val="000000" w:themeColor="text1"/>
                <w:sz w:val="24"/>
                <w:szCs w:val="24"/>
              </w:rPr>
            </w:pPr>
            <w:r w:rsidRPr="00470955">
              <w:rPr>
                <w:rFonts w:asciiTheme="minorHAnsi" w:eastAsia="Times New Roman" w:hAnsiTheme="minorHAnsi" w:cstheme="minorHAnsi"/>
                <w:b/>
                <w:bCs/>
                <w:color w:val="000000" w:themeColor="text1"/>
                <w:sz w:val="24"/>
                <w:szCs w:val="24"/>
              </w:rPr>
              <w:lastRenderedPageBreak/>
              <w:t>Step</w:t>
            </w:r>
          </w:p>
        </w:tc>
        <w:tc>
          <w:tcPr>
            <w:tcW w:w="0" w:type="auto"/>
            <w:hideMark/>
          </w:tcPr>
          <w:p w14:paraId="4B828EF5" w14:textId="77777777" w:rsidR="00416517" w:rsidRPr="00470955" w:rsidRDefault="00416517" w:rsidP="00416517">
            <w:pPr>
              <w:widowControl/>
              <w:autoSpaceDE/>
              <w:autoSpaceDN/>
              <w:jc w:val="center"/>
              <w:rPr>
                <w:rFonts w:asciiTheme="minorHAnsi" w:eastAsia="Times New Roman" w:hAnsiTheme="minorHAnsi" w:cstheme="minorHAnsi"/>
                <w:b/>
                <w:bCs/>
                <w:color w:val="000000" w:themeColor="text1"/>
                <w:sz w:val="24"/>
                <w:szCs w:val="24"/>
              </w:rPr>
            </w:pPr>
            <w:r w:rsidRPr="00470955">
              <w:rPr>
                <w:rFonts w:asciiTheme="minorHAnsi" w:eastAsia="Times New Roman" w:hAnsiTheme="minorHAnsi" w:cstheme="minorHAnsi"/>
                <w:b/>
                <w:bCs/>
                <w:color w:val="000000" w:themeColor="text1"/>
                <w:sz w:val="24"/>
                <w:szCs w:val="24"/>
              </w:rPr>
              <w:t>Process</w:t>
            </w:r>
          </w:p>
        </w:tc>
        <w:tc>
          <w:tcPr>
            <w:tcW w:w="0" w:type="auto"/>
            <w:hideMark/>
          </w:tcPr>
          <w:p w14:paraId="6AB32AF6" w14:textId="77777777" w:rsidR="00416517" w:rsidRPr="00470955" w:rsidRDefault="00416517" w:rsidP="00416517">
            <w:pPr>
              <w:widowControl/>
              <w:autoSpaceDE/>
              <w:autoSpaceDN/>
              <w:jc w:val="center"/>
              <w:rPr>
                <w:rFonts w:asciiTheme="minorHAnsi" w:eastAsia="Times New Roman" w:hAnsiTheme="minorHAnsi" w:cstheme="minorHAnsi"/>
                <w:b/>
                <w:bCs/>
                <w:color w:val="000000" w:themeColor="text1"/>
                <w:sz w:val="24"/>
                <w:szCs w:val="24"/>
              </w:rPr>
            </w:pPr>
            <w:r w:rsidRPr="00470955">
              <w:rPr>
                <w:rFonts w:asciiTheme="minorHAnsi" w:eastAsia="Times New Roman" w:hAnsiTheme="minorHAnsi" w:cstheme="minorHAnsi"/>
                <w:b/>
                <w:bCs/>
                <w:color w:val="000000" w:themeColor="text1"/>
                <w:sz w:val="24"/>
                <w:szCs w:val="24"/>
              </w:rPr>
              <w:t>Procedure</w:t>
            </w:r>
          </w:p>
        </w:tc>
      </w:tr>
      <w:tr w:rsidR="00416517" w:rsidRPr="00470955" w14:paraId="668E9BD5" w14:textId="77777777" w:rsidTr="00416517">
        <w:trPr>
          <w:trHeight w:val="849"/>
        </w:trPr>
        <w:tc>
          <w:tcPr>
            <w:tcW w:w="0" w:type="auto"/>
            <w:hideMark/>
          </w:tcPr>
          <w:p w14:paraId="44744474"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1</w:t>
            </w:r>
          </w:p>
        </w:tc>
        <w:tc>
          <w:tcPr>
            <w:tcW w:w="0" w:type="auto"/>
            <w:hideMark/>
          </w:tcPr>
          <w:p w14:paraId="3B72F8F9"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Register Client</w:t>
            </w:r>
          </w:p>
        </w:tc>
        <w:tc>
          <w:tcPr>
            <w:tcW w:w="0" w:type="auto"/>
            <w:hideMark/>
          </w:tcPr>
          <w:p w14:paraId="44C63256"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Register the client in the Client Engagement Log and generate a Unique Client Code.</w:t>
            </w:r>
          </w:p>
          <w:p w14:paraId="67396247"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p w14:paraId="78FC387E"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Example: YM-2026-00125</w:t>
            </w:r>
          </w:p>
          <w:p w14:paraId="29E3BC25"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p w14:paraId="0285EAD5"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tc>
      </w:tr>
      <w:tr w:rsidR="00416517" w:rsidRPr="00470955" w14:paraId="64ADA990" w14:textId="77777777" w:rsidTr="00416517">
        <w:trPr>
          <w:trHeight w:val="1142"/>
        </w:trPr>
        <w:tc>
          <w:tcPr>
            <w:tcW w:w="0" w:type="auto"/>
            <w:hideMark/>
          </w:tcPr>
          <w:p w14:paraId="07FD2BE7"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2</w:t>
            </w:r>
          </w:p>
        </w:tc>
        <w:tc>
          <w:tcPr>
            <w:tcW w:w="0" w:type="auto"/>
            <w:hideMark/>
          </w:tcPr>
          <w:p w14:paraId="1689E828"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Create Client Folder</w:t>
            </w:r>
          </w:p>
        </w:tc>
        <w:tc>
          <w:tcPr>
            <w:tcW w:w="0" w:type="auto"/>
            <w:hideMark/>
          </w:tcPr>
          <w:p w14:paraId="72344D4C" w14:textId="77777777" w:rsidR="006A44EB"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Create a client folder using the following naming convention:</w:t>
            </w:r>
          </w:p>
          <w:p w14:paraId="488198E7"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p w14:paraId="439BF297" w14:textId="5B86413D"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Unique Client Code – Client Full Name</w:t>
            </w:r>
          </w:p>
          <w:p w14:paraId="50B65D33"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p>
          <w:p w14:paraId="7F225F44"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Example: YM-2026-00125 – John Smith</w:t>
            </w:r>
          </w:p>
        </w:tc>
      </w:tr>
      <w:tr w:rsidR="00416517" w:rsidRPr="00470955" w14:paraId="3295DA52" w14:textId="77777777" w:rsidTr="00416517">
        <w:trPr>
          <w:trHeight w:val="3400"/>
        </w:trPr>
        <w:tc>
          <w:tcPr>
            <w:tcW w:w="0" w:type="auto"/>
            <w:hideMark/>
          </w:tcPr>
          <w:p w14:paraId="754EEEDF"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3</w:t>
            </w:r>
          </w:p>
        </w:tc>
        <w:tc>
          <w:tcPr>
            <w:tcW w:w="0" w:type="auto"/>
            <w:hideMark/>
          </w:tcPr>
          <w:p w14:paraId="702EE0FD"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Create Sub-Folders</w:t>
            </w:r>
          </w:p>
        </w:tc>
        <w:tc>
          <w:tcPr>
            <w:tcW w:w="0" w:type="auto"/>
            <w:hideMark/>
          </w:tcPr>
          <w:p w14:paraId="517A2D0A"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Create the following folders within the client's main folder:</w:t>
            </w:r>
          </w:p>
          <w:p w14:paraId="571EBE76"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01. Enquiry</w:t>
            </w:r>
          </w:p>
          <w:p w14:paraId="517D88F0"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02. Identification</w:t>
            </w:r>
          </w:p>
          <w:p w14:paraId="57FB3162"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03. Education</w:t>
            </w:r>
          </w:p>
          <w:p w14:paraId="5AA26068"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04. Employment</w:t>
            </w:r>
          </w:p>
          <w:p w14:paraId="22594D86"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05. Financial</w:t>
            </w:r>
          </w:p>
          <w:p w14:paraId="56FFDC0E"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06. Enrolment</w:t>
            </w:r>
          </w:p>
          <w:p w14:paraId="30A9DEC7"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07. Visa Application</w:t>
            </w:r>
          </w:p>
          <w:p w14:paraId="7FD43C06"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08. Correspondence</w:t>
            </w:r>
          </w:p>
          <w:p w14:paraId="0C0FBA2E"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 xml:space="preserve">09. </w:t>
            </w:r>
            <w:proofErr w:type="spellStart"/>
            <w:r w:rsidRPr="00470955">
              <w:rPr>
                <w:rFonts w:asciiTheme="minorHAnsi" w:eastAsia="Times New Roman" w:hAnsiTheme="minorHAnsi" w:cstheme="minorHAnsi"/>
                <w:color w:val="000000" w:themeColor="text1"/>
                <w:sz w:val="24"/>
                <w:szCs w:val="24"/>
              </w:rPr>
              <w:t>Lodgement</w:t>
            </w:r>
            <w:proofErr w:type="spellEnd"/>
          </w:p>
          <w:p w14:paraId="0852AAF0"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10. Visa Outcome</w:t>
            </w:r>
          </w:p>
          <w:p w14:paraId="1DE94B5E"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p w14:paraId="52661DE6"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tc>
      </w:tr>
      <w:tr w:rsidR="00416517" w:rsidRPr="00470955" w14:paraId="531095C4" w14:textId="77777777" w:rsidTr="00416517">
        <w:trPr>
          <w:trHeight w:val="1129"/>
        </w:trPr>
        <w:tc>
          <w:tcPr>
            <w:tcW w:w="0" w:type="auto"/>
            <w:hideMark/>
          </w:tcPr>
          <w:p w14:paraId="39E5467E"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4</w:t>
            </w:r>
          </w:p>
        </w:tc>
        <w:tc>
          <w:tcPr>
            <w:tcW w:w="0" w:type="auto"/>
            <w:hideMark/>
          </w:tcPr>
          <w:p w14:paraId="2BCE2D49"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Upload &amp; Maintain Documents</w:t>
            </w:r>
          </w:p>
        </w:tc>
        <w:tc>
          <w:tcPr>
            <w:tcW w:w="0" w:type="auto"/>
            <w:hideMark/>
          </w:tcPr>
          <w:p w14:paraId="1FAC175F"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Upload all client documents immediately upon receipt.</w:t>
            </w:r>
          </w:p>
          <w:p w14:paraId="280966CA"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 Do not overwrite previous versions.</w:t>
            </w:r>
          </w:p>
          <w:p w14:paraId="0BB90D9B"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 Apply version control where necessary.</w:t>
            </w:r>
          </w:p>
          <w:p w14:paraId="554BABF4"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 Ensure all documents are saved in the correct sub-folder.</w:t>
            </w:r>
          </w:p>
        </w:tc>
      </w:tr>
    </w:tbl>
    <w:p w14:paraId="3270FA6F"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6. Student Visa Application Procedure</w:t>
      </w:r>
    </w:p>
    <w:tbl>
      <w:tblPr>
        <w:tblStyle w:val="TableGrid"/>
        <w:tblW w:w="10065" w:type="dxa"/>
        <w:tblLook w:val="04A0" w:firstRow="1" w:lastRow="0" w:firstColumn="1" w:lastColumn="0" w:noHBand="0" w:noVBand="1"/>
      </w:tblPr>
      <w:tblGrid>
        <w:gridCol w:w="743"/>
        <w:gridCol w:w="2609"/>
        <w:gridCol w:w="1962"/>
        <w:gridCol w:w="4751"/>
      </w:tblGrid>
      <w:tr w:rsidR="0058798B" w:rsidRPr="00470955" w14:paraId="4DE8BEB4" w14:textId="77777777" w:rsidTr="006A44EB">
        <w:trPr>
          <w:trHeight w:val="539"/>
        </w:trPr>
        <w:tc>
          <w:tcPr>
            <w:tcW w:w="743" w:type="dxa"/>
          </w:tcPr>
          <w:p w14:paraId="33443729" w14:textId="77777777" w:rsidR="0058798B" w:rsidRPr="00470955" w:rsidRDefault="0058798B" w:rsidP="006A44EB">
            <w:pPr>
              <w:jc w:val="center"/>
              <w:rPr>
                <w:rFonts w:asciiTheme="minorHAnsi" w:hAnsiTheme="minorHAnsi" w:cstheme="minorHAnsi"/>
                <w:b/>
                <w:bCs/>
                <w:color w:val="000000" w:themeColor="text1"/>
                <w:sz w:val="24"/>
                <w:szCs w:val="24"/>
              </w:rPr>
            </w:pPr>
            <w:r w:rsidRPr="00470955">
              <w:rPr>
                <w:rFonts w:asciiTheme="minorHAnsi" w:hAnsiTheme="minorHAnsi" w:cstheme="minorHAnsi"/>
                <w:b/>
                <w:bCs/>
                <w:color w:val="000000" w:themeColor="text1"/>
                <w:sz w:val="24"/>
                <w:szCs w:val="24"/>
              </w:rPr>
              <w:t>Step</w:t>
            </w:r>
          </w:p>
        </w:tc>
        <w:tc>
          <w:tcPr>
            <w:tcW w:w="2609" w:type="dxa"/>
          </w:tcPr>
          <w:p w14:paraId="5B04FAA2" w14:textId="77777777" w:rsidR="0058798B" w:rsidRPr="00470955" w:rsidRDefault="0058798B" w:rsidP="006A44EB">
            <w:pPr>
              <w:jc w:val="center"/>
              <w:rPr>
                <w:rFonts w:asciiTheme="minorHAnsi" w:hAnsiTheme="minorHAnsi" w:cstheme="minorHAnsi"/>
                <w:b/>
                <w:bCs/>
                <w:color w:val="000000" w:themeColor="text1"/>
                <w:sz w:val="24"/>
                <w:szCs w:val="24"/>
              </w:rPr>
            </w:pPr>
            <w:r w:rsidRPr="00470955">
              <w:rPr>
                <w:rFonts w:asciiTheme="minorHAnsi" w:hAnsiTheme="minorHAnsi" w:cstheme="minorHAnsi"/>
                <w:b/>
                <w:bCs/>
                <w:color w:val="000000" w:themeColor="text1"/>
                <w:sz w:val="24"/>
                <w:szCs w:val="24"/>
              </w:rPr>
              <w:t>Process</w:t>
            </w:r>
          </w:p>
        </w:tc>
        <w:tc>
          <w:tcPr>
            <w:tcW w:w="1962" w:type="dxa"/>
          </w:tcPr>
          <w:p w14:paraId="690FF16A" w14:textId="77777777" w:rsidR="0058798B" w:rsidRPr="00470955" w:rsidRDefault="0058798B" w:rsidP="006A44EB">
            <w:pPr>
              <w:jc w:val="center"/>
              <w:rPr>
                <w:rFonts w:asciiTheme="minorHAnsi" w:hAnsiTheme="minorHAnsi" w:cstheme="minorHAnsi"/>
                <w:b/>
                <w:bCs/>
                <w:color w:val="000000" w:themeColor="text1"/>
                <w:sz w:val="24"/>
                <w:szCs w:val="24"/>
              </w:rPr>
            </w:pPr>
            <w:r w:rsidRPr="00470955">
              <w:rPr>
                <w:rFonts w:asciiTheme="minorHAnsi" w:hAnsiTheme="minorHAnsi" w:cstheme="minorHAnsi"/>
                <w:b/>
                <w:bCs/>
                <w:color w:val="000000" w:themeColor="text1"/>
                <w:sz w:val="24"/>
                <w:szCs w:val="24"/>
              </w:rPr>
              <w:t>Responsible</w:t>
            </w:r>
          </w:p>
        </w:tc>
        <w:tc>
          <w:tcPr>
            <w:tcW w:w="4751" w:type="dxa"/>
          </w:tcPr>
          <w:p w14:paraId="23AD642C" w14:textId="77777777" w:rsidR="0058798B" w:rsidRPr="00470955" w:rsidRDefault="0058798B" w:rsidP="006A44EB">
            <w:pPr>
              <w:jc w:val="center"/>
              <w:rPr>
                <w:rFonts w:asciiTheme="minorHAnsi" w:hAnsiTheme="minorHAnsi" w:cstheme="minorHAnsi"/>
                <w:b/>
                <w:bCs/>
                <w:color w:val="000000" w:themeColor="text1"/>
                <w:sz w:val="24"/>
                <w:szCs w:val="24"/>
              </w:rPr>
            </w:pPr>
            <w:r w:rsidRPr="00470955">
              <w:rPr>
                <w:rFonts w:asciiTheme="minorHAnsi" w:hAnsiTheme="minorHAnsi" w:cstheme="minorHAnsi"/>
                <w:b/>
                <w:bCs/>
                <w:color w:val="000000" w:themeColor="text1"/>
                <w:sz w:val="24"/>
                <w:szCs w:val="24"/>
              </w:rPr>
              <w:t>Required Action</w:t>
            </w:r>
          </w:p>
        </w:tc>
      </w:tr>
      <w:tr w:rsidR="0058798B" w:rsidRPr="00470955" w14:paraId="1999393C" w14:textId="77777777" w:rsidTr="006A44EB">
        <w:trPr>
          <w:trHeight w:val="505"/>
        </w:trPr>
        <w:tc>
          <w:tcPr>
            <w:tcW w:w="743" w:type="dxa"/>
          </w:tcPr>
          <w:p w14:paraId="74E8ED9B"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w:t>
            </w:r>
          </w:p>
        </w:tc>
        <w:tc>
          <w:tcPr>
            <w:tcW w:w="2609" w:type="dxa"/>
          </w:tcPr>
          <w:p w14:paraId="26F05AEE"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Receive enquiry</w:t>
            </w:r>
          </w:p>
        </w:tc>
        <w:tc>
          <w:tcPr>
            <w:tcW w:w="1962" w:type="dxa"/>
          </w:tcPr>
          <w:p w14:paraId="6DDD2D7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5925C8E7"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Respond to enquiry and provide general information.</w:t>
            </w:r>
          </w:p>
        </w:tc>
      </w:tr>
      <w:tr w:rsidR="0058798B" w:rsidRPr="00470955" w14:paraId="031DAFCD" w14:textId="77777777" w:rsidTr="006A44EB">
        <w:trPr>
          <w:trHeight w:val="518"/>
        </w:trPr>
        <w:tc>
          <w:tcPr>
            <w:tcW w:w="743" w:type="dxa"/>
          </w:tcPr>
          <w:p w14:paraId="26357B2E"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2</w:t>
            </w:r>
          </w:p>
        </w:tc>
        <w:tc>
          <w:tcPr>
            <w:tcW w:w="2609" w:type="dxa"/>
          </w:tcPr>
          <w:p w14:paraId="6CC35904"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Request documents</w:t>
            </w:r>
          </w:p>
        </w:tc>
        <w:tc>
          <w:tcPr>
            <w:tcW w:w="1962" w:type="dxa"/>
          </w:tcPr>
          <w:p w14:paraId="1D3AEF5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78FC5389"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Obtain enquiry form, resume, passport and current visa if applicable.</w:t>
            </w:r>
          </w:p>
        </w:tc>
      </w:tr>
      <w:tr w:rsidR="0058798B" w:rsidRPr="00470955" w14:paraId="0D69A9EF" w14:textId="77777777" w:rsidTr="006A44EB">
        <w:trPr>
          <w:trHeight w:val="385"/>
        </w:trPr>
        <w:tc>
          <w:tcPr>
            <w:tcW w:w="743" w:type="dxa"/>
          </w:tcPr>
          <w:p w14:paraId="24EDF6B5"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3</w:t>
            </w:r>
          </w:p>
        </w:tc>
        <w:tc>
          <w:tcPr>
            <w:tcW w:w="2609" w:type="dxa"/>
          </w:tcPr>
          <w:p w14:paraId="581E502D"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Eligibility assessment</w:t>
            </w:r>
          </w:p>
        </w:tc>
        <w:tc>
          <w:tcPr>
            <w:tcW w:w="1962" w:type="dxa"/>
          </w:tcPr>
          <w:p w14:paraId="1DF6B7B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Migration Agent</w:t>
            </w:r>
          </w:p>
        </w:tc>
        <w:tc>
          <w:tcPr>
            <w:tcW w:w="4751" w:type="dxa"/>
          </w:tcPr>
          <w:p w14:paraId="1CF21057"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Assess eligibility and migration risks.</w:t>
            </w:r>
          </w:p>
        </w:tc>
      </w:tr>
      <w:tr w:rsidR="0058798B" w:rsidRPr="00470955" w14:paraId="66BF9C6C" w14:textId="77777777" w:rsidTr="006A44EB">
        <w:trPr>
          <w:trHeight w:val="518"/>
        </w:trPr>
        <w:tc>
          <w:tcPr>
            <w:tcW w:w="743" w:type="dxa"/>
          </w:tcPr>
          <w:p w14:paraId="29A8DE83"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4</w:t>
            </w:r>
          </w:p>
        </w:tc>
        <w:tc>
          <w:tcPr>
            <w:tcW w:w="2609" w:type="dxa"/>
          </w:tcPr>
          <w:p w14:paraId="4E6D1344"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Consultation</w:t>
            </w:r>
          </w:p>
        </w:tc>
        <w:tc>
          <w:tcPr>
            <w:tcW w:w="1962" w:type="dxa"/>
          </w:tcPr>
          <w:p w14:paraId="4989031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Migration Agent / Consultant</w:t>
            </w:r>
          </w:p>
        </w:tc>
        <w:tc>
          <w:tcPr>
            <w:tcW w:w="4751" w:type="dxa"/>
          </w:tcPr>
          <w:p w14:paraId="2847D4E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Discuss requirements, courses, fees, pathways and visa conditions.</w:t>
            </w:r>
          </w:p>
        </w:tc>
      </w:tr>
      <w:tr w:rsidR="0058798B" w:rsidRPr="00470955" w14:paraId="4989F2D0" w14:textId="77777777" w:rsidTr="006A44EB">
        <w:trPr>
          <w:trHeight w:val="770"/>
        </w:trPr>
        <w:tc>
          <w:tcPr>
            <w:tcW w:w="743" w:type="dxa"/>
          </w:tcPr>
          <w:p w14:paraId="5FE0DAC3"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5</w:t>
            </w:r>
          </w:p>
        </w:tc>
        <w:tc>
          <w:tcPr>
            <w:tcW w:w="2609" w:type="dxa"/>
          </w:tcPr>
          <w:p w14:paraId="50354A8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Client engagement</w:t>
            </w:r>
          </w:p>
        </w:tc>
        <w:tc>
          <w:tcPr>
            <w:tcW w:w="1962" w:type="dxa"/>
          </w:tcPr>
          <w:p w14:paraId="2778CECC"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60A232F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Register client, generate code, create folder, send quotation, Service Agreement and checklist.</w:t>
            </w:r>
          </w:p>
        </w:tc>
      </w:tr>
      <w:tr w:rsidR="0058798B" w:rsidRPr="00470955" w14:paraId="3049CA16" w14:textId="77777777" w:rsidTr="006A44EB">
        <w:trPr>
          <w:trHeight w:val="518"/>
        </w:trPr>
        <w:tc>
          <w:tcPr>
            <w:tcW w:w="743" w:type="dxa"/>
          </w:tcPr>
          <w:p w14:paraId="4C350189"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6</w:t>
            </w:r>
          </w:p>
        </w:tc>
        <w:tc>
          <w:tcPr>
            <w:tcW w:w="2609" w:type="dxa"/>
          </w:tcPr>
          <w:p w14:paraId="2888B4CB"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Agreement</w:t>
            </w:r>
          </w:p>
        </w:tc>
        <w:tc>
          <w:tcPr>
            <w:tcW w:w="1962" w:type="dxa"/>
          </w:tcPr>
          <w:p w14:paraId="1F8CA94A"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724731AE"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Receive signed Service Agreement and initial payment.</w:t>
            </w:r>
          </w:p>
        </w:tc>
      </w:tr>
      <w:tr w:rsidR="0058798B" w:rsidRPr="00470955" w14:paraId="04346443" w14:textId="77777777" w:rsidTr="006A44EB">
        <w:trPr>
          <w:trHeight w:val="252"/>
        </w:trPr>
        <w:tc>
          <w:tcPr>
            <w:tcW w:w="743" w:type="dxa"/>
          </w:tcPr>
          <w:p w14:paraId="19DA7ACC"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7</w:t>
            </w:r>
          </w:p>
        </w:tc>
        <w:tc>
          <w:tcPr>
            <w:tcW w:w="2609" w:type="dxa"/>
          </w:tcPr>
          <w:p w14:paraId="6DA59E8D"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Document collection</w:t>
            </w:r>
          </w:p>
        </w:tc>
        <w:tc>
          <w:tcPr>
            <w:tcW w:w="1962" w:type="dxa"/>
          </w:tcPr>
          <w:p w14:paraId="05C07B24"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4440C78E"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Collect, review and upload documents.</w:t>
            </w:r>
          </w:p>
        </w:tc>
      </w:tr>
      <w:tr w:rsidR="0058798B" w:rsidRPr="00470955" w14:paraId="4D0FE51D" w14:textId="77777777" w:rsidTr="006A44EB">
        <w:trPr>
          <w:trHeight w:val="252"/>
        </w:trPr>
        <w:tc>
          <w:tcPr>
            <w:tcW w:w="743" w:type="dxa"/>
          </w:tcPr>
          <w:p w14:paraId="68F7115D"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lastRenderedPageBreak/>
              <w:t>8</w:t>
            </w:r>
          </w:p>
        </w:tc>
        <w:tc>
          <w:tcPr>
            <w:tcW w:w="2609" w:type="dxa"/>
          </w:tcPr>
          <w:p w14:paraId="6962115F"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Enrolment</w:t>
            </w:r>
          </w:p>
        </w:tc>
        <w:tc>
          <w:tcPr>
            <w:tcW w:w="1962" w:type="dxa"/>
          </w:tcPr>
          <w:p w14:paraId="72415BA0"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5064FB77"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Prepare and submit enrolment documents.</w:t>
            </w:r>
          </w:p>
        </w:tc>
      </w:tr>
      <w:tr w:rsidR="0058798B" w:rsidRPr="00470955" w14:paraId="6230BEC3" w14:textId="77777777" w:rsidTr="006A44EB">
        <w:trPr>
          <w:trHeight w:val="518"/>
        </w:trPr>
        <w:tc>
          <w:tcPr>
            <w:tcW w:w="743" w:type="dxa"/>
          </w:tcPr>
          <w:p w14:paraId="75D55E0D"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9</w:t>
            </w:r>
          </w:p>
        </w:tc>
        <w:tc>
          <w:tcPr>
            <w:tcW w:w="2609" w:type="dxa"/>
          </w:tcPr>
          <w:p w14:paraId="158614BB"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Offer Letter</w:t>
            </w:r>
          </w:p>
        </w:tc>
        <w:tc>
          <w:tcPr>
            <w:tcW w:w="1962" w:type="dxa"/>
          </w:tcPr>
          <w:p w14:paraId="53D6151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56F3CDF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Review and send to client for signature and payment.</w:t>
            </w:r>
          </w:p>
        </w:tc>
      </w:tr>
      <w:tr w:rsidR="0058798B" w:rsidRPr="00470955" w14:paraId="73FD4A04" w14:textId="77777777" w:rsidTr="006A44EB">
        <w:trPr>
          <w:trHeight w:val="252"/>
        </w:trPr>
        <w:tc>
          <w:tcPr>
            <w:tcW w:w="743" w:type="dxa"/>
          </w:tcPr>
          <w:p w14:paraId="031336BB"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10</w:t>
            </w:r>
          </w:p>
        </w:tc>
        <w:tc>
          <w:tcPr>
            <w:tcW w:w="2609" w:type="dxa"/>
          </w:tcPr>
          <w:p w14:paraId="13274907" w14:textId="77777777" w:rsidR="0058798B" w:rsidRPr="00470955" w:rsidRDefault="0058798B" w:rsidP="00F3716A">
            <w:pPr>
              <w:rPr>
                <w:rFonts w:asciiTheme="minorHAnsi" w:hAnsiTheme="minorHAnsi" w:cstheme="minorHAnsi"/>
                <w:color w:val="000000" w:themeColor="text1"/>
                <w:sz w:val="21"/>
                <w:szCs w:val="21"/>
              </w:rPr>
            </w:pPr>
            <w:proofErr w:type="spellStart"/>
            <w:r w:rsidRPr="00470955">
              <w:rPr>
                <w:rFonts w:asciiTheme="minorHAnsi" w:hAnsiTheme="minorHAnsi" w:cstheme="minorHAnsi"/>
                <w:color w:val="000000" w:themeColor="text1"/>
                <w:sz w:val="21"/>
                <w:szCs w:val="21"/>
              </w:rPr>
              <w:t>CoE</w:t>
            </w:r>
            <w:proofErr w:type="spellEnd"/>
          </w:p>
        </w:tc>
        <w:tc>
          <w:tcPr>
            <w:tcW w:w="1962" w:type="dxa"/>
          </w:tcPr>
          <w:p w14:paraId="652941A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7AC85F4F"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Obtain Confirmation of Enrolment.</w:t>
            </w:r>
          </w:p>
        </w:tc>
      </w:tr>
      <w:tr w:rsidR="0058798B" w:rsidRPr="00470955" w14:paraId="242D9345" w14:textId="77777777" w:rsidTr="006A44EB">
        <w:trPr>
          <w:trHeight w:val="518"/>
        </w:trPr>
        <w:tc>
          <w:tcPr>
            <w:tcW w:w="743" w:type="dxa"/>
          </w:tcPr>
          <w:p w14:paraId="570D6015"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11</w:t>
            </w:r>
          </w:p>
        </w:tc>
        <w:tc>
          <w:tcPr>
            <w:tcW w:w="2609" w:type="dxa"/>
          </w:tcPr>
          <w:p w14:paraId="372BDD5F"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Visa preparation</w:t>
            </w:r>
          </w:p>
        </w:tc>
        <w:tc>
          <w:tcPr>
            <w:tcW w:w="1962" w:type="dxa"/>
          </w:tcPr>
          <w:p w14:paraId="28D853E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0E17052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Prepare visa application and supporting documents.</w:t>
            </w:r>
          </w:p>
        </w:tc>
      </w:tr>
      <w:tr w:rsidR="0058798B" w:rsidRPr="00470955" w14:paraId="33BE6C8E" w14:textId="77777777" w:rsidTr="006A44EB">
        <w:trPr>
          <w:trHeight w:val="252"/>
        </w:trPr>
        <w:tc>
          <w:tcPr>
            <w:tcW w:w="743" w:type="dxa"/>
          </w:tcPr>
          <w:p w14:paraId="03777957"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12</w:t>
            </w:r>
          </w:p>
        </w:tc>
        <w:tc>
          <w:tcPr>
            <w:tcW w:w="2609" w:type="dxa"/>
          </w:tcPr>
          <w:p w14:paraId="1976A5B9"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Internal review</w:t>
            </w:r>
          </w:p>
        </w:tc>
        <w:tc>
          <w:tcPr>
            <w:tcW w:w="1962" w:type="dxa"/>
          </w:tcPr>
          <w:p w14:paraId="77C056A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Migration Agent</w:t>
            </w:r>
          </w:p>
        </w:tc>
        <w:tc>
          <w:tcPr>
            <w:tcW w:w="4751" w:type="dxa"/>
          </w:tcPr>
          <w:p w14:paraId="28C8A06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Conduct final review and quality check.</w:t>
            </w:r>
          </w:p>
        </w:tc>
      </w:tr>
      <w:tr w:rsidR="0058798B" w:rsidRPr="00470955" w14:paraId="585F5EFD" w14:textId="77777777" w:rsidTr="006A44EB">
        <w:trPr>
          <w:trHeight w:val="518"/>
        </w:trPr>
        <w:tc>
          <w:tcPr>
            <w:tcW w:w="743" w:type="dxa"/>
          </w:tcPr>
          <w:p w14:paraId="2B5754F6"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13</w:t>
            </w:r>
          </w:p>
        </w:tc>
        <w:tc>
          <w:tcPr>
            <w:tcW w:w="2609" w:type="dxa"/>
          </w:tcPr>
          <w:p w14:paraId="50631EE2"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Client review</w:t>
            </w:r>
          </w:p>
        </w:tc>
        <w:tc>
          <w:tcPr>
            <w:tcW w:w="1962" w:type="dxa"/>
          </w:tcPr>
          <w:p w14:paraId="05A4A2D1"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1806CFD2"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Obtain written confirmation of application details.</w:t>
            </w:r>
          </w:p>
        </w:tc>
      </w:tr>
      <w:tr w:rsidR="0058798B" w:rsidRPr="00470955" w14:paraId="3DAC490C" w14:textId="77777777" w:rsidTr="006A44EB">
        <w:trPr>
          <w:trHeight w:val="265"/>
        </w:trPr>
        <w:tc>
          <w:tcPr>
            <w:tcW w:w="743" w:type="dxa"/>
          </w:tcPr>
          <w:p w14:paraId="5DCBF67C"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14</w:t>
            </w:r>
          </w:p>
        </w:tc>
        <w:tc>
          <w:tcPr>
            <w:tcW w:w="2609" w:type="dxa"/>
          </w:tcPr>
          <w:p w14:paraId="74BBE66F"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 xml:space="preserve">Visa </w:t>
            </w:r>
            <w:proofErr w:type="spellStart"/>
            <w:r w:rsidRPr="00470955">
              <w:rPr>
                <w:rFonts w:asciiTheme="minorHAnsi" w:hAnsiTheme="minorHAnsi" w:cstheme="minorHAnsi"/>
                <w:color w:val="000000" w:themeColor="text1"/>
                <w:sz w:val="21"/>
                <w:szCs w:val="21"/>
              </w:rPr>
              <w:t>lodgement</w:t>
            </w:r>
            <w:proofErr w:type="spellEnd"/>
          </w:p>
        </w:tc>
        <w:tc>
          <w:tcPr>
            <w:tcW w:w="1962" w:type="dxa"/>
          </w:tcPr>
          <w:p w14:paraId="67842609"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Migration Agent</w:t>
            </w:r>
          </w:p>
        </w:tc>
        <w:tc>
          <w:tcPr>
            <w:tcW w:w="4751" w:type="dxa"/>
          </w:tcPr>
          <w:p w14:paraId="53B40EE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 xml:space="preserve">Lodge application via </w:t>
            </w:r>
            <w:proofErr w:type="spellStart"/>
            <w:r w:rsidRPr="00470955">
              <w:rPr>
                <w:rFonts w:asciiTheme="minorHAnsi" w:hAnsiTheme="minorHAnsi" w:cstheme="minorHAnsi"/>
                <w:color w:val="000000" w:themeColor="text1"/>
                <w:sz w:val="21"/>
                <w:szCs w:val="21"/>
              </w:rPr>
              <w:t>ImmiAccount</w:t>
            </w:r>
            <w:proofErr w:type="spellEnd"/>
            <w:r w:rsidRPr="00470955">
              <w:rPr>
                <w:rFonts w:asciiTheme="minorHAnsi" w:hAnsiTheme="minorHAnsi" w:cstheme="minorHAnsi"/>
                <w:color w:val="000000" w:themeColor="text1"/>
                <w:sz w:val="21"/>
                <w:szCs w:val="21"/>
              </w:rPr>
              <w:t>.</w:t>
            </w:r>
          </w:p>
        </w:tc>
      </w:tr>
      <w:tr w:rsidR="0058798B" w:rsidRPr="00470955" w14:paraId="73C40066" w14:textId="77777777" w:rsidTr="006A44EB">
        <w:trPr>
          <w:trHeight w:val="505"/>
        </w:trPr>
        <w:tc>
          <w:tcPr>
            <w:tcW w:w="743" w:type="dxa"/>
          </w:tcPr>
          <w:p w14:paraId="157B33BE"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15</w:t>
            </w:r>
          </w:p>
        </w:tc>
        <w:tc>
          <w:tcPr>
            <w:tcW w:w="2609" w:type="dxa"/>
          </w:tcPr>
          <w:p w14:paraId="327CC67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Update records</w:t>
            </w:r>
          </w:p>
        </w:tc>
        <w:tc>
          <w:tcPr>
            <w:tcW w:w="1962" w:type="dxa"/>
          </w:tcPr>
          <w:p w14:paraId="77D6467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7259A2B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 xml:space="preserve">Update </w:t>
            </w:r>
            <w:proofErr w:type="spellStart"/>
            <w:proofErr w:type="gramStart"/>
            <w:r w:rsidRPr="00470955">
              <w:rPr>
                <w:rFonts w:asciiTheme="minorHAnsi" w:hAnsiTheme="minorHAnsi" w:cstheme="minorHAnsi"/>
                <w:color w:val="000000" w:themeColor="text1"/>
                <w:sz w:val="21"/>
                <w:szCs w:val="21"/>
              </w:rPr>
              <w:t>lodgement</w:t>
            </w:r>
            <w:proofErr w:type="spellEnd"/>
            <w:proofErr w:type="gramEnd"/>
            <w:r w:rsidRPr="00470955">
              <w:rPr>
                <w:rFonts w:asciiTheme="minorHAnsi" w:hAnsiTheme="minorHAnsi" w:cstheme="minorHAnsi"/>
                <w:color w:val="000000" w:themeColor="text1"/>
                <w:sz w:val="21"/>
                <w:szCs w:val="21"/>
              </w:rPr>
              <w:t xml:space="preserve"> register and save confirmations.</w:t>
            </w:r>
          </w:p>
        </w:tc>
      </w:tr>
      <w:tr w:rsidR="0058798B" w:rsidRPr="00470955" w14:paraId="6B27EA58" w14:textId="77777777" w:rsidTr="006A44EB">
        <w:trPr>
          <w:trHeight w:val="518"/>
        </w:trPr>
        <w:tc>
          <w:tcPr>
            <w:tcW w:w="743" w:type="dxa"/>
          </w:tcPr>
          <w:p w14:paraId="415032A1"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16</w:t>
            </w:r>
          </w:p>
        </w:tc>
        <w:tc>
          <w:tcPr>
            <w:tcW w:w="2609" w:type="dxa"/>
          </w:tcPr>
          <w:p w14:paraId="3CB321C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Post-</w:t>
            </w:r>
            <w:proofErr w:type="spellStart"/>
            <w:r w:rsidRPr="00470955">
              <w:rPr>
                <w:rFonts w:asciiTheme="minorHAnsi" w:hAnsiTheme="minorHAnsi" w:cstheme="minorHAnsi"/>
                <w:color w:val="000000" w:themeColor="text1"/>
                <w:sz w:val="21"/>
                <w:szCs w:val="21"/>
              </w:rPr>
              <w:t>lodgement</w:t>
            </w:r>
            <w:proofErr w:type="spellEnd"/>
          </w:p>
        </w:tc>
        <w:tc>
          <w:tcPr>
            <w:tcW w:w="1962" w:type="dxa"/>
          </w:tcPr>
          <w:p w14:paraId="3F23C09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59A0068B"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Send acknowledgement, BVA (if applicable), HAP ID and medical instructions.</w:t>
            </w:r>
          </w:p>
        </w:tc>
      </w:tr>
      <w:tr w:rsidR="0058798B" w:rsidRPr="00470955" w14:paraId="43CBB238" w14:textId="77777777" w:rsidTr="006A44EB">
        <w:trPr>
          <w:trHeight w:val="518"/>
        </w:trPr>
        <w:tc>
          <w:tcPr>
            <w:tcW w:w="743" w:type="dxa"/>
          </w:tcPr>
          <w:p w14:paraId="755628BA"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17</w:t>
            </w:r>
          </w:p>
        </w:tc>
        <w:tc>
          <w:tcPr>
            <w:tcW w:w="2609" w:type="dxa"/>
          </w:tcPr>
          <w:p w14:paraId="0565640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Monitoring</w:t>
            </w:r>
          </w:p>
        </w:tc>
        <w:tc>
          <w:tcPr>
            <w:tcW w:w="1962" w:type="dxa"/>
          </w:tcPr>
          <w:p w14:paraId="1DBB2F2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 / Migration Agent</w:t>
            </w:r>
          </w:p>
        </w:tc>
        <w:tc>
          <w:tcPr>
            <w:tcW w:w="4751" w:type="dxa"/>
          </w:tcPr>
          <w:p w14:paraId="310C66AC"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Monitor progress and respond to requests.</w:t>
            </w:r>
          </w:p>
        </w:tc>
      </w:tr>
      <w:tr w:rsidR="0058798B" w:rsidRPr="00470955" w14:paraId="67674CDE" w14:textId="77777777" w:rsidTr="006A44EB">
        <w:trPr>
          <w:trHeight w:val="518"/>
        </w:trPr>
        <w:tc>
          <w:tcPr>
            <w:tcW w:w="743" w:type="dxa"/>
          </w:tcPr>
          <w:p w14:paraId="7880F119"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18</w:t>
            </w:r>
          </w:p>
        </w:tc>
        <w:tc>
          <w:tcPr>
            <w:tcW w:w="2609" w:type="dxa"/>
          </w:tcPr>
          <w:p w14:paraId="05AE355C"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Outcome</w:t>
            </w:r>
          </w:p>
        </w:tc>
        <w:tc>
          <w:tcPr>
            <w:tcW w:w="1962" w:type="dxa"/>
          </w:tcPr>
          <w:p w14:paraId="0741C5D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 / Migration Agent</w:t>
            </w:r>
          </w:p>
        </w:tc>
        <w:tc>
          <w:tcPr>
            <w:tcW w:w="4751" w:type="dxa"/>
          </w:tcPr>
          <w:p w14:paraId="014FA48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Advise client of visa outcome and next steps.</w:t>
            </w:r>
          </w:p>
        </w:tc>
      </w:tr>
      <w:tr w:rsidR="0058798B" w:rsidRPr="00470955" w14:paraId="13C0105D" w14:textId="77777777" w:rsidTr="006A44EB">
        <w:trPr>
          <w:trHeight w:val="252"/>
        </w:trPr>
        <w:tc>
          <w:tcPr>
            <w:tcW w:w="743" w:type="dxa"/>
          </w:tcPr>
          <w:p w14:paraId="00FCD697"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19</w:t>
            </w:r>
          </w:p>
        </w:tc>
        <w:tc>
          <w:tcPr>
            <w:tcW w:w="2609" w:type="dxa"/>
          </w:tcPr>
          <w:p w14:paraId="7EC11A0C"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Close file</w:t>
            </w:r>
          </w:p>
        </w:tc>
        <w:tc>
          <w:tcPr>
            <w:tcW w:w="1962" w:type="dxa"/>
          </w:tcPr>
          <w:p w14:paraId="51112B3B"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1AB458D1"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Update records and archive the file.</w:t>
            </w:r>
          </w:p>
        </w:tc>
      </w:tr>
    </w:tbl>
    <w:p w14:paraId="36AFB900" w14:textId="2CA22065" w:rsidR="00CC30EE" w:rsidRPr="00470955" w:rsidRDefault="00CC30EE" w:rsidP="0058798B">
      <w:pPr>
        <w:rPr>
          <w:rFonts w:asciiTheme="minorHAnsi" w:hAnsiTheme="minorHAnsi" w:cstheme="minorHAnsi"/>
          <w:color w:val="000000" w:themeColor="text1"/>
          <w:sz w:val="24"/>
          <w:szCs w:val="24"/>
        </w:rPr>
      </w:pPr>
    </w:p>
    <w:p w14:paraId="10B45D1A" w14:textId="77777777" w:rsidR="00470955" w:rsidRPr="00470955" w:rsidRDefault="00470955" w:rsidP="0058798B">
      <w:pPr>
        <w:rPr>
          <w:rFonts w:asciiTheme="minorHAnsi" w:hAnsiTheme="minorHAnsi" w:cstheme="minorHAnsi"/>
          <w:color w:val="000000" w:themeColor="text1"/>
          <w:sz w:val="24"/>
          <w:szCs w:val="24"/>
        </w:rPr>
      </w:pPr>
    </w:p>
    <w:p w14:paraId="6983EFF8" w14:textId="77777777" w:rsidR="00470955" w:rsidRPr="00470955" w:rsidRDefault="00470955" w:rsidP="00470955">
      <w:pPr>
        <w:pStyle w:val="Heading2"/>
        <w:rPr>
          <w:rFonts w:asciiTheme="minorHAnsi" w:eastAsia="Times New Roman" w:hAnsiTheme="minorHAnsi" w:cstheme="minorHAnsi"/>
          <w:color w:val="000000" w:themeColor="text1"/>
          <w:sz w:val="22"/>
          <w:szCs w:val="22"/>
        </w:rPr>
      </w:pPr>
      <w:r w:rsidRPr="00470955">
        <w:rPr>
          <w:rFonts w:asciiTheme="minorHAnsi" w:hAnsiTheme="minorHAnsi" w:cstheme="minorHAnsi"/>
          <w:color w:val="000000" w:themeColor="text1"/>
          <w:sz w:val="22"/>
          <w:szCs w:val="22"/>
        </w:rPr>
        <w:t>7. Quality Control Checklist</w:t>
      </w:r>
    </w:p>
    <w:p w14:paraId="0599F7D5" w14:textId="77777777"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The Registered Migration Agent must complete the following quality assurance checks before lodging any Student Visa application. No application is to be lodged until all applicable items have been reviewed and confirmed.</w:t>
      </w:r>
    </w:p>
    <w:tbl>
      <w:tblPr>
        <w:tblW w:w="9441" w:type="dxa"/>
        <w:tblCellSpacing w:w="15" w:type="dxa"/>
        <w:tblCellMar>
          <w:top w:w="15" w:type="dxa"/>
          <w:left w:w="15" w:type="dxa"/>
          <w:bottom w:w="15" w:type="dxa"/>
          <w:right w:w="15" w:type="dxa"/>
        </w:tblCellMar>
        <w:tblLook w:val="04A0" w:firstRow="1" w:lastRow="0" w:firstColumn="1" w:lastColumn="0" w:noHBand="0" w:noVBand="1"/>
      </w:tblPr>
      <w:tblGrid>
        <w:gridCol w:w="8115"/>
        <w:gridCol w:w="1326"/>
      </w:tblGrid>
      <w:tr w:rsidR="00470955" w:rsidRPr="00470955" w14:paraId="24F3AF49" w14:textId="77777777" w:rsidTr="00470955">
        <w:trPr>
          <w:trHeight w:val="670"/>
          <w:tblCellSpacing w:w="15" w:type="dxa"/>
        </w:trPr>
        <w:tc>
          <w:tcPr>
            <w:tcW w:w="0" w:type="auto"/>
            <w:vAlign w:val="center"/>
            <w:hideMark/>
          </w:tcPr>
          <w:p w14:paraId="7EC547B8" w14:textId="77777777" w:rsidR="00470955" w:rsidRPr="00470955" w:rsidRDefault="00470955" w:rsidP="00470955">
            <w:pPr>
              <w:rPr>
                <w:rFonts w:asciiTheme="minorHAnsi" w:hAnsiTheme="minorHAnsi" w:cstheme="minorHAnsi"/>
                <w:b/>
                <w:bCs/>
                <w:color w:val="000000" w:themeColor="text1"/>
              </w:rPr>
            </w:pPr>
            <w:r w:rsidRPr="00470955">
              <w:rPr>
                <w:rStyle w:val="Strong"/>
                <w:rFonts w:asciiTheme="minorHAnsi" w:hAnsiTheme="minorHAnsi" w:cstheme="minorHAnsi"/>
                <w:color w:val="000000" w:themeColor="text1"/>
              </w:rPr>
              <w:t>Quality Check</w:t>
            </w:r>
          </w:p>
        </w:tc>
        <w:tc>
          <w:tcPr>
            <w:tcW w:w="0" w:type="auto"/>
            <w:vAlign w:val="center"/>
            <w:hideMark/>
          </w:tcPr>
          <w:p w14:paraId="715D5786" w14:textId="77777777" w:rsidR="00470955" w:rsidRPr="00470955" w:rsidRDefault="00470955">
            <w:pPr>
              <w:jc w:val="center"/>
              <w:rPr>
                <w:rFonts w:asciiTheme="minorHAnsi" w:hAnsiTheme="minorHAnsi" w:cstheme="minorHAnsi"/>
                <w:b/>
                <w:bCs/>
                <w:color w:val="000000" w:themeColor="text1"/>
              </w:rPr>
            </w:pPr>
            <w:r w:rsidRPr="00470955">
              <w:rPr>
                <w:rStyle w:val="Strong"/>
                <w:rFonts w:asciiTheme="minorHAnsi" w:hAnsiTheme="minorHAnsi" w:cstheme="minorHAnsi"/>
                <w:color w:val="000000" w:themeColor="text1"/>
              </w:rPr>
              <w:t>Completed (</w:t>
            </w:r>
            <w:r w:rsidRPr="00470955">
              <w:rPr>
                <w:rStyle w:val="Strong"/>
                <w:rFonts w:ascii="Segoe UI Symbol" w:hAnsi="Segoe UI Symbol" w:cs="Segoe UI Symbol"/>
                <w:color w:val="000000" w:themeColor="text1"/>
              </w:rPr>
              <w:t>✓</w:t>
            </w:r>
            <w:r w:rsidRPr="00470955">
              <w:rPr>
                <w:rStyle w:val="Strong"/>
                <w:rFonts w:asciiTheme="minorHAnsi" w:hAnsiTheme="minorHAnsi" w:cstheme="minorHAnsi"/>
                <w:color w:val="000000" w:themeColor="text1"/>
              </w:rPr>
              <w:t>)</w:t>
            </w:r>
          </w:p>
        </w:tc>
      </w:tr>
      <w:tr w:rsidR="00470955" w:rsidRPr="00470955" w14:paraId="53822348" w14:textId="77777777" w:rsidTr="00470955">
        <w:trPr>
          <w:trHeight w:val="641"/>
          <w:tblCellSpacing w:w="15" w:type="dxa"/>
        </w:trPr>
        <w:tc>
          <w:tcPr>
            <w:tcW w:w="0" w:type="auto"/>
            <w:vAlign w:val="center"/>
            <w:hideMark/>
          </w:tcPr>
          <w:p w14:paraId="339843E2"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Client identity has been verified using a valid passport or government-issued identification.</w:t>
            </w:r>
          </w:p>
        </w:tc>
        <w:tc>
          <w:tcPr>
            <w:tcW w:w="0" w:type="auto"/>
            <w:vAlign w:val="center"/>
            <w:hideMark/>
          </w:tcPr>
          <w:p w14:paraId="73711010"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1CF780E1" w14:textId="77777777" w:rsidTr="00470955">
        <w:trPr>
          <w:trHeight w:val="341"/>
          <w:tblCellSpacing w:w="15" w:type="dxa"/>
        </w:trPr>
        <w:tc>
          <w:tcPr>
            <w:tcW w:w="0" w:type="auto"/>
            <w:vAlign w:val="center"/>
            <w:hideMark/>
          </w:tcPr>
          <w:p w14:paraId="42906988"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Passport is valid for the intended visa application period.</w:t>
            </w:r>
          </w:p>
        </w:tc>
        <w:tc>
          <w:tcPr>
            <w:tcW w:w="0" w:type="auto"/>
            <w:vAlign w:val="center"/>
            <w:hideMark/>
          </w:tcPr>
          <w:p w14:paraId="392D6138"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75A42AED" w14:textId="77777777" w:rsidTr="00470955">
        <w:trPr>
          <w:trHeight w:val="341"/>
          <w:tblCellSpacing w:w="15" w:type="dxa"/>
        </w:trPr>
        <w:tc>
          <w:tcPr>
            <w:tcW w:w="0" w:type="auto"/>
            <w:vAlign w:val="center"/>
            <w:hideMark/>
          </w:tcPr>
          <w:p w14:paraId="5E1801EA"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Confirmation of Enrolment (</w:t>
            </w:r>
            <w:proofErr w:type="spellStart"/>
            <w:r w:rsidRPr="00470955">
              <w:rPr>
                <w:rFonts w:asciiTheme="minorHAnsi" w:hAnsiTheme="minorHAnsi" w:cstheme="minorHAnsi"/>
                <w:color w:val="000000" w:themeColor="text1"/>
              </w:rPr>
              <w:t>CoE</w:t>
            </w:r>
            <w:proofErr w:type="spellEnd"/>
            <w:r w:rsidRPr="00470955">
              <w:rPr>
                <w:rFonts w:asciiTheme="minorHAnsi" w:hAnsiTheme="minorHAnsi" w:cstheme="minorHAnsi"/>
                <w:color w:val="000000" w:themeColor="text1"/>
              </w:rPr>
              <w:t>) has been received and verified.</w:t>
            </w:r>
          </w:p>
        </w:tc>
        <w:tc>
          <w:tcPr>
            <w:tcW w:w="0" w:type="auto"/>
            <w:vAlign w:val="center"/>
            <w:hideMark/>
          </w:tcPr>
          <w:p w14:paraId="5A0E6777"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11AB2B73" w14:textId="77777777" w:rsidTr="00470955">
        <w:trPr>
          <w:trHeight w:val="327"/>
          <w:tblCellSpacing w:w="15" w:type="dxa"/>
        </w:trPr>
        <w:tc>
          <w:tcPr>
            <w:tcW w:w="0" w:type="auto"/>
            <w:vAlign w:val="center"/>
            <w:hideMark/>
          </w:tcPr>
          <w:p w14:paraId="360FB91D"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Overseas Student Health Cover (OSHC) is valid for the required visa duration.</w:t>
            </w:r>
          </w:p>
        </w:tc>
        <w:tc>
          <w:tcPr>
            <w:tcW w:w="0" w:type="auto"/>
            <w:vAlign w:val="center"/>
            <w:hideMark/>
          </w:tcPr>
          <w:p w14:paraId="143D607C"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153FEE21" w14:textId="77777777" w:rsidTr="00470955">
        <w:trPr>
          <w:trHeight w:val="641"/>
          <w:tblCellSpacing w:w="15" w:type="dxa"/>
        </w:trPr>
        <w:tc>
          <w:tcPr>
            <w:tcW w:w="0" w:type="auto"/>
            <w:vAlign w:val="center"/>
            <w:hideMark/>
          </w:tcPr>
          <w:p w14:paraId="6EAE894E"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Genuine Student Statement has been reviewed and approved by the Registered Migration Agent.</w:t>
            </w:r>
          </w:p>
        </w:tc>
        <w:tc>
          <w:tcPr>
            <w:tcW w:w="0" w:type="auto"/>
            <w:vAlign w:val="center"/>
            <w:hideMark/>
          </w:tcPr>
          <w:p w14:paraId="38D66DD2"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0C3E235C" w14:textId="77777777" w:rsidTr="00470955">
        <w:trPr>
          <w:trHeight w:val="641"/>
          <w:tblCellSpacing w:w="15" w:type="dxa"/>
        </w:trPr>
        <w:tc>
          <w:tcPr>
            <w:tcW w:w="0" w:type="auto"/>
            <w:vAlign w:val="center"/>
            <w:hideMark/>
          </w:tcPr>
          <w:p w14:paraId="509F1D7D"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Financial capacity documents have been assessed and meet the Department's requirements.</w:t>
            </w:r>
          </w:p>
        </w:tc>
        <w:tc>
          <w:tcPr>
            <w:tcW w:w="0" w:type="auto"/>
            <w:vAlign w:val="center"/>
            <w:hideMark/>
          </w:tcPr>
          <w:p w14:paraId="033B126A"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60F0F0EE" w14:textId="77777777" w:rsidTr="00470955">
        <w:trPr>
          <w:trHeight w:val="327"/>
          <w:tblCellSpacing w:w="15" w:type="dxa"/>
        </w:trPr>
        <w:tc>
          <w:tcPr>
            <w:tcW w:w="0" w:type="auto"/>
            <w:vAlign w:val="center"/>
            <w:hideMark/>
          </w:tcPr>
          <w:p w14:paraId="46DF3267"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English language requirements have been met (where applicable).</w:t>
            </w:r>
          </w:p>
        </w:tc>
        <w:tc>
          <w:tcPr>
            <w:tcW w:w="0" w:type="auto"/>
            <w:vAlign w:val="center"/>
            <w:hideMark/>
          </w:tcPr>
          <w:p w14:paraId="7B9D69CE"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09443C18" w14:textId="77777777" w:rsidTr="00470955">
        <w:trPr>
          <w:trHeight w:val="641"/>
          <w:tblCellSpacing w:w="15" w:type="dxa"/>
        </w:trPr>
        <w:tc>
          <w:tcPr>
            <w:tcW w:w="0" w:type="auto"/>
            <w:vAlign w:val="center"/>
            <w:hideMark/>
          </w:tcPr>
          <w:p w14:paraId="1657C649"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All supporting documents have been checked for completeness, accuracy and consistency.</w:t>
            </w:r>
          </w:p>
        </w:tc>
        <w:tc>
          <w:tcPr>
            <w:tcW w:w="0" w:type="auto"/>
            <w:vAlign w:val="center"/>
            <w:hideMark/>
          </w:tcPr>
          <w:p w14:paraId="405EA09B"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6E2B25D5" w14:textId="77777777" w:rsidTr="00470955">
        <w:trPr>
          <w:trHeight w:val="341"/>
          <w:tblCellSpacing w:w="15" w:type="dxa"/>
        </w:trPr>
        <w:tc>
          <w:tcPr>
            <w:tcW w:w="0" w:type="auto"/>
            <w:vAlign w:val="center"/>
            <w:hideMark/>
          </w:tcPr>
          <w:p w14:paraId="19C219C5"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Client's personal information is consistent across all documents and forms.</w:t>
            </w:r>
          </w:p>
        </w:tc>
        <w:tc>
          <w:tcPr>
            <w:tcW w:w="0" w:type="auto"/>
            <w:vAlign w:val="center"/>
            <w:hideMark/>
          </w:tcPr>
          <w:p w14:paraId="4663651F"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54337033" w14:textId="77777777" w:rsidTr="00470955">
        <w:trPr>
          <w:trHeight w:val="341"/>
          <w:tblCellSpacing w:w="15" w:type="dxa"/>
        </w:trPr>
        <w:tc>
          <w:tcPr>
            <w:tcW w:w="0" w:type="auto"/>
            <w:vAlign w:val="center"/>
            <w:hideMark/>
          </w:tcPr>
          <w:p w14:paraId="085758D7"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lastRenderedPageBreak/>
              <w:t>All required forms and declarations have been completed and signed.</w:t>
            </w:r>
          </w:p>
        </w:tc>
        <w:tc>
          <w:tcPr>
            <w:tcW w:w="0" w:type="auto"/>
            <w:vAlign w:val="center"/>
            <w:hideMark/>
          </w:tcPr>
          <w:p w14:paraId="19F7D858"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6327DCFE" w14:textId="77777777" w:rsidTr="00470955">
        <w:trPr>
          <w:trHeight w:val="341"/>
          <w:tblCellSpacing w:w="15" w:type="dxa"/>
        </w:trPr>
        <w:tc>
          <w:tcPr>
            <w:tcW w:w="0" w:type="auto"/>
            <w:vAlign w:val="center"/>
            <w:hideMark/>
          </w:tcPr>
          <w:p w14:paraId="54643243" w14:textId="238A062D"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Client has reviewed and approved the final visa application before lodgment.</w:t>
            </w:r>
          </w:p>
        </w:tc>
        <w:tc>
          <w:tcPr>
            <w:tcW w:w="0" w:type="auto"/>
            <w:vAlign w:val="center"/>
            <w:hideMark/>
          </w:tcPr>
          <w:p w14:paraId="22E91719"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26D1812A" w14:textId="77777777" w:rsidTr="00470955">
        <w:trPr>
          <w:trHeight w:val="627"/>
          <w:tblCellSpacing w:w="15" w:type="dxa"/>
        </w:trPr>
        <w:tc>
          <w:tcPr>
            <w:tcW w:w="0" w:type="auto"/>
            <w:vAlign w:val="center"/>
            <w:hideMark/>
          </w:tcPr>
          <w:p w14:paraId="0B55DDFC"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Visa Application Charge (VAC), professional fees and any additional charges have been confirmed with the client.</w:t>
            </w:r>
          </w:p>
        </w:tc>
        <w:tc>
          <w:tcPr>
            <w:tcW w:w="0" w:type="auto"/>
            <w:vAlign w:val="center"/>
            <w:hideMark/>
          </w:tcPr>
          <w:p w14:paraId="7831BAA0"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7BB7EB06" w14:textId="77777777" w:rsidTr="00470955">
        <w:trPr>
          <w:trHeight w:val="641"/>
          <w:tblCellSpacing w:w="15" w:type="dxa"/>
        </w:trPr>
        <w:tc>
          <w:tcPr>
            <w:tcW w:w="0" w:type="auto"/>
            <w:vAlign w:val="center"/>
            <w:hideMark/>
          </w:tcPr>
          <w:p w14:paraId="4E54F775" w14:textId="1EC18AD6"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All documents have been correctly named, organized and saved in the client's electronic folder.</w:t>
            </w:r>
          </w:p>
        </w:tc>
        <w:tc>
          <w:tcPr>
            <w:tcW w:w="0" w:type="auto"/>
            <w:vAlign w:val="center"/>
            <w:hideMark/>
          </w:tcPr>
          <w:p w14:paraId="2CA61D1F"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6CDE256F" w14:textId="77777777" w:rsidTr="00470955">
        <w:trPr>
          <w:trHeight w:val="627"/>
          <w:tblCellSpacing w:w="15" w:type="dxa"/>
        </w:trPr>
        <w:tc>
          <w:tcPr>
            <w:tcW w:w="0" w:type="auto"/>
            <w:vAlign w:val="center"/>
            <w:hideMark/>
          </w:tcPr>
          <w:p w14:paraId="59C0514B" w14:textId="5A9969FF"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The Migration Agent has completed the final compliance review and approved the application for lodgment.</w:t>
            </w:r>
          </w:p>
        </w:tc>
        <w:tc>
          <w:tcPr>
            <w:tcW w:w="0" w:type="auto"/>
            <w:vAlign w:val="center"/>
            <w:hideMark/>
          </w:tcPr>
          <w:p w14:paraId="41FB9DB6"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297296BA" w14:textId="77777777" w:rsidTr="00470955">
        <w:trPr>
          <w:trHeight w:val="641"/>
          <w:tblCellSpacing w:w="15" w:type="dxa"/>
        </w:trPr>
        <w:tc>
          <w:tcPr>
            <w:tcW w:w="0" w:type="auto"/>
            <w:vAlign w:val="center"/>
            <w:hideMark/>
          </w:tcPr>
          <w:p w14:paraId="214EF6C2" w14:textId="4D3AF889"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Lodgment confirmation, Transaction Reference Number (TRN) and supporting records have been saved after submission.</w:t>
            </w:r>
          </w:p>
        </w:tc>
        <w:tc>
          <w:tcPr>
            <w:tcW w:w="0" w:type="auto"/>
            <w:vAlign w:val="center"/>
            <w:hideMark/>
          </w:tcPr>
          <w:p w14:paraId="6D5D2573"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bl>
    <w:p w14:paraId="5EB53E04" w14:textId="1BAB9856" w:rsidR="00470955" w:rsidRPr="00470955" w:rsidRDefault="00470955" w:rsidP="00470955">
      <w:pPr>
        <w:pStyle w:val="isselectedend"/>
        <w:rPr>
          <w:rFonts w:asciiTheme="minorHAnsi" w:hAnsiTheme="minorHAnsi" w:cstheme="minorHAnsi"/>
          <w:i/>
          <w:iCs/>
          <w:color w:val="000000" w:themeColor="text1"/>
        </w:rPr>
      </w:pPr>
      <w:r w:rsidRPr="00470955">
        <w:rPr>
          <w:rStyle w:val="Strong"/>
          <w:rFonts w:asciiTheme="minorHAnsi" w:hAnsiTheme="minorHAnsi" w:cstheme="minorHAnsi"/>
          <w:i/>
          <w:iCs/>
          <w:color w:val="000000" w:themeColor="text1"/>
          <w:sz w:val="22"/>
          <w:szCs w:val="22"/>
        </w:rPr>
        <w:t>Important:</w:t>
      </w:r>
      <w:r w:rsidRPr="00470955">
        <w:rPr>
          <w:rFonts w:asciiTheme="minorHAnsi" w:hAnsiTheme="minorHAnsi" w:cstheme="minorHAnsi"/>
          <w:i/>
          <w:iCs/>
          <w:color w:val="000000" w:themeColor="text1"/>
          <w:sz w:val="22"/>
          <w:szCs w:val="22"/>
        </w:rPr>
        <w:t xml:space="preserve"> Any discrepancies or missing information identified during the quality review must be resolved before the application is lodged.</w:t>
      </w:r>
    </w:p>
    <w:p w14:paraId="3FE6A848" w14:textId="77777777" w:rsidR="00470955" w:rsidRPr="00470955" w:rsidRDefault="00470955" w:rsidP="00470955">
      <w:pPr>
        <w:pStyle w:val="Heading1"/>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8. Compliance and Disclosure</w:t>
      </w:r>
    </w:p>
    <w:p w14:paraId="0ED2A807" w14:textId="77777777"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Yale Migration is committed to maintaining the highest standards of professionalism, ethical conduct and compliance with Australian migration legislation.</w:t>
      </w:r>
    </w:p>
    <w:p w14:paraId="4284CE2A" w14:textId="77777777"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All staff involved in Student Visa applications must comply with the following requirements:</w:t>
      </w:r>
    </w:p>
    <w:p w14:paraId="7BE5EEE1"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Legislative Compliance</w:t>
      </w:r>
    </w:p>
    <w:p w14:paraId="3F0A34D6" w14:textId="77777777" w:rsidR="00470955" w:rsidRPr="00470955" w:rsidRDefault="00470955" w:rsidP="00470955">
      <w:pPr>
        <w:widowControl/>
        <w:numPr>
          <w:ilvl w:val="0"/>
          <w:numId w:val="19"/>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Comply with all applicable Australian migration legislation, regulations and policy requirements.</w:t>
      </w:r>
    </w:p>
    <w:p w14:paraId="0599BC67" w14:textId="77777777" w:rsidR="00470955" w:rsidRPr="00470955" w:rsidRDefault="00470955" w:rsidP="00470955">
      <w:pPr>
        <w:widowControl/>
        <w:numPr>
          <w:ilvl w:val="0"/>
          <w:numId w:val="19"/>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Follow all requirements of the Department of Home Affairs when preparing and lodging visa applications.</w:t>
      </w:r>
    </w:p>
    <w:p w14:paraId="75DD79E8" w14:textId="77777777" w:rsidR="00470955" w:rsidRPr="00470955" w:rsidRDefault="00470955" w:rsidP="00470955">
      <w:pPr>
        <w:widowControl/>
        <w:numPr>
          <w:ilvl w:val="0"/>
          <w:numId w:val="19"/>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Ensure that all information provided in a visa application is accurate, truthful and supported by appropriate evidence.</w:t>
      </w:r>
    </w:p>
    <w:p w14:paraId="4C9AA5DA"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Professional Responsibilities</w:t>
      </w:r>
    </w:p>
    <w:p w14:paraId="63D97DAD" w14:textId="77777777" w:rsidR="00470955" w:rsidRPr="00470955" w:rsidRDefault="00470955" w:rsidP="00470955">
      <w:pPr>
        <w:widowControl/>
        <w:numPr>
          <w:ilvl w:val="0"/>
          <w:numId w:val="20"/>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Only a Registered Migration Agent may provide migration advice or make legal representations regarding visa matters.</w:t>
      </w:r>
    </w:p>
    <w:p w14:paraId="29B73BC0" w14:textId="77777777" w:rsidR="00470955" w:rsidRPr="00470955" w:rsidRDefault="00470955" w:rsidP="00470955">
      <w:pPr>
        <w:widowControl/>
        <w:numPr>
          <w:ilvl w:val="0"/>
          <w:numId w:val="20"/>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 xml:space="preserve">Consultants and administrative staff must not provide migration advice unless </w:t>
      </w:r>
      <w:proofErr w:type="spellStart"/>
      <w:r w:rsidRPr="00470955">
        <w:rPr>
          <w:rFonts w:asciiTheme="minorHAnsi" w:hAnsiTheme="minorHAnsi" w:cstheme="minorHAnsi"/>
          <w:color w:val="000000" w:themeColor="text1"/>
        </w:rPr>
        <w:t>authorised</w:t>
      </w:r>
      <w:proofErr w:type="spellEnd"/>
      <w:r w:rsidRPr="00470955">
        <w:rPr>
          <w:rFonts w:asciiTheme="minorHAnsi" w:hAnsiTheme="minorHAnsi" w:cstheme="minorHAnsi"/>
          <w:color w:val="000000" w:themeColor="text1"/>
        </w:rPr>
        <w:t xml:space="preserve"> to do so.</w:t>
      </w:r>
    </w:p>
    <w:p w14:paraId="757C0FC9" w14:textId="77777777" w:rsidR="00470955" w:rsidRPr="00470955" w:rsidRDefault="00470955" w:rsidP="00470955">
      <w:pPr>
        <w:widowControl/>
        <w:numPr>
          <w:ilvl w:val="0"/>
          <w:numId w:val="20"/>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Any complex migration issues must be referred to the Registered Migration Agent.</w:t>
      </w:r>
    </w:p>
    <w:p w14:paraId="33768676"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Client Confidentiality</w:t>
      </w:r>
    </w:p>
    <w:p w14:paraId="65111AAE" w14:textId="77777777" w:rsidR="00470955" w:rsidRPr="00470955" w:rsidRDefault="00470955" w:rsidP="00470955">
      <w:pPr>
        <w:widowControl/>
        <w:numPr>
          <w:ilvl w:val="0"/>
          <w:numId w:val="21"/>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Protect all client information in accordance with Australian privacy requirements and the agency's privacy policy.</w:t>
      </w:r>
    </w:p>
    <w:p w14:paraId="5C397FCB" w14:textId="356FE8F3" w:rsidR="00470955" w:rsidRPr="00470955" w:rsidRDefault="00470955" w:rsidP="00470955">
      <w:pPr>
        <w:widowControl/>
        <w:numPr>
          <w:ilvl w:val="0"/>
          <w:numId w:val="21"/>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Client information must only be accessed by authorized staff for legitimate business purposes.</w:t>
      </w:r>
    </w:p>
    <w:p w14:paraId="24E86EE2" w14:textId="77777777" w:rsidR="00470955" w:rsidRPr="00470955" w:rsidRDefault="00470955" w:rsidP="00470955">
      <w:pPr>
        <w:widowControl/>
        <w:numPr>
          <w:ilvl w:val="0"/>
          <w:numId w:val="21"/>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Client documents must be stored securely within the agency's approved document management system.</w:t>
      </w:r>
    </w:p>
    <w:p w14:paraId="03F2894E"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lastRenderedPageBreak/>
        <w:t>Accuracy and Record Management</w:t>
      </w:r>
    </w:p>
    <w:p w14:paraId="0A8A2777" w14:textId="744BAE10" w:rsidR="00470955" w:rsidRPr="00470955" w:rsidRDefault="00470955" w:rsidP="00470955">
      <w:pPr>
        <w:widowControl/>
        <w:numPr>
          <w:ilvl w:val="0"/>
          <w:numId w:val="22"/>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Maintain complete, accurate and up-to-date client records always.</w:t>
      </w:r>
    </w:p>
    <w:p w14:paraId="7118C78F" w14:textId="77777777" w:rsidR="00470955" w:rsidRPr="00470955" w:rsidRDefault="00470955" w:rsidP="00470955">
      <w:pPr>
        <w:widowControl/>
        <w:numPr>
          <w:ilvl w:val="0"/>
          <w:numId w:val="22"/>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Record all client communications, advice provided, and documents received or submitted.</w:t>
      </w:r>
    </w:p>
    <w:p w14:paraId="5EACB627" w14:textId="77777777" w:rsidR="00470955" w:rsidRPr="00470955" w:rsidRDefault="00470955" w:rsidP="00470955">
      <w:pPr>
        <w:widowControl/>
        <w:numPr>
          <w:ilvl w:val="0"/>
          <w:numId w:val="22"/>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Ensure all electronic files follow the agency's document naming and filing procedures.</w:t>
      </w:r>
    </w:p>
    <w:p w14:paraId="22D4E417"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Fee Disclosure</w:t>
      </w:r>
    </w:p>
    <w:p w14:paraId="5C3F0BBD" w14:textId="77777777"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Before commencing any work, the client must receive clear written information regarding:</w:t>
      </w:r>
    </w:p>
    <w:p w14:paraId="79B23323" w14:textId="77777777" w:rsidR="00470955" w:rsidRPr="00470955" w:rsidRDefault="00470955" w:rsidP="00470955">
      <w:pPr>
        <w:widowControl/>
        <w:numPr>
          <w:ilvl w:val="0"/>
          <w:numId w:val="23"/>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Professional service fees.</w:t>
      </w:r>
    </w:p>
    <w:p w14:paraId="4460D1FB" w14:textId="77777777" w:rsidR="00470955" w:rsidRPr="00470955" w:rsidRDefault="00470955" w:rsidP="00470955">
      <w:pPr>
        <w:widowControl/>
        <w:numPr>
          <w:ilvl w:val="0"/>
          <w:numId w:val="23"/>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Government Visa Application Charges (VAC).</w:t>
      </w:r>
    </w:p>
    <w:p w14:paraId="51646539" w14:textId="77777777" w:rsidR="00470955" w:rsidRPr="00470955" w:rsidRDefault="00470955" w:rsidP="00470955">
      <w:pPr>
        <w:widowControl/>
        <w:numPr>
          <w:ilvl w:val="0"/>
          <w:numId w:val="23"/>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Overseas Student Health Cover (OSHC) costs.</w:t>
      </w:r>
    </w:p>
    <w:p w14:paraId="138C09C9" w14:textId="77777777" w:rsidR="00470955" w:rsidRPr="00470955" w:rsidRDefault="00470955" w:rsidP="00470955">
      <w:pPr>
        <w:widowControl/>
        <w:numPr>
          <w:ilvl w:val="0"/>
          <w:numId w:val="23"/>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School tuition fees.</w:t>
      </w:r>
    </w:p>
    <w:p w14:paraId="7E6021D5" w14:textId="77777777" w:rsidR="00470955" w:rsidRPr="00470955" w:rsidRDefault="00470955" w:rsidP="00470955">
      <w:pPr>
        <w:widowControl/>
        <w:numPr>
          <w:ilvl w:val="0"/>
          <w:numId w:val="23"/>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Any additional third-party charges that may apply.</w:t>
      </w:r>
    </w:p>
    <w:p w14:paraId="48FEE2F6"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Client Acknowledgement</w:t>
      </w:r>
    </w:p>
    <w:p w14:paraId="7555D77F" w14:textId="1FCC90F3"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Before visa lodgment, the client must acknowledge that:</w:t>
      </w:r>
    </w:p>
    <w:p w14:paraId="7939250F" w14:textId="77777777" w:rsidR="00470955" w:rsidRPr="00470955" w:rsidRDefault="00470955" w:rsidP="00470955">
      <w:pPr>
        <w:widowControl/>
        <w:numPr>
          <w:ilvl w:val="0"/>
          <w:numId w:val="24"/>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All information provided is true, complete and accurate.</w:t>
      </w:r>
    </w:p>
    <w:p w14:paraId="204FAF4E" w14:textId="77777777" w:rsidR="00470955" w:rsidRPr="00470955" w:rsidRDefault="00470955" w:rsidP="00470955">
      <w:pPr>
        <w:widowControl/>
        <w:numPr>
          <w:ilvl w:val="0"/>
          <w:numId w:val="24"/>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They have reviewed and approved the final visa application.</w:t>
      </w:r>
    </w:p>
    <w:p w14:paraId="2C050ABF" w14:textId="77777777" w:rsidR="00470955" w:rsidRPr="00470955" w:rsidRDefault="00470955" w:rsidP="00470955">
      <w:pPr>
        <w:widowControl/>
        <w:numPr>
          <w:ilvl w:val="0"/>
          <w:numId w:val="24"/>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They understand their obligations as a Student Visa holder.</w:t>
      </w:r>
    </w:p>
    <w:p w14:paraId="5879F8D5" w14:textId="77777777" w:rsidR="00470955" w:rsidRPr="00470955" w:rsidRDefault="00470955" w:rsidP="00470955">
      <w:pPr>
        <w:widowControl/>
        <w:numPr>
          <w:ilvl w:val="0"/>
          <w:numId w:val="24"/>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They understand that providing false or misleading information may result in visa refusal or cancellation.</w:t>
      </w:r>
    </w:p>
    <w:p w14:paraId="5A4BED1A"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Visa Outcome Disclaimer</w:t>
      </w:r>
    </w:p>
    <w:p w14:paraId="2DD3E39A" w14:textId="77777777"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470955" w:rsidRDefault="00470955" w:rsidP="00470955">
      <w:pPr>
        <w:pStyle w:val="NormalWeb"/>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470955" w:rsidRDefault="00470955" w:rsidP="0058798B">
      <w:pPr>
        <w:rPr>
          <w:rFonts w:asciiTheme="minorHAnsi" w:hAnsiTheme="minorHAnsi" w:cstheme="minorHAnsi"/>
          <w:color w:val="000000" w:themeColor="text1"/>
          <w:sz w:val="24"/>
          <w:szCs w:val="24"/>
        </w:rPr>
      </w:pPr>
    </w:p>
    <w:sectPr w:rsidR="00470955" w:rsidRPr="00470955">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CF3F" w14:textId="77777777" w:rsidR="00D34F16" w:rsidRDefault="00D34F16">
      <w:r>
        <w:separator/>
      </w:r>
    </w:p>
  </w:endnote>
  <w:endnote w:type="continuationSeparator" w:id="0">
    <w:p w14:paraId="65091E6F" w14:textId="77777777" w:rsidR="00D34F16" w:rsidRDefault="00D34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A5B7A3F" w14:textId="77777777" w:rsidR="00005915" w:rsidRDefault="00501CA2">
                          <w:pPr>
                            <w:ind w:left="173" w:right="171"/>
                            <w:jc w:val="center"/>
                          </w:pPr>
                          <w:r>
                            <w:t>Email:</w:t>
                          </w:r>
                          <w:r>
                            <w:rPr>
                              <w:spacing w:val="-13"/>
                            </w:rPr>
                            <w:t xml:space="preserve"> </w:t>
                          </w:r>
                          <w:hyperlink r:id="rId1">
                            <w:r w:rsidR="00005915">
                              <w:rPr>
                                <w:color w:val="0000FF"/>
                                <w:u w:val="single" w:color="0000FF"/>
                              </w:rPr>
                              <w:t>philippines@yalemigration.com.au</w:t>
                            </w:r>
                          </w:hyperlink>
                          <w:r>
                            <w:rPr>
                              <w:color w:val="0000FF"/>
                            </w:rPr>
                            <w:t xml:space="preserve"> </w:t>
                          </w:r>
                          <w:r>
                            <w:t>Contact Number: +61 450 217 063</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A5B7A3F" w14:textId="77777777" w:rsidR="00005915" w:rsidRDefault="00501CA2">
                    <w:pPr>
                      <w:ind w:left="173" w:right="171"/>
                      <w:jc w:val="center"/>
                    </w:pPr>
                    <w:r>
                      <w:t>Email:</w:t>
                    </w:r>
                    <w:r>
                      <w:rPr>
                        <w:spacing w:val="-13"/>
                      </w:rPr>
                      <w:t xml:space="preserve"> </w:t>
                    </w:r>
                    <w:hyperlink r:id="rId2">
                      <w:r w:rsidR="00005915">
                        <w:rPr>
                          <w:color w:val="0000FF"/>
                          <w:u w:val="single" w:color="0000FF"/>
                        </w:rPr>
                        <w:t>philippines@yalemigration.com.au</w:t>
                      </w:r>
                    </w:hyperlink>
                    <w:r>
                      <w:rPr>
                        <w:color w:val="0000FF"/>
                      </w:rPr>
                      <w:t xml:space="preserve"> </w:t>
                    </w:r>
                    <w:r>
                      <w:t>Contact Number: +61 450 217 063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D5D58" w14:textId="77777777" w:rsidR="00D34F16" w:rsidRDefault="00D34F16">
      <w:r>
        <w:separator/>
      </w:r>
    </w:p>
  </w:footnote>
  <w:footnote w:type="continuationSeparator" w:id="0">
    <w:p w14:paraId="7EA576DA" w14:textId="77777777" w:rsidR="00D34F16" w:rsidRDefault="00D34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E88E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6"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7"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8"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5"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6"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17"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21"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23"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num w:numId="1" w16cid:durableId="705177000">
    <w:abstractNumId w:val="22"/>
  </w:num>
  <w:num w:numId="2" w16cid:durableId="315307283">
    <w:abstractNumId w:val="16"/>
  </w:num>
  <w:num w:numId="3" w16cid:durableId="254245617">
    <w:abstractNumId w:val="20"/>
  </w:num>
  <w:num w:numId="4" w16cid:durableId="2034380746">
    <w:abstractNumId w:val="6"/>
  </w:num>
  <w:num w:numId="5" w16cid:durableId="2081634730">
    <w:abstractNumId w:val="14"/>
  </w:num>
  <w:num w:numId="6" w16cid:durableId="1581211365">
    <w:abstractNumId w:val="5"/>
  </w:num>
  <w:num w:numId="7" w16cid:durableId="438645365">
    <w:abstractNumId w:val="23"/>
  </w:num>
  <w:num w:numId="8" w16cid:durableId="209269292">
    <w:abstractNumId w:val="1"/>
  </w:num>
  <w:num w:numId="9" w16cid:durableId="1026642264">
    <w:abstractNumId w:val="18"/>
  </w:num>
  <w:num w:numId="10" w16cid:durableId="992487927">
    <w:abstractNumId w:val="4"/>
  </w:num>
  <w:num w:numId="11" w16cid:durableId="701521462">
    <w:abstractNumId w:val="2"/>
  </w:num>
  <w:num w:numId="12" w16cid:durableId="960960247">
    <w:abstractNumId w:val="13"/>
  </w:num>
  <w:num w:numId="13" w16cid:durableId="1937444722">
    <w:abstractNumId w:val="12"/>
  </w:num>
  <w:num w:numId="14" w16cid:durableId="2129740464">
    <w:abstractNumId w:val="15"/>
  </w:num>
  <w:num w:numId="15" w16cid:durableId="63069106">
    <w:abstractNumId w:val="7"/>
  </w:num>
  <w:num w:numId="16" w16cid:durableId="121772603">
    <w:abstractNumId w:val="9"/>
  </w:num>
  <w:num w:numId="17" w16cid:durableId="142159426">
    <w:abstractNumId w:val="0"/>
  </w:num>
  <w:num w:numId="18" w16cid:durableId="781654496">
    <w:abstractNumId w:val="8"/>
  </w:num>
  <w:num w:numId="19" w16cid:durableId="1035347107">
    <w:abstractNumId w:val="3"/>
  </w:num>
  <w:num w:numId="20" w16cid:durableId="307587198">
    <w:abstractNumId w:val="11"/>
  </w:num>
  <w:num w:numId="21" w16cid:durableId="553272503">
    <w:abstractNumId w:val="21"/>
  </w:num>
  <w:num w:numId="22" w16cid:durableId="1449735890">
    <w:abstractNumId w:val="19"/>
  </w:num>
  <w:num w:numId="23" w16cid:durableId="860970131">
    <w:abstractNumId w:val="17"/>
  </w:num>
  <w:num w:numId="24" w16cid:durableId="8120629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2F03A5"/>
    <w:rsid w:val="00416517"/>
    <w:rsid w:val="00470955"/>
    <w:rsid w:val="005007E2"/>
    <w:rsid w:val="00501CA2"/>
    <w:rsid w:val="0058798B"/>
    <w:rsid w:val="00590FAA"/>
    <w:rsid w:val="005E7CAC"/>
    <w:rsid w:val="006A44EB"/>
    <w:rsid w:val="006B14E2"/>
    <w:rsid w:val="006D103E"/>
    <w:rsid w:val="007D2EE2"/>
    <w:rsid w:val="007E5E35"/>
    <w:rsid w:val="009A0743"/>
    <w:rsid w:val="009E6F0D"/>
    <w:rsid w:val="00AF3FE8"/>
    <w:rsid w:val="00BA2B98"/>
    <w:rsid w:val="00BB7D6D"/>
    <w:rsid w:val="00CC30EE"/>
    <w:rsid w:val="00CF08C7"/>
    <w:rsid w:val="00D34F16"/>
    <w:rsid w:val="00DA1B9C"/>
    <w:rsid w:val="00DD3784"/>
    <w:rsid w:val="00EC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philippines@yalemigration.com.au" TargetMode="External"/><Relationship Id="rId1" Type="http://schemas.openxmlformats.org/officeDocument/2006/relationships/hyperlink" Target="mailto:philippines@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1178</Words>
  <Characters>7529</Characters>
  <Application>Microsoft Office Word</Application>
  <DocSecurity>0</DocSecurity>
  <Lines>287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2</cp:revision>
  <cp:lastPrinted>2025-11-25T12:10:00Z</cp:lastPrinted>
  <dcterms:created xsi:type="dcterms:W3CDTF">2026-07-03T17:56:00Z</dcterms:created>
  <dcterms:modified xsi:type="dcterms:W3CDTF">2026-07-03T17:56:00Z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