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6BE" w:rsidRPr="004F0AE9" w:rsidRDefault="004F0AE9" w:rsidP="00F01F88">
      <w:pPr>
        <w:jc w:val="center"/>
        <w:rPr>
          <w:b/>
          <w:color w:val="4BACC6" w:themeColor="accent5"/>
          <w:sz w:val="32"/>
          <w:u w:val="single"/>
          <w:lang w:val="en-US"/>
        </w:rPr>
      </w:pPr>
      <w:r w:rsidRPr="004F0AE9">
        <w:rPr>
          <w:b/>
          <w:color w:val="4BACC6" w:themeColor="accent5"/>
          <w:sz w:val="32"/>
          <w:u w:val="single"/>
          <w:lang w:val="en-US"/>
        </w:rPr>
        <w:t>TCR triggering toolbox</w:t>
      </w:r>
    </w:p>
    <w:p w:rsidR="004F0AE9" w:rsidRDefault="004F0AE9" w:rsidP="00F01F88">
      <w:pPr>
        <w:jc w:val="both"/>
        <w:rPr>
          <w:lang w:val="en-US"/>
        </w:rPr>
      </w:pPr>
    </w:p>
    <w:p w:rsidR="00594EFC" w:rsidRDefault="00594EFC" w:rsidP="00F01F88">
      <w:pPr>
        <w:jc w:val="both"/>
        <w:rPr>
          <w:lang w:val="en-US"/>
        </w:rPr>
      </w:pPr>
    </w:p>
    <w:p w:rsidR="004F0AE9" w:rsidRDefault="004F0AE9" w:rsidP="00F01F88">
      <w:pPr>
        <w:jc w:val="both"/>
        <w:rPr>
          <w:lang w:val="en-US"/>
        </w:rPr>
      </w:pPr>
      <w:r>
        <w:rPr>
          <w:lang w:val="en-US"/>
        </w:rPr>
        <w:t xml:space="preserve">Using 2-colour PALM/STORM or STORM/STORM, it is now possible to study TCR triggering efficiency at the receptor level. TCR triggering efficiency is defined as the ability of an external stimulus to lead to </w:t>
      </w:r>
      <w:r w:rsidR="00753A05">
        <w:rPr>
          <w:lang w:val="en-US"/>
        </w:rPr>
        <w:t xml:space="preserve">sustained </w:t>
      </w:r>
      <w:r>
        <w:rPr>
          <w:lang w:val="en-US"/>
        </w:rPr>
        <w:t>TCR-CD3 phosphorylation.</w:t>
      </w:r>
    </w:p>
    <w:p w:rsidR="00224BA0" w:rsidRDefault="00224BA0" w:rsidP="00F01F88">
      <w:pPr>
        <w:spacing w:after="0"/>
        <w:jc w:val="both"/>
        <w:rPr>
          <w:lang w:val="en-US"/>
        </w:rPr>
      </w:pPr>
    </w:p>
    <w:p w:rsidR="004F0AE9" w:rsidRDefault="004F0AE9" w:rsidP="00F01F88">
      <w:pPr>
        <w:jc w:val="both"/>
        <w:rPr>
          <w:lang w:val="en-US"/>
        </w:rPr>
      </w:pPr>
      <w:r>
        <w:rPr>
          <w:lang w:val="en-US"/>
        </w:rPr>
        <w:t xml:space="preserve">To stimulate T cells, you can use glass coated with activating antibodies (anti-CD3 + anti-CD28) or with pMHC, or you can use supported lipid bilayers presenting ICAM-1 and pMHC. Different stimulations can lead to different cellular outcomes, </w:t>
      </w:r>
      <w:r w:rsidR="00A012DD">
        <w:rPr>
          <w:lang w:val="en-US"/>
        </w:rPr>
        <w:t>and</w:t>
      </w:r>
      <w:r>
        <w:rPr>
          <w:lang w:val="en-US"/>
        </w:rPr>
        <w:t xml:space="preserve"> to investigate the mechanism of TCR triggering, we </w:t>
      </w:r>
      <w:r w:rsidR="00A012DD">
        <w:rPr>
          <w:lang w:val="en-US"/>
        </w:rPr>
        <w:t>are using</w:t>
      </w:r>
      <w:r>
        <w:rPr>
          <w:lang w:val="en-US"/>
        </w:rPr>
        <w:t xml:space="preserve"> a single-molecule degree of colocalisation (D</w:t>
      </w:r>
      <w:r w:rsidR="00451A5D">
        <w:rPr>
          <w:lang w:val="en-US"/>
        </w:rPr>
        <w:t>o</w:t>
      </w:r>
      <w:r>
        <w:rPr>
          <w:lang w:val="en-US"/>
        </w:rPr>
        <w:t xml:space="preserve">C) analysis to correlate </w:t>
      </w:r>
      <w:r w:rsidRPr="004F0AE9">
        <w:rPr>
          <w:lang w:val="en-US"/>
        </w:rPr>
        <w:t>the</w:t>
      </w:r>
      <w:r w:rsidRPr="004F0AE9">
        <w:rPr>
          <w:b/>
          <w:lang w:val="en-US"/>
        </w:rPr>
        <w:t xml:space="preserve"> spatial distribution of TCR</w:t>
      </w:r>
      <w:r>
        <w:rPr>
          <w:lang w:val="en-US"/>
        </w:rPr>
        <w:t xml:space="preserve"> with the </w:t>
      </w:r>
      <w:r w:rsidRPr="004F0AE9">
        <w:rPr>
          <w:b/>
          <w:lang w:val="en-US"/>
        </w:rPr>
        <w:t>degree of triggering</w:t>
      </w:r>
      <w:r>
        <w:rPr>
          <w:lang w:val="en-US"/>
        </w:rPr>
        <w:t xml:space="preserve"> (or degree of colocalisation with other proteins). Our approach is to image the </w:t>
      </w:r>
      <w:proofErr w:type="spellStart"/>
      <w:r>
        <w:rPr>
          <w:lang w:val="en-US"/>
        </w:rPr>
        <w:t>localisation</w:t>
      </w:r>
      <w:proofErr w:type="spellEnd"/>
      <w:r>
        <w:rPr>
          <w:lang w:val="en-US"/>
        </w:rPr>
        <w:t xml:space="preserve"> of total CD3ζ and of phosphorylated CD3ζ (or pCD3ζ).</w:t>
      </w:r>
      <w:r w:rsidR="00594EFC">
        <w:rPr>
          <w:lang w:val="en-US"/>
        </w:rPr>
        <w:t xml:space="preserve"> </w:t>
      </w:r>
      <w:r w:rsidR="00753A05">
        <w:rPr>
          <w:lang w:val="en-US"/>
        </w:rPr>
        <w:t>For example</w:t>
      </w:r>
      <w:r w:rsidR="00594EFC">
        <w:rPr>
          <w:lang w:val="en-US"/>
        </w:rPr>
        <w:t>, we are imagin</w:t>
      </w:r>
      <w:r w:rsidR="00753A05">
        <w:rPr>
          <w:lang w:val="en-US"/>
        </w:rPr>
        <w:t xml:space="preserve">g CD3ζ-PSCFP2 by PALM and pCD3ζ-AlexaFluor647 </w:t>
      </w:r>
      <w:r w:rsidR="00594EFC">
        <w:rPr>
          <w:lang w:val="en-US"/>
        </w:rPr>
        <w:t xml:space="preserve">by STORM. </w:t>
      </w:r>
    </w:p>
    <w:p w:rsidR="00224BA0" w:rsidRDefault="00224BA0" w:rsidP="00F01F88">
      <w:pPr>
        <w:jc w:val="both"/>
        <w:rPr>
          <w:lang w:val="en-US"/>
        </w:rPr>
      </w:pPr>
    </w:p>
    <w:p w:rsidR="004F0AE9" w:rsidRDefault="004F0AE9" w:rsidP="00F01F88">
      <w:pPr>
        <w:jc w:val="both"/>
        <w:rPr>
          <w:lang w:val="en-US"/>
        </w:rPr>
      </w:pPr>
      <w:r>
        <w:rPr>
          <w:lang w:val="en-US"/>
        </w:rPr>
        <w:t>In this toolbox, you will find</w:t>
      </w:r>
      <w:r w:rsidR="00224BA0">
        <w:rPr>
          <w:lang w:val="en-US"/>
        </w:rPr>
        <w:t xml:space="preserve"> protocols and explanations for the following steps:</w:t>
      </w:r>
    </w:p>
    <w:p w:rsidR="00594EFC" w:rsidRDefault="00594EFC" w:rsidP="00F01F88">
      <w:pPr>
        <w:spacing w:after="0"/>
        <w:jc w:val="both"/>
        <w:rPr>
          <w:lang w:val="en-US"/>
        </w:rPr>
      </w:pPr>
    </w:p>
    <w:p w:rsidR="00224BA0" w:rsidRDefault="00224BA0" w:rsidP="00F01F88">
      <w:pPr>
        <w:pStyle w:val="ListParagraph"/>
        <w:numPr>
          <w:ilvl w:val="0"/>
          <w:numId w:val="1"/>
        </w:numPr>
        <w:jc w:val="both"/>
        <w:rPr>
          <w:lang w:val="en-US"/>
        </w:rPr>
      </w:pPr>
      <w:r>
        <w:rPr>
          <w:lang w:val="en-US"/>
        </w:rPr>
        <w:t>Making bilayers (or coating glass with antibodies or pMHC)</w:t>
      </w:r>
    </w:p>
    <w:p w:rsidR="00224BA0" w:rsidRDefault="00224BA0" w:rsidP="00F01F88">
      <w:pPr>
        <w:pStyle w:val="ListParagraph"/>
        <w:ind w:left="1080"/>
        <w:jc w:val="both"/>
        <w:rPr>
          <w:lang w:val="en-US"/>
        </w:rPr>
      </w:pPr>
    </w:p>
    <w:p w:rsidR="00224BA0" w:rsidRDefault="00224BA0" w:rsidP="00F01F88">
      <w:pPr>
        <w:pStyle w:val="ListParagraph"/>
        <w:numPr>
          <w:ilvl w:val="0"/>
          <w:numId w:val="1"/>
        </w:numPr>
        <w:jc w:val="both"/>
        <w:rPr>
          <w:lang w:val="en-US"/>
        </w:rPr>
      </w:pPr>
      <w:r>
        <w:rPr>
          <w:lang w:val="en-US"/>
        </w:rPr>
        <w:t>Sample preparation (cell transfection, stimulation and immunostaining)</w:t>
      </w:r>
    </w:p>
    <w:p w:rsidR="00224BA0" w:rsidRPr="00224BA0" w:rsidRDefault="00224BA0" w:rsidP="00F01F88">
      <w:pPr>
        <w:pStyle w:val="ListParagraph"/>
        <w:jc w:val="both"/>
        <w:rPr>
          <w:lang w:val="en-US"/>
        </w:rPr>
      </w:pPr>
    </w:p>
    <w:p w:rsidR="00224BA0" w:rsidRDefault="00224BA0" w:rsidP="00F01F88">
      <w:pPr>
        <w:pStyle w:val="ListParagraph"/>
        <w:numPr>
          <w:ilvl w:val="0"/>
          <w:numId w:val="1"/>
        </w:numPr>
        <w:jc w:val="both"/>
        <w:rPr>
          <w:lang w:val="en-US"/>
        </w:rPr>
      </w:pPr>
      <w:r>
        <w:rPr>
          <w:lang w:val="en-US"/>
        </w:rPr>
        <w:t>Two-colour PALM/STORM imaging</w:t>
      </w:r>
    </w:p>
    <w:p w:rsidR="00224BA0" w:rsidRPr="00224BA0" w:rsidRDefault="00224BA0" w:rsidP="00F01F88">
      <w:pPr>
        <w:pStyle w:val="ListParagraph"/>
        <w:jc w:val="both"/>
        <w:rPr>
          <w:lang w:val="en-US"/>
        </w:rPr>
      </w:pPr>
    </w:p>
    <w:p w:rsidR="00224BA0" w:rsidRDefault="00791945" w:rsidP="00F01F88">
      <w:pPr>
        <w:pStyle w:val="ListParagraph"/>
        <w:numPr>
          <w:ilvl w:val="0"/>
          <w:numId w:val="1"/>
        </w:numPr>
        <w:jc w:val="both"/>
        <w:rPr>
          <w:lang w:val="en-US"/>
        </w:rPr>
      </w:pPr>
      <w:r>
        <w:rPr>
          <w:lang w:val="en-US"/>
        </w:rPr>
        <w:t>Data</w:t>
      </w:r>
      <w:r w:rsidR="00224BA0">
        <w:rPr>
          <w:lang w:val="en-US"/>
        </w:rPr>
        <w:t xml:space="preserve"> analysis</w:t>
      </w:r>
    </w:p>
    <w:p w:rsidR="00594EFC" w:rsidRPr="00594EFC" w:rsidRDefault="00594EFC" w:rsidP="00F01F88">
      <w:pPr>
        <w:pStyle w:val="ListParagraph"/>
        <w:jc w:val="both"/>
        <w:rPr>
          <w:lang w:val="en-US"/>
        </w:rPr>
      </w:pPr>
    </w:p>
    <w:p w:rsidR="00594EFC" w:rsidRDefault="00594EFC" w:rsidP="00F01F88">
      <w:pPr>
        <w:pStyle w:val="ListParagraph"/>
        <w:numPr>
          <w:ilvl w:val="0"/>
          <w:numId w:val="1"/>
        </w:numPr>
        <w:jc w:val="both"/>
        <w:rPr>
          <w:lang w:val="en-US"/>
        </w:rPr>
      </w:pPr>
      <w:r>
        <w:rPr>
          <w:lang w:val="en-US"/>
        </w:rPr>
        <w:t>Summary protocol</w:t>
      </w:r>
    </w:p>
    <w:p w:rsidR="003E2FD9" w:rsidRPr="003E2FD9" w:rsidRDefault="003E2FD9" w:rsidP="003E2FD9">
      <w:pPr>
        <w:pStyle w:val="ListParagraph"/>
        <w:rPr>
          <w:lang w:val="en-US"/>
        </w:rPr>
      </w:pPr>
    </w:p>
    <w:p w:rsidR="003E2FD9" w:rsidRPr="00594EFC" w:rsidRDefault="003E2FD9" w:rsidP="00F01F88">
      <w:pPr>
        <w:pStyle w:val="ListParagraph"/>
        <w:numPr>
          <w:ilvl w:val="0"/>
          <w:numId w:val="1"/>
        </w:numPr>
        <w:jc w:val="both"/>
        <w:rPr>
          <w:lang w:val="en-US"/>
        </w:rPr>
      </w:pPr>
      <w:r>
        <w:rPr>
          <w:lang w:val="en-US"/>
        </w:rPr>
        <w:t>Annexes</w:t>
      </w:r>
    </w:p>
    <w:p w:rsidR="00594EFC" w:rsidRPr="00594EFC" w:rsidRDefault="00594EFC" w:rsidP="00F01F88">
      <w:pPr>
        <w:pStyle w:val="ListParagraph"/>
        <w:jc w:val="both"/>
        <w:rPr>
          <w:lang w:val="en-US"/>
        </w:rPr>
      </w:pPr>
    </w:p>
    <w:p w:rsidR="00594EFC" w:rsidRDefault="00594EFC" w:rsidP="00F01F88">
      <w:pPr>
        <w:jc w:val="both"/>
        <w:rPr>
          <w:lang w:val="en-US"/>
        </w:rPr>
      </w:pPr>
      <w:r>
        <w:rPr>
          <w:lang w:val="en-US"/>
        </w:rPr>
        <w:br w:type="page"/>
      </w:r>
    </w:p>
    <w:p w:rsidR="00594EFC" w:rsidRPr="003A5085" w:rsidRDefault="00594EFC" w:rsidP="00F01F88">
      <w:pPr>
        <w:pStyle w:val="ListParagraph"/>
        <w:numPr>
          <w:ilvl w:val="0"/>
          <w:numId w:val="2"/>
        </w:numPr>
        <w:jc w:val="both"/>
        <w:rPr>
          <w:b/>
          <w:color w:val="4BACC6" w:themeColor="accent5"/>
          <w:lang w:val="en-US"/>
        </w:rPr>
      </w:pPr>
      <w:r w:rsidRPr="003A5085">
        <w:rPr>
          <w:b/>
          <w:color w:val="4BACC6" w:themeColor="accent5"/>
          <w:lang w:val="en-US"/>
        </w:rPr>
        <w:lastRenderedPageBreak/>
        <w:t>Supported lipid bilayers</w:t>
      </w:r>
    </w:p>
    <w:p w:rsidR="00A012DD" w:rsidRDefault="00A012DD" w:rsidP="00F01F88">
      <w:pPr>
        <w:jc w:val="both"/>
        <w:rPr>
          <w:lang w:val="en-US"/>
        </w:rPr>
      </w:pPr>
    </w:p>
    <w:p w:rsidR="004901CD" w:rsidRDefault="00A012DD" w:rsidP="00F01F88">
      <w:pPr>
        <w:jc w:val="both"/>
        <w:rPr>
          <w:lang w:val="en-US"/>
        </w:rPr>
      </w:pPr>
      <w:r>
        <w:rPr>
          <w:lang w:val="en-US"/>
        </w:rPr>
        <w:t xml:space="preserve">This section describes the preparation of surfaces – such as glass coated with PLL, activating antibodies, or pMHC; or supported lipid bilayers. </w:t>
      </w:r>
    </w:p>
    <w:p w:rsidR="00594EFC" w:rsidRDefault="004901CD" w:rsidP="00F01F88">
      <w:pPr>
        <w:jc w:val="both"/>
        <w:rPr>
          <w:lang w:val="en-US"/>
        </w:rPr>
      </w:pPr>
      <w:r>
        <w:rPr>
          <w:lang w:val="en-US"/>
        </w:rPr>
        <w:t>F</w:t>
      </w:r>
      <w:r w:rsidR="00A012DD">
        <w:rPr>
          <w:lang w:val="en-US"/>
        </w:rPr>
        <w:t xml:space="preserve">or SMLM, the glass needs to be very clean to reduce the background. Bilayers are prepared in chambered Labtek dishes (8-well Labteks, Nunc). Coating with PLL, antibodies or pMHC can be done on </w:t>
      </w:r>
      <w:r w:rsidR="00A94198">
        <w:rPr>
          <w:lang w:val="en-US"/>
        </w:rPr>
        <w:t>high precision</w:t>
      </w:r>
      <w:r w:rsidR="00A012DD">
        <w:rPr>
          <w:lang w:val="en-US"/>
        </w:rPr>
        <w:t xml:space="preserve"> coverslips (round or square, 18 x 18 mm; </w:t>
      </w:r>
      <w:r w:rsidR="00A94198">
        <w:rPr>
          <w:lang w:val="en-US"/>
        </w:rPr>
        <w:t>Zeiss</w:t>
      </w:r>
      <w:r w:rsidR="00A012DD">
        <w:rPr>
          <w:lang w:val="en-US"/>
        </w:rPr>
        <w:t>) or in Labteks.</w:t>
      </w:r>
      <w:r w:rsidR="00323AFF">
        <w:rPr>
          <w:lang w:val="en-US"/>
        </w:rPr>
        <w:t xml:space="preserve"> Depending on your application, you may also want to try low-background</w:t>
      </w:r>
      <w:r w:rsidR="00A94198">
        <w:rPr>
          <w:lang w:val="en-US"/>
        </w:rPr>
        <w:t xml:space="preserve"> precision cover glasses (</w:t>
      </w:r>
      <w:proofErr w:type="spellStart"/>
      <w:r w:rsidR="00A94198">
        <w:rPr>
          <w:lang w:val="en-US"/>
        </w:rPr>
        <w:t>Marienfeld</w:t>
      </w:r>
      <w:proofErr w:type="spellEnd"/>
      <w:r w:rsidR="00A94198">
        <w:rPr>
          <w:lang w:val="en-US"/>
        </w:rPr>
        <w:t>, Australian Scientific)</w:t>
      </w:r>
      <w:r w:rsidR="00323AFF">
        <w:rPr>
          <w:lang w:val="en-US"/>
        </w:rPr>
        <w:t xml:space="preserve">. </w:t>
      </w:r>
    </w:p>
    <w:p w:rsidR="003D0825" w:rsidRDefault="003D0825" w:rsidP="00F01F88">
      <w:pPr>
        <w:jc w:val="both"/>
        <w:rPr>
          <w:i/>
          <w:lang w:val="en-US"/>
        </w:rPr>
      </w:pPr>
      <w:r>
        <w:rPr>
          <w:i/>
          <w:lang w:val="en-US"/>
        </w:rPr>
        <w:t xml:space="preserve">Note: if using Labteks, do not clean </w:t>
      </w:r>
      <w:r w:rsidR="005B682A">
        <w:rPr>
          <w:i/>
          <w:lang w:val="en-US"/>
        </w:rPr>
        <w:t xml:space="preserve">chambers </w:t>
      </w:r>
      <w:r>
        <w:rPr>
          <w:i/>
          <w:lang w:val="en-US"/>
        </w:rPr>
        <w:t>with acetone, as this will dissolve the plastic!!</w:t>
      </w:r>
    </w:p>
    <w:p w:rsidR="004901CD" w:rsidRPr="004901CD" w:rsidRDefault="004901CD" w:rsidP="00F01F88">
      <w:pPr>
        <w:jc w:val="both"/>
        <w:rPr>
          <w:lang w:val="en-US"/>
        </w:rPr>
      </w:pPr>
    </w:p>
    <w:p w:rsidR="00A012DD" w:rsidRPr="00A012DD" w:rsidRDefault="00A012DD" w:rsidP="00F01F88">
      <w:pPr>
        <w:pStyle w:val="ListParagraph"/>
        <w:numPr>
          <w:ilvl w:val="0"/>
          <w:numId w:val="17"/>
        </w:numPr>
        <w:jc w:val="both"/>
        <w:rPr>
          <w:b/>
          <w:lang w:val="en-US"/>
        </w:rPr>
      </w:pPr>
      <w:r w:rsidRPr="00A012DD">
        <w:rPr>
          <w:b/>
          <w:lang w:val="en-US"/>
        </w:rPr>
        <w:t>Coating glass with PLL</w:t>
      </w:r>
      <w:r>
        <w:rPr>
          <w:b/>
          <w:lang w:val="en-US"/>
        </w:rPr>
        <w:t>, antibodies or pMHC</w:t>
      </w:r>
    </w:p>
    <w:p w:rsidR="00A012DD" w:rsidRDefault="00A012DD" w:rsidP="00F01F88">
      <w:pPr>
        <w:spacing w:after="0"/>
        <w:jc w:val="both"/>
        <w:rPr>
          <w:b/>
          <w:lang w:val="en-US"/>
        </w:rPr>
      </w:pPr>
    </w:p>
    <w:p w:rsidR="00A012DD" w:rsidRPr="00A012DD" w:rsidRDefault="00A012DD" w:rsidP="00F01F88">
      <w:pPr>
        <w:spacing w:after="0"/>
        <w:jc w:val="both"/>
        <w:rPr>
          <w:b/>
          <w:lang w:val="en-US"/>
        </w:rPr>
      </w:pPr>
      <w:r>
        <w:rPr>
          <w:b/>
          <w:lang w:val="en-US"/>
        </w:rPr>
        <w:t>Cleaning coverslips</w:t>
      </w:r>
    </w:p>
    <w:p w:rsidR="00A012DD" w:rsidRDefault="00A012DD" w:rsidP="00F01F88">
      <w:pPr>
        <w:jc w:val="both"/>
      </w:pPr>
      <w:r>
        <w:t>There are many different protocols for cleaning coverslips. Depending on your samples, you may have to adapt the cleaning procedure.</w:t>
      </w:r>
      <w:r w:rsidR="002C231C">
        <w:t xml:space="preserve"> Here is a simple/general one that works quite well.</w:t>
      </w:r>
    </w:p>
    <w:p w:rsidR="00A012DD" w:rsidRDefault="00A012DD" w:rsidP="00F01F88">
      <w:pPr>
        <w:pStyle w:val="ListParagraph"/>
        <w:numPr>
          <w:ilvl w:val="0"/>
          <w:numId w:val="18"/>
        </w:numPr>
        <w:jc w:val="both"/>
      </w:pPr>
      <w:r>
        <w:t xml:space="preserve">Wipe coverslips with ethanol wipe, then with a clean wipe, </w:t>
      </w:r>
      <w:proofErr w:type="gramStart"/>
      <w:r>
        <w:t>then</w:t>
      </w:r>
      <w:proofErr w:type="gramEnd"/>
      <w:r>
        <w:t xml:space="preserve"> hold with tweezers.</w:t>
      </w:r>
    </w:p>
    <w:p w:rsidR="00A012DD" w:rsidRDefault="00A012DD" w:rsidP="00F01F88">
      <w:pPr>
        <w:pStyle w:val="ListParagraph"/>
        <w:numPr>
          <w:ilvl w:val="0"/>
          <w:numId w:val="18"/>
        </w:numPr>
        <w:jc w:val="both"/>
      </w:pPr>
      <w:r>
        <w:t>Using 10ml pipette, squirt MilliQ H</w:t>
      </w:r>
      <w:r>
        <w:rPr>
          <w:vertAlign w:val="subscript"/>
        </w:rPr>
        <w:t>2</w:t>
      </w:r>
      <w:r>
        <w:t>O on each side.</w:t>
      </w:r>
    </w:p>
    <w:p w:rsidR="00A012DD" w:rsidRDefault="00A012DD" w:rsidP="00F01F88">
      <w:pPr>
        <w:pStyle w:val="ListParagraph"/>
        <w:numPr>
          <w:ilvl w:val="0"/>
          <w:numId w:val="18"/>
        </w:numPr>
        <w:jc w:val="both"/>
      </w:pPr>
      <w:r>
        <w:t>Squirt acetone on each side.</w:t>
      </w:r>
    </w:p>
    <w:p w:rsidR="00A012DD" w:rsidRDefault="00A012DD" w:rsidP="00F01F88">
      <w:pPr>
        <w:pStyle w:val="ListParagraph"/>
        <w:numPr>
          <w:ilvl w:val="0"/>
          <w:numId w:val="18"/>
        </w:numPr>
        <w:jc w:val="both"/>
      </w:pPr>
      <w:r>
        <w:t>Squirt 70% ethanol on each side.</w:t>
      </w:r>
    </w:p>
    <w:p w:rsidR="00A012DD" w:rsidRDefault="00A012DD" w:rsidP="00F01F88">
      <w:pPr>
        <w:pStyle w:val="ListParagraph"/>
        <w:numPr>
          <w:ilvl w:val="0"/>
          <w:numId w:val="18"/>
        </w:numPr>
        <w:jc w:val="both"/>
      </w:pPr>
      <w:r>
        <w:t>Dry with nitrogen stream (use filter to avoid blowing particles onto the coverslip).</w:t>
      </w:r>
    </w:p>
    <w:p w:rsidR="00A012DD" w:rsidRDefault="00A012DD" w:rsidP="00F01F88">
      <w:pPr>
        <w:pStyle w:val="ListParagraph"/>
        <w:numPr>
          <w:ilvl w:val="0"/>
          <w:numId w:val="18"/>
        </w:numPr>
        <w:jc w:val="both"/>
      </w:pPr>
      <w:r>
        <w:t xml:space="preserve">Optional: draw ‘circle of grease’ with </w:t>
      </w:r>
      <w:proofErr w:type="spellStart"/>
      <w:r>
        <w:t>Dako</w:t>
      </w:r>
      <w:proofErr w:type="spellEnd"/>
      <w:r>
        <w:t xml:space="preserve"> pen to confine the sample.</w:t>
      </w:r>
    </w:p>
    <w:p w:rsidR="00A012DD" w:rsidRDefault="00A012DD" w:rsidP="00F01F88">
      <w:pPr>
        <w:jc w:val="both"/>
      </w:pPr>
      <w:r>
        <w:t>Use small Petri dishes (from TC) or 6-well plates to store coverslips once cleaned.</w:t>
      </w:r>
    </w:p>
    <w:p w:rsidR="004901CD" w:rsidRDefault="004901CD" w:rsidP="00F01F88">
      <w:pPr>
        <w:spacing w:after="0"/>
        <w:jc w:val="both"/>
        <w:rPr>
          <w:b/>
          <w:lang w:val="en-US"/>
        </w:rPr>
      </w:pPr>
    </w:p>
    <w:p w:rsidR="00A012DD" w:rsidRPr="00A012DD" w:rsidRDefault="00A012DD" w:rsidP="00F01F88">
      <w:pPr>
        <w:spacing w:after="0"/>
        <w:jc w:val="both"/>
        <w:rPr>
          <w:b/>
          <w:lang w:val="en-US"/>
        </w:rPr>
      </w:pPr>
      <w:r w:rsidRPr="00A012DD">
        <w:rPr>
          <w:b/>
          <w:lang w:val="en-US"/>
        </w:rPr>
        <w:t>Coating with PLL</w:t>
      </w:r>
    </w:p>
    <w:p w:rsidR="003D0825" w:rsidRDefault="003D0825" w:rsidP="00F01F88">
      <w:pPr>
        <w:pStyle w:val="ListParagraph"/>
        <w:numPr>
          <w:ilvl w:val="0"/>
          <w:numId w:val="18"/>
        </w:numPr>
        <w:spacing w:after="0"/>
        <w:jc w:val="both"/>
      </w:pPr>
      <w:r w:rsidRPr="004901CD">
        <w:rPr>
          <w:lang w:val="en-US"/>
        </w:rPr>
        <w:t>Add 0.01% (w/v) poly-L-lysine (PLL) a</w:t>
      </w:r>
      <w:proofErr w:type="spellStart"/>
      <w:r>
        <w:t>nd</w:t>
      </w:r>
      <w:proofErr w:type="spellEnd"/>
      <w:r>
        <w:t xml:space="preserve"> incubate for 30 min at room temperature.</w:t>
      </w:r>
    </w:p>
    <w:p w:rsidR="003D0825" w:rsidRDefault="003D0825" w:rsidP="00F01F88">
      <w:pPr>
        <w:pStyle w:val="ListParagraph"/>
        <w:numPr>
          <w:ilvl w:val="0"/>
          <w:numId w:val="18"/>
        </w:numPr>
        <w:spacing w:after="0"/>
        <w:jc w:val="both"/>
      </w:pPr>
      <w:r>
        <w:t xml:space="preserve">Wash </w:t>
      </w:r>
      <w:proofErr w:type="gramStart"/>
      <w:r>
        <w:t>3x</w:t>
      </w:r>
      <w:proofErr w:type="gramEnd"/>
      <w:r>
        <w:t xml:space="preserve"> in MilliQ H</w:t>
      </w:r>
      <w:r w:rsidRPr="004901CD">
        <w:rPr>
          <w:vertAlign w:val="subscript"/>
        </w:rPr>
        <w:t>2</w:t>
      </w:r>
      <w:r>
        <w:t>O.</w:t>
      </w:r>
    </w:p>
    <w:p w:rsidR="003D0825" w:rsidRPr="004901CD" w:rsidRDefault="003D0825" w:rsidP="00F01F88">
      <w:pPr>
        <w:pStyle w:val="ListParagraph"/>
        <w:numPr>
          <w:ilvl w:val="0"/>
          <w:numId w:val="18"/>
        </w:numPr>
        <w:jc w:val="both"/>
        <w:rPr>
          <w:lang w:val="en-US"/>
        </w:rPr>
      </w:pPr>
      <w:r>
        <w:t>Air dry for 30 min (preferably in a TC hood) – has to be dry before adding the cells.</w:t>
      </w:r>
    </w:p>
    <w:p w:rsidR="004901CD" w:rsidRDefault="004901CD" w:rsidP="00F01F88">
      <w:pPr>
        <w:spacing w:after="0"/>
        <w:jc w:val="both"/>
        <w:rPr>
          <w:b/>
          <w:lang w:val="en-US"/>
        </w:rPr>
      </w:pPr>
    </w:p>
    <w:p w:rsidR="00A012DD" w:rsidRPr="00A012DD" w:rsidRDefault="00A012DD" w:rsidP="00F01F88">
      <w:pPr>
        <w:spacing w:after="0"/>
        <w:jc w:val="both"/>
        <w:rPr>
          <w:b/>
          <w:lang w:val="en-US"/>
        </w:rPr>
      </w:pPr>
      <w:r w:rsidRPr="00A012DD">
        <w:rPr>
          <w:b/>
          <w:lang w:val="en-US"/>
        </w:rPr>
        <w:t xml:space="preserve">Coating with </w:t>
      </w:r>
      <w:r>
        <w:rPr>
          <w:b/>
          <w:lang w:val="en-US"/>
        </w:rPr>
        <w:t>antibodies</w:t>
      </w:r>
    </w:p>
    <w:p w:rsidR="00A012DD" w:rsidRPr="004901CD" w:rsidRDefault="003D0825" w:rsidP="00F01F88">
      <w:pPr>
        <w:pStyle w:val="ListParagraph"/>
        <w:numPr>
          <w:ilvl w:val="0"/>
          <w:numId w:val="18"/>
        </w:numPr>
        <w:spacing w:after="0"/>
        <w:jc w:val="both"/>
        <w:rPr>
          <w:rFonts w:ascii="Calibri" w:hAnsi="Calibri" w:cs="Arial"/>
        </w:rPr>
      </w:pPr>
      <w:r>
        <w:t>Add</w:t>
      </w:r>
      <w:r w:rsidR="00A012DD">
        <w:t xml:space="preserve"> anti-CD3 and CD28 </w:t>
      </w:r>
      <w:r>
        <w:t xml:space="preserve">antibodies </w:t>
      </w:r>
      <w:proofErr w:type="gramStart"/>
      <w:r w:rsidR="00A012DD">
        <w:t>(10</w:t>
      </w:r>
      <w:r w:rsidR="00A012DD" w:rsidRPr="004901CD">
        <w:rPr>
          <w:rFonts w:ascii="Calibri" w:hAnsi="Calibri" w:cs="Calibri"/>
        </w:rPr>
        <w:t xml:space="preserve"> µ</w:t>
      </w:r>
      <w:r w:rsidRPr="004901CD">
        <w:rPr>
          <w:rFonts w:ascii="Calibri" w:hAnsi="Calibri" w:cs="Arial"/>
        </w:rPr>
        <w:t>g/ml each)</w:t>
      </w:r>
      <w:proofErr w:type="gramEnd"/>
      <w:r w:rsidRPr="004901CD">
        <w:rPr>
          <w:rFonts w:ascii="Calibri" w:hAnsi="Calibri" w:cs="Arial"/>
        </w:rPr>
        <w:t xml:space="preserve"> and</w:t>
      </w:r>
      <w:r w:rsidR="00A012DD" w:rsidRPr="004901CD">
        <w:rPr>
          <w:rFonts w:ascii="Calibri" w:hAnsi="Calibri" w:cs="Arial"/>
        </w:rPr>
        <w:t xml:space="preserve"> incubate </w:t>
      </w:r>
      <w:r w:rsidRPr="004901CD">
        <w:rPr>
          <w:rFonts w:ascii="Calibri" w:hAnsi="Calibri" w:cs="Arial"/>
        </w:rPr>
        <w:t xml:space="preserve">for </w:t>
      </w:r>
      <w:r w:rsidR="00A012DD" w:rsidRPr="004901CD">
        <w:rPr>
          <w:rFonts w:ascii="Calibri" w:hAnsi="Calibri" w:cs="Arial"/>
        </w:rPr>
        <w:t>1h at 37°C (or overnight at 4°C).</w:t>
      </w:r>
    </w:p>
    <w:p w:rsidR="003D0825" w:rsidRPr="00E16CFF" w:rsidRDefault="003D0825" w:rsidP="00F01F88">
      <w:pPr>
        <w:pStyle w:val="ListParagraph"/>
        <w:numPr>
          <w:ilvl w:val="0"/>
          <w:numId w:val="18"/>
        </w:numPr>
        <w:jc w:val="both"/>
      </w:pPr>
      <w:r w:rsidRPr="004901CD">
        <w:rPr>
          <w:rFonts w:ascii="Calibri" w:hAnsi="Calibri" w:cs="Arial"/>
        </w:rPr>
        <w:t xml:space="preserve">Wash </w:t>
      </w:r>
      <w:proofErr w:type="gramStart"/>
      <w:r w:rsidRPr="004901CD">
        <w:rPr>
          <w:rFonts w:ascii="Calibri" w:hAnsi="Calibri" w:cs="Arial"/>
        </w:rPr>
        <w:t>3x</w:t>
      </w:r>
      <w:proofErr w:type="gramEnd"/>
      <w:r w:rsidRPr="004901CD">
        <w:rPr>
          <w:rFonts w:ascii="Calibri" w:hAnsi="Calibri" w:cs="Arial"/>
        </w:rPr>
        <w:t xml:space="preserve"> in PBS before adding cells</w:t>
      </w:r>
      <w:r w:rsidR="00C8635B" w:rsidRPr="004901CD">
        <w:rPr>
          <w:rFonts w:ascii="Calibri" w:hAnsi="Calibri" w:cs="Arial"/>
        </w:rPr>
        <w:t>, but don’t let them get dry. If you need to store them, keep them at 4°C in PBS</w:t>
      </w:r>
      <w:r w:rsidRPr="004901CD">
        <w:rPr>
          <w:rFonts w:ascii="Calibri" w:hAnsi="Calibri" w:cs="Arial"/>
        </w:rPr>
        <w:t>.</w:t>
      </w:r>
    </w:p>
    <w:p w:rsidR="003D0825" w:rsidRPr="00A012DD" w:rsidRDefault="003D0825" w:rsidP="00F01F88">
      <w:pPr>
        <w:spacing w:after="0"/>
        <w:jc w:val="both"/>
        <w:rPr>
          <w:b/>
          <w:lang w:val="en-US"/>
        </w:rPr>
      </w:pPr>
      <w:r w:rsidRPr="00A012DD">
        <w:rPr>
          <w:b/>
          <w:lang w:val="en-US"/>
        </w:rPr>
        <w:lastRenderedPageBreak/>
        <w:t xml:space="preserve">Coating with </w:t>
      </w:r>
      <w:r>
        <w:rPr>
          <w:b/>
          <w:lang w:val="en-US"/>
        </w:rPr>
        <w:t>pMHC</w:t>
      </w:r>
    </w:p>
    <w:p w:rsidR="003D0825" w:rsidRDefault="00543F2D" w:rsidP="00F01F88">
      <w:pPr>
        <w:jc w:val="both"/>
      </w:pPr>
      <w:r>
        <w:t>Here again there are different protocols for coating with pMHC (or pMHC and ICAM-1). You can start with this one</w:t>
      </w:r>
      <w:r w:rsidR="004901CD">
        <w:t xml:space="preserve"> (all steps at room temperature)</w:t>
      </w:r>
      <w:r>
        <w:t>.</w:t>
      </w:r>
    </w:p>
    <w:p w:rsidR="00543F2D" w:rsidRDefault="00543F2D" w:rsidP="00F01F88">
      <w:pPr>
        <w:pStyle w:val="ListParagraph"/>
        <w:numPr>
          <w:ilvl w:val="0"/>
          <w:numId w:val="20"/>
        </w:numPr>
        <w:jc w:val="both"/>
      </w:pPr>
      <w:r>
        <w:t>Clean coverslip (as described above) and plasma clean for 5 min.</w:t>
      </w:r>
    </w:p>
    <w:p w:rsidR="00543F2D" w:rsidRDefault="00543F2D" w:rsidP="00F01F88">
      <w:pPr>
        <w:pStyle w:val="ListParagraph"/>
        <w:numPr>
          <w:ilvl w:val="0"/>
          <w:numId w:val="20"/>
        </w:numPr>
        <w:jc w:val="both"/>
      </w:pPr>
      <w:r>
        <w:t>Coat with PLL (as described above).</w:t>
      </w:r>
    </w:p>
    <w:p w:rsidR="00543F2D" w:rsidRDefault="00543F2D" w:rsidP="00F01F88">
      <w:pPr>
        <w:pStyle w:val="ListParagraph"/>
        <w:numPr>
          <w:ilvl w:val="0"/>
          <w:numId w:val="20"/>
        </w:numPr>
        <w:jc w:val="both"/>
      </w:pPr>
      <w:r>
        <w:t>Incubate with 5% BSA for 30 min.</w:t>
      </w:r>
    </w:p>
    <w:p w:rsidR="00543F2D" w:rsidRDefault="00543F2D" w:rsidP="00F01F88">
      <w:pPr>
        <w:pStyle w:val="ListParagraph"/>
        <w:numPr>
          <w:ilvl w:val="0"/>
          <w:numId w:val="20"/>
        </w:numPr>
        <w:jc w:val="both"/>
      </w:pPr>
      <w:r>
        <w:t xml:space="preserve">Wash </w:t>
      </w:r>
      <w:proofErr w:type="gramStart"/>
      <w:r>
        <w:t>3x</w:t>
      </w:r>
      <w:proofErr w:type="gramEnd"/>
      <w:r>
        <w:t xml:space="preserve"> with PBS.</w:t>
      </w:r>
    </w:p>
    <w:p w:rsidR="00543F2D" w:rsidRDefault="00543F2D" w:rsidP="00F01F88">
      <w:pPr>
        <w:pStyle w:val="ListParagraph"/>
        <w:numPr>
          <w:ilvl w:val="0"/>
          <w:numId w:val="20"/>
        </w:numPr>
        <w:jc w:val="both"/>
      </w:pPr>
      <w:r>
        <w:t>Incubate with streptavidin (1 µg/ml) + NiCl</w:t>
      </w:r>
      <w:r>
        <w:rPr>
          <w:vertAlign w:val="subscript"/>
        </w:rPr>
        <w:t>2</w:t>
      </w:r>
      <w:r>
        <w:t xml:space="preserve"> (100 mM; if planning on adding ICAM-1) for 30 min.</w:t>
      </w:r>
    </w:p>
    <w:p w:rsidR="00543F2D" w:rsidRDefault="00543F2D" w:rsidP="00F01F88">
      <w:pPr>
        <w:pStyle w:val="ListParagraph"/>
        <w:numPr>
          <w:ilvl w:val="0"/>
          <w:numId w:val="20"/>
        </w:numPr>
        <w:jc w:val="both"/>
      </w:pPr>
      <w:r>
        <w:t xml:space="preserve">Wash </w:t>
      </w:r>
      <w:proofErr w:type="gramStart"/>
      <w:r>
        <w:t>3x</w:t>
      </w:r>
      <w:proofErr w:type="gramEnd"/>
      <w:r>
        <w:t xml:space="preserve"> in PBS.</w:t>
      </w:r>
    </w:p>
    <w:p w:rsidR="00543F2D" w:rsidRDefault="00543F2D" w:rsidP="00F01F88">
      <w:pPr>
        <w:pStyle w:val="ListParagraph"/>
        <w:numPr>
          <w:ilvl w:val="0"/>
          <w:numId w:val="20"/>
        </w:numPr>
        <w:jc w:val="both"/>
      </w:pPr>
      <w:r>
        <w:t>Incubate with pMHC (and ICAM-1) for 60-90 min.</w:t>
      </w:r>
    </w:p>
    <w:p w:rsidR="00543F2D" w:rsidRDefault="00543F2D" w:rsidP="003E2FD9">
      <w:pPr>
        <w:pStyle w:val="ListParagraph"/>
        <w:numPr>
          <w:ilvl w:val="0"/>
          <w:numId w:val="20"/>
        </w:numPr>
        <w:spacing w:after="0"/>
        <w:jc w:val="both"/>
      </w:pPr>
      <w:r>
        <w:t xml:space="preserve">Wash </w:t>
      </w:r>
      <w:proofErr w:type="gramStart"/>
      <w:r>
        <w:t>3x</w:t>
      </w:r>
      <w:proofErr w:type="gramEnd"/>
      <w:r>
        <w:t xml:space="preserve"> in PBS.</w:t>
      </w:r>
    </w:p>
    <w:p w:rsidR="004901CD" w:rsidRDefault="004901CD" w:rsidP="003E2FD9">
      <w:pPr>
        <w:spacing w:after="0"/>
        <w:jc w:val="both"/>
        <w:rPr>
          <w:lang w:val="en-US"/>
        </w:rPr>
      </w:pPr>
    </w:p>
    <w:p w:rsidR="00120541" w:rsidRDefault="00120541" w:rsidP="003E2FD9">
      <w:pPr>
        <w:spacing w:after="0"/>
        <w:jc w:val="both"/>
        <w:rPr>
          <w:lang w:val="en-US"/>
        </w:rPr>
      </w:pPr>
    </w:p>
    <w:p w:rsidR="004901CD" w:rsidRPr="00A012DD" w:rsidRDefault="004901CD" w:rsidP="00F01F88">
      <w:pPr>
        <w:pStyle w:val="ListParagraph"/>
        <w:numPr>
          <w:ilvl w:val="0"/>
          <w:numId w:val="17"/>
        </w:numPr>
        <w:jc w:val="both"/>
        <w:rPr>
          <w:b/>
          <w:lang w:val="en-US"/>
        </w:rPr>
      </w:pPr>
      <w:r>
        <w:rPr>
          <w:b/>
          <w:lang w:val="en-US"/>
        </w:rPr>
        <w:t>Preparing supported lipid bilayers</w:t>
      </w:r>
    </w:p>
    <w:p w:rsidR="00120541" w:rsidRDefault="00120541" w:rsidP="00120541">
      <w:pPr>
        <w:spacing w:after="0"/>
        <w:jc w:val="both"/>
        <w:rPr>
          <w:b/>
          <w:lang w:val="en-US"/>
        </w:rPr>
      </w:pPr>
    </w:p>
    <w:p w:rsidR="00120541" w:rsidRPr="00A012DD" w:rsidRDefault="00120541" w:rsidP="00120541">
      <w:pPr>
        <w:spacing w:after="0"/>
        <w:jc w:val="both"/>
        <w:rPr>
          <w:b/>
          <w:lang w:val="en-US"/>
        </w:rPr>
      </w:pPr>
      <w:r>
        <w:rPr>
          <w:b/>
          <w:lang w:val="en-US"/>
        </w:rPr>
        <w:t>Cleaning Labtek chambers (if using fresh ones)</w:t>
      </w:r>
    </w:p>
    <w:p w:rsidR="00120541" w:rsidRPr="006031BE" w:rsidRDefault="00120541" w:rsidP="00120541">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 xml:space="preserve">Clean the </w:t>
      </w:r>
      <w:proofErr w:type="spellStart"/>
      <w:r w:rsidRPr="00861FE4">
        <w:rPr>
          <w:rFonts w:ascii="Calibri" w:eastAsia="Times New Roman" w:hAnsi="Calibri" w:cs="Times New Roman"/>
          <w:color w:val="000000"/>
        </w:rPr>
        <w:t>coverglass</w:t>
      </w:r>
      <w:r>
        <w:rPr>
          <w:rFonts w:ascii="Calibri" w:eastAsia="Times New Roman" w:hAnsi="Calibri" w:cs="Times New Roman"/>
          <w:color w:val="000000"/>
        </w:rPr>
        <w:t>es</w:t>
      </w:r>
      <w:proofErr w:type="spellEnd"/>
      <w:r w:rsidRPr="00861FE4">
        <w:rPr>
          <w:rFonts w:ascii="Calibri" w:eastAsia="Times New Roman" w:hAnsi="Calibri" w:cs="Times New Roman"/>
          <w:color w:val="000000"/>
        </w:rPr>
        <w:t xml:space="preserve"> </w:t>
      </w:r>
      <w:r w:rsidRPr="00FB2644">
        <w:t xml:space="preserve">with 10 M </w:t>
      </w:r>
      <w:proofErr w:type="spellStart"/>
      <w:r w:rsidRPr="00FB2644">
        <w:t>NaOH</w:t>
      </w:r>
      <w:proofErr w:type="spellEnd"/>
      <w:r w:rsidRPr="00FB2644">
        <w:t xml:space="preserve"> for 1</w:t>
      </w:r>
      <w:r>
        <w:t>5</w:t>
      </w:r>
      <w:r w:rsidRPr="00FB2644">
        <w:t xml:space="preserve"> min</w:t>
      </w:r>
      <w:r>
        <w:t>.</w:t>
      </w:r>
    </w:p>
    <w:p w:rsidR="00120541" w:rsidRPr="006031BE" w:rsidRDefault="00120541" w:rsidP="00120541">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t>T</w:t>
      </w:r>
      <w:r w:rsidRPr="00FB2644">
        <w:t xml:space="preserve">hen 1 M </w:t>
      </w:r>
      <w:proofErr w:type="spellStart"/>
      <w:r w:rsidRPr="00FB2644">
        <w:t>HCl</w:t>
      </w:r>
      <w:proofErr w:type="spellEnd"/>
      <w:r w:rsidRPr="00FB2644">
        <w:t xml:space="preserve"> in 70% ethanol for 10 min.</w:t>
      </w:r>
    </w:p>
    <w:p w:rsidR="00120541" w:rsidRPr="006031BE" w:rsidRDefault="00120541" w:rsidP="00120541">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FB2644">
        <w:t xml:space="preserve">Rinse chambers thoroughly with </w:t>
      </w:r>
      <w:r>
        <w:t>MilliQ</w:t>
      </w:r>
      <w:r w:rsidRPr="00FB2644">
        <w:t xml:space="preserve"> water.</w:t>
      </w:r>
    </w:p>
    <w:p w:rsidR="00120541" w:rsidRDefault="00120541" w:rsidP="00F01F88">
      <w:pPr>
        <w:spacing w:after="0"/>
        <w:jc w:val="both"/>
        <w:rPr>
          <w:b/>
        </w:rPr>
      </w:pPr>
    </w:p>
    <w:p w:rsidR="00120541" w:rsidRDefault="00120541" w:rsidP="00F01F88">
      <w:pPr>
        <w:spacing w:after="0"/>
        <w:jc w:val="both"/>
        <w:rPr>
          <w:b/>
          <w:lang w:val="en-US"/>
        </w:rPr>
      </w:pPr>
    </w:p>
    <w:p w:rsidR="004901CD" w:rsidRPr="00A012DD" w:rsidRDefault="004901CD" w:rsidP="00F01F88">
      <w:pPr>
        <w:spacing w:after="0"/>
        <w:jc w:val="both"/>
        <w:rPr>
          <w:b/>
          <w:lang w:val="en-US"/>
        </w:rPr>
      </w:pPr>
      <w:r>
        <w:rPr>
          <w:b/>
          <w:lang w:val="en-US"/>
        </w:rPr>
        <w:t>Cleaning Labtek chambers</w:t>
      </w:r>
      <w:r w:rsidR="005B682A">
        <w:rPr>
          <w:b/>
          <w:lang w:val="en-US"/>
        </w:rPr>
        <w:t xml:space="preserve"> (if separating plastic chambers from coverglass </w:t>
      </w:r>
      <w:r w:rsidR="00B367DE">
        <w:rPr>
          <w:b/>
          <w:lang w:val="en-US"/>
        </w:rPr>
        <w:t xml:space="preserve">and </w:t>
      </w:r>
      <w:r w:rsidR="005B682A">
        <w:rPr>
          <w:b/>
          <w:lang w:val="en-US"/>
        </w:rPr>
        <w:t>reusing them)</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Clean the coverglass with MilliQ H</w:t>
      </w:r>
      <w:r w:rsidRPr="00861FE4">
        <w:rPr>
          <w:rFonts w:ascii="Calibri" w:eastAsia="Times New Roman" w:hAnsi="Calibri" w:cs="Times New Roman"/>
          <w:color w:val="000000"/>
          <w:vertAlign w:val="subscript"/>
        </w:rPr>
        <w:t>2</w:t>
      </w:r>
      <w:r w:rsidRPr="00861FE4">
        <w:rPr>
          <w:rFonts w:ascii="Calibri" w:eastAsia="Times New Roman" w:hAnsi="Calibri" w:cs="Times New Roman"/>
          <w:color w:val="000000"/>
        </w:rPr>
        <w:t>O</w:t>
      </w:r>
      <w:r w:rsidR="00861FE4">
        <w:rPr>
          <w:rFonts w:ascii="Calibri" w:eastAsia="Times New Roman" w:hAnsi="Calibri" w:cs="Times New Roman"/>
          <w:color w:val="000000"/>
        </w:rPr>
        <w:t>.</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Sonicate in 1M KOH for 20 min</w:t>
      </w:r>
      <w:r w:rsidR="00861FE4">
        <w:rPr>
          <w:rFonts w:ascii="Calibri" w:eastAsia="Times New Roman" w:hAnsi="Calibri" w:cs="Times New Roman"/>
          <w:color w:val="000000"/>
        </w:rPr>
        <w:t>.</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 xml:space="preserve">Wash </w:t>
      </w:r>
      <w:proofErr w:type="gramStart"/>
      <w:r w:rsidRPr="00861FE4">
        <w:rPr>
          <w:rFonts w:ascii="Calibri" w:eastAsia="Times New Roman" w:hAnsi="Calibri" w:cs="Times New Roman"/>
          <w:color w:val="000000"/>
        </w:rPr>
        <w:t>3x</w:t>
      </w:r>
      <w:proofErr w:type="gramEnd"/>
      <w:r w:rsidRPr="00861FE4">
        <w:rPr>
          <w:rFonts w:ascii="Calibri" w:eastAsia="Times New Roman" w:hAnsi="Calibri" w:cs="Times New Roman"/>
          <w:color w:val="000000"/>
        </w:rPr>
        <w:t xml:space="preserve"> in MilliQ</w:t>
      </w:r>
      <w:r w:rsidR="00861FE4">
        <w:rPr>
          <w:rFonts w:ascii="Calibri" w:eastAsia="Times New Roman" w:hAnsi="Calibri" w:cs="Times New Roman"/>
          <w:color w:val="000000"/>
        </w:rPr>
        <w:t>.</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Sonicate in MilliQ for 15 min</w:t>
      </w:r>
      <w:r w:rsidR="00861FE4">
        <w:rPr>
          <w:rFonts w:ascii="Calibri" w:eastAsia="Times New Roman" w:hAnsi="Calibri" w:cs="Times New Roman"/>
          <w:color w:val="000000"/>
        </w:rPr>
        <w:t>.</w:t>
      </w:r>
      <w:r w:rsidRPr="00861FE4">
        <w:rPr>
          <w:rFonts w:ascii="Calibri" w:eastAsia="Times New Roman" w:hAnsi="Calibri" w:cs="Times New Roman"/>
          <w:color w:val="000000"/>
        </w:rPr>
        <w:t xml:space="preserve"> </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Sonicate in 100% ethanol for 15 min</w:t>
      </w:r>
      <w:r w:rsidR="00861FE4">
        <w:rPr>
          <w:rFonts w:ascii="Calibri" w:eastAsia="Times New Roman" w:hAnsi="Calibri" w:cs="Times New Roman"/>
          <w:color w:val="000000"/>
        </w:rPr>
        <w:t>.</w:t>
      </w:r>
      <w:r w:rsidRPr="00861FE4">
        <w:rPr>
          <w:rFonts w:ascii="Calibri" w:eastAsia="Times New Roman" w:hAnsi="Calibri" w:cs="Times New Roman"/>
          <w:color w:val="000000"/>
        </w:rPr>
        <w:t xml:space="preserve"> </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Dry cover glass in 70</w:t>
      </w:r>
      <w:r w:rsidRPr="00861FE4">
        <w:rPr>
          <w:rFonts w:ascii="Calibri" w:hAnsi="Calibri" w:cs="Arial"/>
        </w:rPr>
        <w:t>°C</w:t>
      </w:r>
      <w:r w:rsidR="00861FE4">
        <w:rPr>
          <w:rFonts w:ascii="Calibri" w:eastAsia="Times New Roman" w:hAnsi="Calibri" w:cs="Times New Roman"/>
          <w:color w:val="000000"/>
        </w:rPr>
        <w:t xml:space="preserve"> oven.</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 xml:space="preserve">Plasma </w:t>
      </w:r>
      <w:proofErr w:type="gramStart"/>
      <w:r w:rsidRPr="00861FE4">
        <w:rPr>
          <w:rFonts w:ascii="Calibri" w:eastAsia="Times New Roman" w:hAnsi="Calibri" w:cs="Times New Roman"/>
          <w:color w:val="000000"/>
        </w:rPr>
        <w:t>clean</w:t>
      </w:r>
      <w:proofErr w:type="gramEnd"/>
      <w:r w:rsidRPr="00861FE4">
        <w:rPr>
          <w:rFonts w:ascii="Calibri" w:eastAsia="Times New Roman" w:hAnsi="Calibri" w:cs="Times New Roman"/>
          <w:color w:val="000000"/>
        </w:rPr>
        <w:t xml:space="preserve"> for 10 </w:t>
      </w:r>
      <w:r w:rsidR="00861FE4">
        <w:rPr>
          <w:rFonts w:ascii="Calibri" w:eastAsia="Times New Roman" w:hAnsi="Calibri" w:cs="Times New Roman"/>
          <w:color w:val="000000"/>
        </w:rPr>
        <w:t>min.</w:t>
      </w:r>
    </w:p>
    <w:p w:rsid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rPr>
        <w:t xml:space="preserve">Use dental glue to glue the cover glass onto the </w:t>
      </w:r>
      <w:r w:rsidRPr="00861FE4">
        <w:rPr>
          <w:rFonts w:ascii="Calibri" w:eastAsia="Times New Roman" w:hAnsi="Calibri" w:cs="Times New Roman"/>
          <w:color w:val="000000"/>
          <w:lang w:val="en-US"/>
        </w:rPr>
        <w:t xml:space="preserve">8-well </w:t>
      </w:r>
      <w:r w:rsidRPr="00861FE4">
        <w:rPr>
          <w:rFonts w:ascii="Calibri" w:eastAsia="Times New Roman" w:hAnsi="Calibri" w:cs="Times New Roman"/>
          <w:color w:val="000000"/>
        </w:rPr>
        <w:t>Lab</w:t>
      </w:r>
      <w:r w:rsidR="00413C77">
        <w:rPr>
          <w:rFonts w:ascii="Calibri" w:eastAsia="Times New Roman" w:hAnsi="Calibri" w:cs="Times New Roman"/>
          <w:color w:val="000000"/>
        </w:rPr>
        <w:t>t</w:t>
      </w:r>
      <w:r w:rsidRPr="00861FE4">
        <w:rPr>
          <w:rFonts w:ascii="Calibri" w:eastAsia="Times New Roman" w:hAnsi="Calibri" w:cs="Times New Roman"/>
          <w:color w:val="000000"/>
        </w:rPr>
        <w:t>ek chambers</w:t>
      </w:r>
      <w:r w:rsidR="00861FE4">
        <w:rPr>
          <w:rFonts w:ascii="Calibri" w:eastAsia="Times New Roman" w:hAnsi="Calibri" w:cs="Times New Roman"/>
          <w:color w:val="000000"/>
        </w:rPr>
        <w:t>.</w:t>
      </w:r>
      <w:r w:rsidRPr="00861FE4">
        <w:rPr>
          <w:rFonts w:ascii="Calibri" w:eastAsia="Times New Roman" w:hAnsi="Calibri" w:cs="Times New Roman"/>
          <w:color w:val="000000"/>
        </w:rPr>
        <w:t xml:space="preserve"> </w:t>
      </w:r>
    </w:p>
    <w:p w:rsidR="00861FE4" w:rsidRP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lang w:val="en-US"/>
        </w:rPr>
        <w:t>Dry for 1 hour</w:t>
      </w:r>
      <w:r w:rsidR="00861FE4">
        <w:rPr>
          <w:rFonts w:ascii="Calibri" w:eastAsia="Times New Roman" w:hAnsi="Calibri" w:cs="Times New Roman"/>
          <w:color w:val="000000"/>
          <w:lang w:val="en-US"/>
        </w:rPr>
        <w:t>.</w:t>
      </w:r>
      <w:r w:rsidRPr="00861FE4">
        <w:rPr>
          <w:rFonts w:ascii="Calibri" w:eastAsia="Times New Roman" w:hAnsi="Calibri" w:cs="Times New Roman"/>
          <w:color w:val="000000"/>
          <w:lang w:val="en-US"/>
        </w:rPr>
        <w:t xml:space="preserve"> </w:t>
      </w:r>
    </w:p>
    <w:p w:rsidR="004901CD" w:rsidRPr="00861FE4" w:rsidRDefault="004901CD" w:rsidP="00F01F88">
      <w:pPr>
        <w:pStyle w:val="ListParagraph"/>
        <w:numPr>
          <w:ilvl w:val="0"/>
          <w:numId w:val="21"/>
        </w:numPr>
        <w:tabs>
          <w:tab w:val="clear" w:pos="1440"/>
          <w:tab w:val="num" w:pos="709"/>
        </w:tabs>
        <w:spacing w:after="0" w:line="240" w:lineRule="auto"/>
        <w:ind w:left="709" w:hanging="425"/>
        <w:jc w:val="both"/>
        <w:textAlignment w:val="center"/>
        <w:rPr>
          <w:rFonts w:ascii="Calibri" w:eastAsia="Times New Roman" w:hAnsi="Calibri" w:cs="Times New Roman"/>
          <w:color w:val="000000"/>
        </w:rPr>
      </w:pPr>
      <w:r w:rsidRPr="00861FE4">
        <w:rPr>
          <w:rFonts w:ascii="Calibri" w:eastAsia="Times New Roman" w:hAnsi="Calibri" w:cs="Times New Roman"/>
          <w:color w:val="000000"/>
          <w:lang w:val="en-US"/>
        </w:rPr>
        <w:t>If not using them straightaway, keep them under vacuum.</w:t>
      </w:r>
    </w:p>
    <w:p w:rsidR="00A012DD" w:rsidRDefault="00A012DD" w:rsidP="003E2FD9">
      <w:pPr>
        <w:spacing w:after="0"/>
        <w:jc w:val="both"/>
        <w:rPr>
          <w:lang w:val="en-US"/>
        </w:rPr>
      </w:pPr>
    </w:p>
    <w:p w:rsidR="00120541" w:rsidRDefault="00120541" w:rsidP="00F01F88">
      <w:pPr>
        <w:spacing w:after="0"/>
        <w:jc w:val="both"/>
        <w:rPr>
          <w:b/>
          <w:lang w:val="en-US"/>
        </w:rPr>
      </w:pPr>
    </w:p>
    <w:p w:rsidR="00861FE4" w:rsidRPr="00A012DD" w:rsidRDefault="00861FE4" w:rsidP="00F01F88">
      <w:pPr>
        <w:spacing w:after="0"/>
        <w:jc w:val="both"/>
        <w:rPr>
          <w:b/>
          <w:lang w:val="en-US"/>
        </w:rPr>
      </w:pPr>
      <w:r>
        <w:rPr>
          <w:b/>
          <w:lang w:val="en-US"/>
        </w:rPr>
        <w:t>Preparing liposomes</w:t>
      </w:r>
    </w:p>
    <w:p w:rsidR="00CC5501" w:rsidRDefault="00861FE4" w:rsidP="00F01F88">
      <w:pPr>
        <w:pStyle w:val="ListParagraph"/>
        <w:numPr>
          <w:ilvl w:val="0"/>
          <w:numId w:val="22"/>
        </w:numPr>
        <w:ind w:left="709" w:hanging="425"/>
        <w:jc w:val="both"/>
      </w:pPr>
      <w:r>
        <w:t xml:space="preserve">Mix lipids in glass tube </w:t>
      </w:r>
      <w:r w:rsidR="003E2FD9">
        <w:t xml:space="preserve">– composition can be variable but final concentration at 1 mg/ml (use </w:t>
      </w:r>
      <w:r w:rsidR="003E2FD9" w:rsidRPr="003E2FD9">
        <w:rPr>
          <w:b/>
        </w:rPr>
        <w:t>Lipid mix calculations spreadsheet</w:t>
      </w:r>
      <w:r w:rsidR="003E2FD9">
        <w:t xml:space="preserve"> to calculate desired volumes</w:t>
      </w:r>
      <w:r w:rsidR="00052E3A">
        <w:t xml:space="preserve">, see </w:t>
      </w:r>
      <w:r w:rsidR="00052E3A" w:rsidRPr="00052E3A">
        <w:rPr>
          <w:b/>
        </w:rPr>
        <w:t>Annexe 1</w:t>
      </w:r>
      <w:r w:rsidR="003E2FD9">
        <w:t>)</w:t>
      </w:r>
      <w:r>
        <w:t>.</w:t>
      </w:r>
      <w:r w:rsidR="00CC5501">
        <w:t xml:space="preserve"> Lipids are purchased as powder or in chloroform. If dissolving lipids yourself, use glass pipettes. Small glass bottles for aliquoting lipids are in white cupboard (blue boxes).</w:t>
      </w:r>
      <w:r w:rsidR="007F07D2">
        <w:t xml:space="preserve"> Overlay lipids with argon before </w:t>
      </w:r>
      <w:r w:rsidR="003E2FD9">
        <w:t>freezing at -80°C</w:t>
      </w:r>
      <w:r w:rsidR="007F07D2">
        <w:t>.</w:t>
      </w:r>
      <w:r w:rsidR="003E2FD9">
        <w:t xml:space="preserve"> Once thawed, store lipids under argon at -20°C for up to 2 months.</w:t>
      </w:r>
    </w:p>
    <w:p w:rsidR="00CC5501" w:rsidRDefault="00CC5501" w:rsidP="00F01F88">
      <w:pPr>
        <w:pStyle w:val="ListParagraph"/>
        <w:numPr>
          <w:ilvl w:val="0"/>
          <w:numId w:val="22"/>
        </w:numPr>
        <w:ind w:left="709" w:hanging="425"/>
        <w:jc w:val="both"/>
      </w:pPr>
      <w:r>
        <w:t>Go to the fume hood and e</w:t>
      </w:r>
      <w:r w:rsidR="00861FE4">
        <w:t>vaporate chloroform under nitrogen flow</w:t>
      </w:r>
      <w:r>
        <w:t xml:space="preserve"> (5-10 min)</w:t>
      </w:r>
      <w:r w:rsidR="00861FE4">
        <w:t>.</w:t>
      </w:r>
      <w:r>
        <w:t xml:space="preserve"> </w:t>
      </w:r>
      <w:r>
        <w:rPr>
          <w:rFonts w:ascii="Calibri" w:eastAsia="Times New Roman" w:hAnsi="Calibri" w:cs="Times New Roman"/>
          <w:color w:val="000000"/>
        </w:rPr>
        <w:t>D</w:t>
      </w:r>
      <w:r w:rsidRPr="00C672A2">
        <w:rPr>
          <w:rFonts w:ascii="Calibri" w:eastAsia="Times New Roman" w:hAnsi="Calibri" w:cs="Times New Roman"/>
          <w:color w:val="000000"/>
        </w:rPr>
        <w:t>ried lipids at the bottom of the tube have white misty appearance</w:t>
      </w:r>
      <w:r>
        <w:rPr>
          <w:rFonts w:ascii="Calibri" w:eastAsia="Times New Roman" w:hAnsi="Calibri" w:cs="Times New Roman"/>
          <w:color w:val="000000"/>
        </w:rPr>
        <w:t>.</w:t>
      </w:r>
    </w:p>
    <w:p w:rsidR="00CC5501" w:rsidRDefault="00861FE4" w:rsidP="00F01F88">
      <w:pPr>
        <w:pStyle w:val="ListParagraph"/>
        <w:numPr>
          <w:ilvl w:val="0"/>
          <w:numId w:val="22"/>
        </w:numPr>
        <w:ind w:left="709" w:hanging="425"/>
        <w:jc w:val="both"/>
      </w:pPr>
      <w:r>
        <w:lastRenderedPageBreak/>
        <w:t>Place dried lipid</w:t>
      </w:r>
      <w:r w:rsidR="00CC5501">
        <w:t>s</w:t>
      </w:r>
      <w:r>
        <w:t xml:space="preserve"> under vacuum </w:t>
      </w:r>
      <w:r w:rsidRPr="00CC5501">
        <w:t>overnight</w:t>
      </w:r>
      <w:r w:rsidRPr="000F726E">
        <w:t xml:space="preserve"> </w:t>
      </w:r>
      <w:r>
        <w:t xml:space="preserve">(in </w:t>
      </w:r>
      <w:r w:rsidR="00413C77">
        <w:t>desiccator</w:t>
      </w:r>
      <w:r>
        <w:t>).</w:t>
      </w:r>
      <w:r w:rsidR="00CC5501">
        <w:t xml:space="preserve"> Alternatively, continue drying with a gentle stream of nitrogen for about 30 min.</w:t>
      </w:r>
    </w:p>
    <w:p w:rsidR="00CC5501" w:rsidRDefault="00861FE4" w:rsidP="00F01F88">
      <w:pPr>
        <w:pStyle w:val="ListParagraph"/>
        <w:numPr>
          <w:ilvl w:val="0"/>
          <w:numId w:val="22"/>
        </w:numPr>
        <w:ind w:left="709" w:hanging="425"/>
        <w:jc w:val="both"/>
      </w:pPr>
      <w:r>
        <w:t>Rehydrate lipids in 1 ml PBS</w:t>
      </w:r>
      <w:r w:rsidR="005B682A">
        <w:t xml:space="preserve"> or MilliQ H</w:t>
      </w:r>
      <w:r w:rsidR="005B682A">
        <w:rPr>
          <w:vertAlign w:val="subscript"/>
        </w:rPr>
        <w:t>2</w:t>
      </w:r>
      <w:r w:rsidR="005B682A">
        <w:t>O</w:t>
      </w:r>
      <w:r>
        <w:t>.</w:t>
      </w:r>
    </w:p>
    <w:p w:rsidR="00CC5501" w:rsidRDefault="00861FE4" w:rsidP="00F01F88">
      <w:pPr>
        <w:pStyle w:val="ListParagraph"/>
        <w:numPr>
          <w:ilvl w:val="0"/>
          <w:numId w:val="22"/>
        </w:numPr>
        <w:ind w:left="709" w:hanging="425"/>
        <w:jc w:val="both"/>
      </w:pPr>
      <w:r>
        <w:t>Vortex 30s or more until lipids have detached from glass.</w:t>
      </w:r>
    </w:p>
    <w:p w:rsidR="00CC5501" w:rsidRDefault="00861FE4" w:rsidP="00F01F88">
      <w:pPr>
        <w:pStyle w:val="ListParagraph"/>
        <w:numPr>
          <w:ilvl w:val="0"/>
          <w:numId w:val="22"/>
        </w:numPr>
        <w:ind w:left="709" w:hanging="425"/>
        <w:jc w:val="both"/>
      </w:pPr>
      <w:r>
        <w:t>Extrude (at least 15x through extruder) and clean extruder with isopropanol and water</w:t>
      </w:r>
      <w:r w:rsidR="00B30EFF">
        <w:t xml:space="preserve"> (a more detailed protocol of extrusion is available if needed)</w:t>
      </w:r>
      <w:r>
        <w:t>.</w:t>
      </w:r>
      <w:r w:rsidR="00731084">
        <w:t xml:space="preserve"> After extrusion, the liposome solution should be clear and no longer cloudy.</w:t>
      </w:r>
    </w:p>
    <w:p w:rsidR="00861FE4" w:rsidRDefault="00861FE4" w:rsidP="00F01F88">
      <w:pPr>
        <w:pStyle w:val="ListParagraph"/>
        <w:numPr>
          <w:ilvl w:val="0"/>
          <w:numId w:val="22"/>
        </w:numPr>
        <w:ind w:left="709" w:hanging="425"/>
        <w:jc w:val="both"/>
      </w:pPr>
      <w:r>
        <w:t>Store liposomes at 4°C. Do not freeze them. Liposomes are good for 1-2 weeks</w:t>
      </w:r>
      <w:r w:rsidR="00B30EFF">
        <w:t xml:space="preserve"> under nitrogen</w:t>
      </w:r>
      <w:r>
        <w:t xml:space="preserve">. </w:t>
      </w:r>
    </w:p>
    <w:p w:rsidR="00052D37" w:rsidRDefault="00052D37" w:rsidP="00731084">
      <w:pPr>
        <w:spacing w:after="0"/>
        <w:jc w:val="both"/>
      </w:pPr>
      <w:r>
        <w:t xml:space="preserve">Alternatively, liposomes can also be made using the tip </w:t>
      </w:r>
      <w:proofErr w:type="spellStart"/>
      <w:r>
        <w:t>sonicator</w:t>
      </w:r>
      <w:proofErr w:type="spellEnd"/>
      <w:r w:rsidR="00731084">
        <w:t>:</w:t>
      </w:r>
    </w:p>
    <w:p w:rsidR="00052D37" w:rsidRDefault="00052D37" w:rsidP="00731084">
      <w:pPr>
        <w:pStyle w:val="ListParagraph"/>
        <w:numPr>
          <w:ilvl w:val="0"/>
          <w:numId w:val="22"/>
        </w:numPr>
        <w:jc w:val="both"/>
      </w:pPr>
      <w:r>
        <w:t xml:space="preserve">After rehydrating and </w:t>
      </w:r>
      <w:proofErr w:type="spellStart"/>
      <w:r>
        <w:t>vortexing</w:t>
      </w:r>
      <w:proofErr w:type="spellEnd"/>
      <w:r>
        <w:t xml:space="preserve"> the lipids as above, sonicate on ice for</w:t>
      </w:r>
      <w:r w:rsidR="00A70D9F">
        <w:t xml:space="preserve"> </w:t>
      </w:r>
      <w:r>
        <w:t>2</w:t>
      </w:r>
      <w:r w:rsidR="00A70D9F">
        <w:t>-3</w:t>
      </w:r>
      <w:r>
        <w:t xml:space="preserve"> cycles of 2</w:t>
      </w:r>
      <w:r w:rsidR="00731084">
        <w:t xml:space="preserve"> </w:t>
      </w:r>
      <w:r>
        <w:t>min sonication with output control of 2 and duty cycle of 80%</w:t>
      </w:r>
      <w:r w:rsidR="00A70D9F">
        <w:t xml:space="preserve">. </w:t>
      </w:r>
    </w:p>
    <w:p w:rsidR="00A70D9F" w:rsidRDefault="00A70D9F" w:rsidP="00731084">
      <w:pPr>
        <w:pStyle w:val="ListParagraph"/>
        <w:numPr>
          <w:ilvl w:val="0"/>
          <w:numId w:val="22"/>
        </w:numPr>
        <w:jc w:val="both"/>
      </w:pPr>
      <w:r>
        <w:t>Check the clarity of the li</w:t>
      </w:r>
      <w:r w:rsidR="00731084">
        <w:t>pid mix and repeat if necessary.</w:t>
      </w:r>
    </w:p>
    <w:p w:rsidR="00A70D9F" w:rsidRPr="00731084" w:rsidRDefault="00A70D9F" w:rsidP="00731084">
      <w:pPr>
        <w:pStyle w:val="ListParagraph"/>
        <w:numPr>
          <w:ilvl w:val="0"/>
          <w:numId w:val="22"/>
        </w:numPr>
        <w:jc w:val="both"/>
      </w:pPr>
      <w:r>
        <w:t>Filter liposome</w:t>
      </w:r>
      <w:r w:rsidR="005B682A">
        <w:t>s</w:t>
      </w:r>
      <w:r>
        <w:t xml:space="preserve"> through 0.2</w:t>
      </w:r>
      <w:r w:rsidR="005B682A">
        <w:t xml:space="preserve"> µ</w:t>
      </w:r>
      <w:r>
        <w:t xml:space="preserve">m filter and store at 4°C. </w:t>
      </w:r>
    </w:p>
    <w:p w:rsidR="00861FE4" w:rsidRDefault="00861FE4" w:rsidP="00F01F88">
      <w:pPr>
        <w:jc w:val="both"/>
        <w:rPr>
          <w:i/>
        </w:rPr>
      </w:pPr>
      <w:r w:rsidRPr="00861FE4">
        <w:rPr>
          <w:i/>
        </w:rPr>
        <w:t>Note: when working with lipids, do everything in glassware – not plastic!</w:t>
      </w:r>
    </w:p>
    <w:p w:rsidR="004E5DB4" w:rsidRPr="004E5DB4" w:rsidRDefault="004E5DB4" w:rsidP="00F01F88">
      <w:pPr>
        <w:jc w:val="both"/>
      </w:pPr>
    </w:p>
    <w:p w:rsidR="00B30EFF" w:rsidRPr="00A012DD" w:rsidRDefault="00B30EFF" w:rsidP="00F01F88">
      <w:pPr>
        <w:spacing w:after="0"/>
        <w:jc w:val="both"/>
        <w:rPr>
          <w:b/>
          <w:lang w:val="en-US"/>
        </w:rPr>
      </w:pPr>
      <w:r>
        <w:rPr>
          <w:b/>
          <w:lang w:val="en-US"/>
        </w:rPr>
        <w:t>Making bilayers</w:t>
      </w:r>
    </w:p>
    <w:p w:rsidR="00B30EFF" w:rsidRDefault="00B30EFF" w:rsidP="00F01F88">
      <w:pPr>
        <w:pStyle w:val="ListParagraph"/>
        <w:numPr>
          <w:ilvl w:val="0"/>
          <w:numId w:val="22"/>
        </w:numPr>
        <w:ind w:left="709"/>
        <w:jc w:val="both"/>
      </w:pPr>
      <w:r>
        <w:t xml:space="preserve">Dilute liposome solution to </w:t>
      </w:r>
      <w:r w:rsidRPr="00A45C64">
        <w:t>0.2 mg/ml in</w:t>
      </w:r>
      <w:r>
        <w:t xml:space="preserve"> PBS (1 ml total volume) and apply 0.25 ml of liposome mixture to each well (in the presence of 5 mM calcium chloride). </w:t>
      </w:r>
    </w:p>
    <w:p w:rsidR="00B30EFF" w:rsidRDefault="00B30EFF" w:rsidP="00F01F88">
      <w:pPr>
        <w:pStyle w:val="ListParagraph"/>
        <w:numPr>
          <w:ilvl w:val="0"/>
          <w:numId w:val="22"/>
        </w:numPr>
        <w:ind w:left="709"/>
        <w:jc w:val="both"/>
      </w:pPr>
      <w:r>
        <w:t>After 30 min, rinse away excess liposomes with about 8 ml of PBS per well (e.g. using syringe and thin needle). Always leave about 0.25 ml at the bottom of the well.</w:t>
      </w:r>
      <w:r w:rsidRPr="0088151C">
        <w:t xml:space="preserve"> </w:t>
      </w:r>
      <w:r>
        <w:t>Never expose the bilayer to air – this will destroy it!</w:t>
      </w:r>
    </w:p>
    <w:p w:rsidR="00A45C64" w:rsidRDefault="00A45C64" w:rsidP="00F01F88">
      <w:pPr>
        <w:pStyle w:val="ListParagraph"/>
        <w:numPr>
          <w:ilvl w:val="0"/>
          <w:numId w:val="22"/>
        </w:numPr>
        <w:ind w:left="709"/>
        <w:jc w:val="both"/>
      </w:pPr>
      <w:r>
        <w:t xml:space="preserve">Incubate bilayer with </w:t>
      </w:r>
      <w:r w:rsidRPr="00A45C64">
        <w:t>100 mM NiCl</w:t>
      </w:r>
      <w:r w:rsidRPr="00A45C64">
        <w:rPr>
          <w:vertAlign w:val="subscript"/>
        </w:rPr>
        <w:t>2</w:t>
      </w:r>
      <w:r w:rsidRPr="00A45C64">
        <w:t xml:space="preserve"> for 10 min, RT</w:t>
      </w:r>
      <w:r>
        <w:t xml:space="preserve">, </w:t>
      </w:r>
      <w:proofErr w:type="gramStart"/>
      <w:r>
        <w:t>then</w:t>
      </w:r>
      <w:proofErr w:type="gramEnd"/>
      <w:r>
        <w:t xml:space="preserve"> wash away excess Ni</w:t>
      </w:r>
      <w:r>
        <w:rPr>
          <w:vertAlign w:val="superscript"/>
        </w:rPr>
        <w:t>2+</w:t>
      </w:r>
      <w:r>
        <w:t xml:space="preserve"> ions with PBS.</w:t>
      </w:r>
    </w:p>
    <w:p w:rsidR="00A45C64" w:rsidRDefault="00A45C64" w:rsidP="00F01F88">
      <w:pPr>
        <w:pStyle w:val="ListParagraph"/>
        <w:numPr>
          <w:ilvl w:val="0"/>
          <w:numId w:val="22"/>
        </w:numPr>
        <w:ind w:left="709"/>
        <w:jc w:val="both"/>
      </w:pPr>
      <w:r>
        <w:t xml:space="preserve">Block with </w:t>
      </w:r>
      <w:r w:rsidR="00052D37">
        <w:t>0.</w:t>
      </w:r>
      <w:r w:rsidRPr="00A45C64">
        <w:t>1% BSA in PBS for 30 min, RT</w:t>
      </w:r>
      <w:r>
        <w:t>.</w:t>
      </w:r>
    </w:p>
    <w:p w:rsidR="00A45C64" w:rsidRDefault="00A45C64" w:rsidP="00F01F88">
      <w:pPr>
        <w:pStyle w:val="ListParagraph"/>
        <w:numPr>
          <w:ilvl w:val="0"/>
          <w:numId w:val="22"/>
        </w:numPr>
        <w:ind w:left="709"/>
        <w:jc w:val="both"/>
      </w:pPr>
      <w:r>
        <w:t>Add</w:t>
      </w:r>
      <w:r w:rsidRPr="00A45C64">
        <w:rPr>
          <w:b/>
        </w:rPr>
        <w:t xml:space="preserve"> </w:t>
      </w:r>
      <w:r w:rsidRPr="00A45C64">
        <w:t>streptavidin (2 μg/ml) in 1% BSA for 10 min, RT, then</w:t>
      </w:r>
      <w:r>
        <w:t xml:space="preserve"> wash away excess with 8 ml of PBS per well.</w:t>
      </w:r>
    </w:p>
    <w:p w:rsidR="00A45C64" w:rsidRDefault="00A45C64" w:rsidP="00F01F88">
      <w:pPr>
        <w:pStyle w:val="ListParagraph"/>
        <w:numPr>
          <w:ilvl w:val="0"/>
          <w:numId w:val="22"/>
        </w:numPr>
        <w:ind w:left="709"/>
        <w:jc w:val="both"/>
      </w:pPr>
      <w:r>
        <w:t xml:space="preserve">Add biotinylated </w:t>
      </w:r>
      <w:r w:rsidRPr="00A45C64">
        <w:t xml:space="preserve">protein(s) </w:t>
      </w:r>
      <w:r>
        <w:t xml:space="preserve">(e.g. pMHC monomers) </w:t>
      </w:r>
      <w:r w:rsidRPr="00A45C64">
        <w:t>and/or His-tagged-ICAM-1</w:t>
      </w:r>
      <w:r>
        <w:t>/</w:t>
      </w:r>
      <w:r w:rsidR="00A72846">
        <w:t>B7</w:t>
      </w:r>
      <w:r w:rsidRPr="00A45C64">
        <w:t xml:space="preserve"> over bilayer &amp; allow </w:t>
      </w:r>
      <w:proofErr w:type="gramStart"/>
      <w:r w:rsidRPr="00A45C64">
        <w:t>to bind</w:t>
      </w:r>
      <w:proofErr w:type="gramEnd"/>
      <w:r w:rsidRPr="00A45C64">
        <w:t xml:space="preserve"> for 100 min, RT (or O/N, 4°C)</w:t>
      </w:r>
      <w:r>
        <w:t xml:space="preserve"> then wash away excess (use at least 20 ml to reduce protein aggregation).</w:t>
      </w:r>
    </w:p>
    <w:p w:rsidR="00A45C64" w:rsidRDefault="00A45C64" w:rsidP="00F01F88">
      <w:pPr>
        <w:pStyle w:val="ListParagraph"/>
        <w:numPr>
          <w:ilvl w:val="0"/>
          <w:numId w:val="22"/>
        </w:numPr>
        <w:ind w:left="709"/>
        <w:jc w:val="both"/>
      </w:pPr>
      <w:r>
        <w:t>Store protein-integrated bilayer at 4°C &amp; use within 24 hours, but preferably the same day.</w:t>
      </w:r>
    </w:p>
    <w:p w:rsidR="00A45C64" w:rsidRDefault="00A45C64" w:rsidP="00F01F88">
      <w:pPr>
        <w:jc w:val="both"/>
      </w:pPr>
    </w:p>
    <w:p w:rsidR="002F03B0" w:rsidRPr="00A012DD" w:rsidRDefault="002F03B0" w:rsidP="002F03B0">
      <w:pPr>
        <w:spacing w:after="0"/>
        <w:jc w:val="both"/>
        <w:rPr>
          <w:b/>
          <w:lang w:val="en-US"/>
        </w:rPr>
      </w:pPr>
      <w:r>
        <w:rPr>
          <w:b/>
          <w:lang w:val="en-US"/>
        </w:rPr>
        <w:t>Checking bilayer mobility by FRAP</w:t>
      </w:r>
    </w:p>
    <w:p w:rsidR="002F03B0" w:rsidRDefault="00167D44" w:rsidP="002F03B0">
      <w:pPr>
        <w:pStyle w:val="ListParagraph"/>
        <w:numPr>
          <w:ilvl w:val="0"/>
          <w:numId w:val="22"/>
        </w:numPr>
        <w:ind w:left="709"/>
        <w:jc w:val="both"/>
      </w:pPr>
      <w:r>
        <w:t xml:space="preserve">Check the mobility of your bilayer by </w:t>
      </w:r>
      <w:r w:rsidRPr="00167D44">
        <w:rPr>
          <w:lang w:val="en-US"/>
        </w:rPr>
        <w:t xml:space="preserve">Fluorescence Recovery </w:t>
      </w:r>
      <w:proofErr w:type="gramStart"/>
      <w:r w:rsidRPr="00167D44">
        <w:rPr>
          <w:lang w:val="en-US"/>
        </w:rPr>
        <w:t>After</w:t>
      </w:r>
      <w:proofErr w:type="gramEnd"/>
      <w:r w:rsidRPr="00167D44">
        <w:rPr>
          <w:lang w:val="en-US"/>
        </w:rPr>
        <w:t xml:space="preserve"> Photobleaching</w:t>
      </w:r>
      <w:r>
        <w:rPr>
          <w:lang w:val="en-US"/>
        </w:rPr>
        <w:t xml:space="preserve"> (FRAP).</w:t>
      </w:r>
    </w:p>
    <w:p w:rsidR="00167D44" w:rsidRPr="00167D44" w:rsidRDefault="00167D44" w:rsidP="00167D44">
      <w:pPr>
        <w:pStyle w:val="ListParagraph"/>
        <w:numPr>
          <w:ilvl w:val="0"/>
          <w:numId w:val="22"/>
        </w:numPr>
        <w:ind w:left="709"/>
        <w:jc w:val="both"/>
      </w:pPr>
      <w:r>
        <w:rPr>
          <w:lang w:val="en-US"/>
        </w:rPr>
        <w:t>C</w:t>
      </w:r>
      <w:r w:rsidRPr="00167D44">
        <w:rPr>
          <w:lang w:val="en-US"/>
        </w:rPr>
        <w:t xml:space="preserve">heck both the mobility of your lipids (by using fluorescently-tagged lipids, e.g. rhodamine-tagged </w:t>
      </w:r>
      <w:r>
        <w:rPr>
          <w:lang w:val="en-US"/>
        </w:rPr>
        <w:t>DOPE</w:t>
      </w:r>
      <w:r w:rsidRPr="00167D44">
        <w:rPr>
          <w:lang w:val="en-US"/>
        </w:rPr>
        <w:t>) and the mobility of your attached proteins (by using fluorescent streptavidin or fluorescently-labelled proteins)</w:t>
      </w:r>
      <w:r>
        <w:rPr>
          <w:lang w:val="en-US"/>
        </w:rPr>
        <w:t>.</w:t>
      </w:r>
      <w:r w:rsidR="00C046C9">
        <w:rPr>
          <w:lang w:val="en-US"/>
        </w:rPr>
        <w:t xml:space="preserve"> For example, </w:t>
      </w:r>
      <w:r w:rsidR="00C046C9">
        <w:t>I use fluorescent lipid at 1:1000 dilution for FRAP validation.</w:t>
      </w:r>
    </w:p>
    <w:p w:rsidR="00167D44" w:rsidRPr="00167D44" w:rsidRDefault="00167D44" w:rsidP="00167D44">
      <w:pPr>
        <w:pStyle w:val="ListParagraph"/>
        <w:numPr>
          <w:ilvl w:val="0"/>
          <w:numId w:val="22"/>
        </w:numPr>
        <w:ind w:left="709"/>
        <w:jc w:val="both"/>
      </w:pPr>
      <w:r w:rsidRPr="00167D44">
        <w:rPr>
          <w:lang w:val="en-US"/>
        </w:rPr>
        <w:t xml:space="preserve">Principle behind FRAP: when you bleach a region of your bilayer, the bleached region will be repopulated by non-bleached fluorescent lipids/proteins if the bilayer is mobile, whereas the </w:t>
      </w:r>
      <w:r w:rsidRPr="00167D44">
        <w:rPr>
          <w:lang w:val="en-US"/>
        </w:rPr>
        <w:lastRenderedPageBreak/>
        <w:t>bleached area will stay dark if the bilayer is not mobile. The speed and fraction of the fluorescence recovery will provide information about the diffusion coefficient and mobile fraction of the sample.</w:t>
      </w:r>
    </w:p>
    <w:p w:rsidR="00167D44" w:rsidRDefault="00167D44" w:rsidP="002F03B0">
      <w:pPr>
        <w:pStyle w:val="ListParagraph"/>
        <w:numPr>
          <w:ilvl w:val="0"/>
          <w:numId w:val="22"/>
        </w:numPr>
        <w:ind w:left="709"/>
        <w:jc w:val="both"/>
      </w:pPr>
      <w:r>
        <w:t>For FRAP, use Olympus FV1000 or Leica SP5 (BMIF).</w:t>
      </w:r>
      <w:r w:rsidR="00BA166D">
        <w:t xml:space="preserve"> For a detailed explanation of doing FRAP on the Olympus FV1000, see </w:t>
      </w:r>
      <w:r w:rsidR="00052E3A">
        <w:rPr>
          <w:b/>
        </w:rPr>
        <w:t>A</w:t>
      </w:r>
      <w:r w:rsidR="00BA166D" w:rsidRPr="00BA166D">
        <w:rPr>
          <w:b/>
        </w:rPr>
        <w:t xml:space="preserve">nnexe </w:t>
      </w:r>
      <w:r w:rsidR="00052E3A">
        <w:rPr>
          <w:b/>
        </w:rPr>
        <w:t>2</w:t>
      </w:r>
      <w:r w:rsidR="00BA166D">
        <w:t>.</w:t>
      </w:r>
    </w:p>
    <w:p w:rsidR="00167D44" w:rsidRDefault="00167D44" w:rsidP="002F03B0">
      <w:pPr>
        <w:pStyle w:val="ListParagraph"/>
        <w:numPr>
          <w:ilvl w:val="0"/>
          <w:numId w:val="22"/>
        </w:numPr>
        <w:ind w:left="709"/>
        <w:jc w:val="both"/>
      </w:pPr>
      <w:r>
        <w:t xml:space="preserve">For data analysis, use </w:t>
      </w:r>
      <w:r w:rsidRPr="00BA166D">
        <w:rPr>
          <w:b/>
        </w:rPr>
        <w:t>FRAP analysis template</w:t>
      </w:r>
      <w:r>
        <w:t xml:space="preserve"> to extract diffusion coefficient and mobile fraction</w:t>
      </w:r>
      <w:r w:rsidR="00BF08B2">
        <w:t xml:space="preserve"> (see </w:t>
      </w:r>
      <w:r w:rsidR="00052E3A">
        <w:rPr>
          <w:b/>
        </w:rPr>
        <w:t>A</w:t>
      </w:r>
      <w:r w:rsidR="00BF08B2" w:rsidRPr="00BF08B2">
        <w:rPr>
          <w:b/>
        </w:rPr>
        <w:t xml:space="preserve">nnexe </w:t>
      </w:r>
      <w:r w:rsidR="00052E3A">
        <w:rPr>
          <w:b/>
        </w:rPr>
        <w:t>2</w:t>
      </w:r>
      <w:r w:rsidR="00BF08B2">
        <w:t xml:space="preserve"> for the theory behind the analysis and how to use the template)</w:t>
      </w:r>
      <w:r>
        <w:t>.</w:t>
      </w:r>
    </w:p>
    <w:p w:rsidR="00594EFC" w:rsidRPr="004E5DB4" w:rsidRDefault="00167D44" w:rsidP="00F01F88">
      <w:pPr>
        <w:pStyle w:val="ListParagraph"/>
        <w:numPr>
          <w:ilvl w:val="0"/>
          <w:numId w:val="22"/>
        </w:numPr>
        <w:ind w:left="709"/>
        <w:jc w:val="both"/>
        <w:rPr>
          <w:lang w:val="en-US"/>
        </w:rPr>
      </w:pPr>
      <w:r>
        <w:t xml:space="preserve">Mobility </w:t>
      </w:r>
      <w:r w:rsidR="00727693">
        <w:t>can</w:t>
      </w:r>
      <w:r>
        <w:t xml:space="preserve"> also be checked by </w:t>
      </w:r>
      <w:r w:rsidR="00727693">
        <w:t>fluorescence correlation spectroscopy (</w:t>
      </w:r>
      <w:r>
        <w:t>FCS</w:t>
      </w:r>
      <w:r w:rsidR="00727693">
        <w:t>)</w:t>
      </w:r>
      <w:r>
        <w:t>.</w:t>
      </w:r>
      <w:r w:rsidR="00594EFC" w:rsidRPr="004E5DB4">
        <w:rPr>
          <w:lang w:val="en-US"/>
        </w:rPr>
        <w:br w:type="page"/>
      </w:r>
    </w:p>
    <w:p w:rsidR="00594EFC" w:rsidRPr="003A5085" w:rsidRDefault="00594EFC" w:rsidP="00F01F88">
      <w:pPr>
        <w:pStyle w:val="ListParagraph"/>
        <w:numPr>
          <w:ilvl w:val="0"/>
          <w:numId w:val="2"/>
        </w:numPr>
        <w:jc w:val="both"/>
        <w:rPr>
          <w:b/>
          <w:color w:val="4BACC6" w:themeColor="accent5"/>
          <w:lang w:val="en-US"/>
        </w:rPr>
      </w:pPr>
      <w:r w:rsidRPr="003A5085">
        <w:rPr>
          <w:b/>
          <w:color w:val="4BACC6" w:themeColor="accent5"/>
          <w:lang w:val="en-US"/>
        </w:rPr>
        <w:lastRenderedPageBreak/>
        <w:t>Sample preparation</w:t>
      </w:r>
    </w:p>
    <w:p w:rsidR="003A5085" w:rsidRDefault="003A5085" w:rsidP="00F01F88">
      <w:pPr>
        <w:jc w:val="both"/>
        <w:rPr>
          <w:lang w:val="en-US"/>
        </w:rPr>
      </w:pPr>
    </w:p>
    <w:p w:rsidR="00FC1F67" w:rsidRDefault="003A5085" w:rsidP="00F01F88">
      <w:pPr>
        <w:jc w:val="both"/>
        <w:rPr>
          <w:lang w:val="en-US"/>
        </w:rPr>
      </w:pPr>
      <w:r>
        <w:rPr>
          <w:lang w:val="en-US"/>
        </w:rPr>
        <w:t>This section describes the cell transfection (e.g. with CD3ζ-PSCFP2), stimulation on bilayers/coated glass, fixation, permeabilisation and immunostaining</w:t>
      </w:r>
      <w:r w:rsidR="00416FC6">
        <w:rPr>
          <w:lang w:val="en-US"/>
        </w:rPr>
        <w:t xml:space="preserve"> (e.g. with anti-pCD3ζ antibody </w:t>
      </w:r>
      <w:r w:rsidR="004C6927">
        <w:rPr>
          <w:lang w:val="en-US"/>
        </w:rPr>
        <w:t>directly conjugated to AlexaFluor647</w:t>
      </w:r>
      <w:r w:rsidR="00416FC6">
        <w:rPr>
          <w:lang w:val="en-US"/>
        </w:rPr>
        <w:t>)</w:t>
      </w:r>
      <w:r>
        <w:rPr>
          <w:lang w:val="en-US"/>
        </w:rPr>
        <w:t>.</w:t>
      </w:r>
    </w:p>
    <w:p w:rsidR="00416FC6" w:rsidRDefault="00416FC6" w:rsidP="00F01F88">
      <w:pPr>
        <w:jc w:val="both"/>
        <w:rPr>
          <w:lang w:val="en-US"/>
        </w:rPr>
      </w:pPr>
    </w:p>
    <w:p w:rsidR="00FC1F67" w:rsidRPr="00416FC6" w:rsidRDefault="00FC1F67" w:rsidP="00F01F88">
      <w:pPr>
        <w:pStyle w:val="ListParagraph"/>
        <w:numPr>
          <w:ilvl w:val="0"/>
          <w:numId w:val="7"/>
        </w:numPr>
        <w:jc w:val="both"/>
        <w:rPr>
          <w:lang w:val="fr-FR"/>
        </w:rPr>
      </w:pPr>
      <w:r w:rsidRPr="00416FC6">
        <w:rPr>
          <w:b/>
          <w:lang w:val="fr-FR"/>
        </w:rPr>
        <w:t>T cell transient transfection (NEON)</w:t>
      </w:r>
    </w:p>
    <w:p w:rsidR="006B303C" w:rsidRPr="00416FC6" w:rsidRDefault="006B303C" w:rsidP="00F01F88">
      <w:pPr>
        <w:spacing w:after="0"/>
        <w:jc w:val="both"/>
        <w:rPr>
          <w:b/>
          <w:lang w:val="fr-FR"/>
        </w:rPr>
      </w:pPr>
    </w:p>
    <w:p w:rsidR="00FC1F67" w:rsidRDefault="00FC1F67" w:rsidP="00F01F88">
      <w:pPr>
        <w:spacing w:after="0"/>
        <w:jc w:val="both"/>
      </w:pPr>
      <w:r w:rsidRPr="00FE15A3">
        <w:rPr>
          <w:i/>
        </w:rPr>
        <w:t>Notes:</w:t>
      </w:r>
      <w:r w:rsidRPr="00FC1F67">
        <w:t xml:space="preserve"> </w:t>
      </w:r>
      <w:r>
        <w:t>Before starting, take buffers out of the fridge (Buffers “E” and “R” at RT; FBS and medium without Pen/Strep at 37°C) at least 20 minutes before the transfection.</w:t>
      </w:r>
    </w:p>
    <w:p w:rsidR="00FC1F67" w:rsidRDefault="00FC1F67" w:rsidP="00F01F88">
      <w:pPr>
        <w:pStyle w:val="ListParagraph"/>
        <w:jc w:val="both"/>
      </w:pPr>
      <w:proofErr w:type="gramStart"/>
      <w:r>
        <w:t>Book Hood 1 (GMO work).</w:t>
      </w:r>
      <w:proofErr w:type="gramEnd"/>
    </w:p>
    <w:p w:rsidR="00416FC6" w:rsidRDefault="00416FC6" w:rsidP="00F01F88">
      <w:pPr>
        <w:pStyle w:val="ListParagraph"/>
        <w:jc w:val="both"/>
      </w:pPr>
    </w:p>
    <w:p w:rsidR="00FC1F67" w:rsidRDefault="00FC1F67" w:rsidP="00F01F88">
      <w:pPr>
        <w:spacing w:after="0"/>
        <w:jc w:val="both"/>
      </w:pPr>
      <w:r w:rsidRPr="00FC1F67">
        <w:rPr>
          <w:b/>
        </w:rPr>
        <w:t>Prepare recovery medium</w:t>
      </w:r>
      <w:r>
        <w:t xml:space="preserve">: RPMI medium (without Pen/Strep) + 10% extra FBS </w:t>
      </w:r>
    </w:p>
    <w:p w:rsidR="00FC1F67" w:rsidRDefault="00FC1F67" w:rsidP="00F01F88">
      <w:pPr>
        <w:pStyle w:val="ListParagraph"/>
        <w:numPr>
          <w:ilvl w:val="0"/>
          <w:numId w:val="10"/>
        </w:numPr>
        <w:jc w:val="both"/>
      </w:pPr>
      <w:r>
        <w:t>In 12-well plate, add 1.5 ml/well (counting 200,000 cells per transfection and 4 transfections per well, so we want 800,000 cells/well)</w:t>
      </w:r>
    </w:p>
    <w:p w:rsidR="00FC1F67" w:rsidRDefault="00FC1F67" w:rsidP="00F01F88">
      <w:pPr>
        <w:pStyle w:val="ListParagraph"/>
        <w:numPr>
          <w:ilvl w:val="0"/>
          <w:numId w:val="10"/>
        </w:numPr>
        <w:jc w:val="both"/>
      </w:pPr>
      <w:r>
        <w:t xml:space="preserve">Incubate at 37°C (at least </w:t>
      </w:r>
      <w:r w:rsidR="001618AA">
        <w:t>2</w:t>
      </w:r>
      <w:r>
        <w:t>0 min</w:t>
      </w:r>
      <w:r w:rsidR="001618AA">
        <w:t xml:space="preserve"> i.e. the duration of the cell preparation and transfection</w:t>
      </w:r>
      <w:r>
        <w:t>).</w:t>
      </w:r>
    </w:p>
    <w:p w:rsidR="006B303C" w:rsidRDefault="006B303C" w:rsidP="00F01F88">
      <w:pPr>
        <w:spacing w:after="0"/>
        <w:jc w:val="both"/>
        <w:rPr>
          <w:b/>
        </w:rPr>
      </w:pPr>
    </w:p>
    <w:p w:rsidR="00FC1F67" w:rsidRDefault="00FC1F67" w:rsidP="00F01F88">
      <w:pPr>
        <w:spacing w:after="0"/>
        <w:jc w:val="both"/>
      </w:pPr>
      <w:r w:rsidRPr="00FC1F67">
        <w:rPr>
          <w:b/>
        </w:rPr>
        <w:t>Count cells</w:t>
      </w:r>
      <w:r>
        <w:t xml:space="preserve"> (</w:t>
      </w:r>
      <w:proofErr w:type="spellStart"/>
      <w:r>
        <w:t>Casy</w:t>
      </w:r>
      <w:proofErr w:type="spellEnd"/>
      <w:r>
        <w:t xml:space="preserve"> counter)</w:t>
      </w:r>
    </w:p>
    <w:p w:rsidR="00FC1F67" w:rsidRDefault="00FC1F67" w:rsidP="00F01F88">
      <w:pPr>
        <w:pStyle w:val="ListParagraph"/>
        <w:numPr>
          <w:ilvl w:val="0"/>
          <w:numId w:val="10"/>
        </w:numPr>
        <w:jc w:val="both"/>
      </w:pPr>
      <w:r>
        <w:t>Cell density should be between 0.5-0.8 x 10</w:t>
      </w:r>
      <w:r w:rsidRPr="00416FC6">
        <w:rPr>
          <w:vertAlign w:val="superscript"/>
        </w:rPr>
        <w:t>6</w:t>
      </w:r>
      <w:r>
        <w:t xml:space="preserve"> cells/ml</w:t>
      </w:r>
    </w:p>
    <w:p w:rsidR="00FC1F67" w:rsidRDefault="00FC1F67" w:rsidP="00F01F88">
      <w:pPr>
        <w:pStyle w:val="ListParagraph"/>
        <w:numPr>
          <w:ilvl w:val="0"/>
          <w:numId w:val="10"/>
        </w:numPr>
        <w:jc w:val="both"/>
      </w:pPr>
      <w:r>
        <w:t>Take appropriate number of cells in 15 ml falcon and wash cells in PBS 2x (spin 4 min, 37°C, 100 RCF/g)</w:t>
      </w:r>
    </w:p>
    <w:p w:rsidR="00FC1F67" w:rsidRDefault="00FC1F67" w:rsidP="00F01F88">
      <w:pPr>
        <w:pStyle w:val="ListParagraph"/>
        <w:numPr>
          <w:ilvl w:val="0"/>
          <w:numId w:val="10"/>
        </w:numPr>
        <w:jc w:val="both"/>
      </w:pPr>
      <w:r>
        <w:t>After centrifugation, carefully remove supernatant without disturbing the pellet.</w:t>
      </w:r>
    </w:p>
    <w:p w:rsidR="006B303C" w:rsidRDefault="006B303C" w:rsidP="00F01F88">
      <w:pPr>
        <w:spacing w:after="0"/>
        <w:jc w:val="both"/>
        <w:rPr>
          <w:b/>
        </w:rPr>
      </w:pPr>
    </w:p>
    <w:p w:rsidR="00FC1F67" w:rsidRDefault="00FC1F67" w:rsidP="00F01F88">
      <w:pPr>
        <w:spacing w:after="0"/>
        <w:jc w:val="both"/>
      </w:pPr>
      <w:r w:rsidRPr="00FC1F67">
        <w:rPr>
          <w:b/>
        </w:rPr>
        <w:t xml:space="preserve">Prepare </w:t>
      </w:r>
      <w:r>
        <w:rPr>
          <w:b/>
        </w:rPr>
        <w:t>m</w:t>
      </w:r>
      <w:r w:rsidRPr="00FC1F67">
        <w:rPr>
          <w:b/>
        </w:rPr>
        <w:t>icroporator</w:t>
      </w:r>
      <w:r>
        <w:t xml:space="preserve"> (Neon kit, Invitrogen)</w:t>
      </w:r>
    </w:p>
    <w:p w:rsidR="00FC1F67" w:rsidRDefault="00FC1F67" w:rsidP="00F01F88">
      <w:pPr>
        <w:pStyle w:val="ListParagraph"/>
        <w:numPr>
          <w:ilvl w:val="0"/>
          <w:numId w:val="10"/>
        </w:numPr>
        <w:jc w:val="both"/>
      </w:pPr>
      <w:r>
        <w:t>Switch on microporator at the back, take out the pipette and put chamber into the hood</w:t>
      </w:r>
    </w:p>
    <w:p w:rsidR="00FC1F67" w:rsidRDefault="00FC1F67" w:rsidP="00F01F88">
      <w:pPr>
        <w:pStyle w:val="ListParagraph"/>
        <w:numPr>
          <w:ilvl w:val="0"/>
          <w:numId w:val="10"/>
        </w:numPr>
        <w:jc w:val="both"/>
      </w:pPr>
      <w:r>
        <w:t xml:space="preserve">‘Database’ </w:t>
      </w:r>
      <w:r>
        <w:sym w:font="Wingdings" w:char="F0E0"/>
      </w:r>
      <w:r>
        <w:t xml:space="preserve"> select program (for Jurkat, chose Program 1 if using commercial R buffer, Program 2 if using homemade R buffer) </w:t>
      </w:r>
      <w:r>
        <w:sym w:font="Wingdings" w:char="F0E0"/>
      </w:r>
      <w:r>
        <w:t xml:space="preserve"> load</w:t>
      </w:r>
    </w:p>
    <w:p w:rsidR="00FC1F67" w:rsidRDefault="00FC1F67" w:rsidP="00F01F88">
      <w:pPr>
        <w:pStyle w:val="ListParagraph"/>
        <w:numPr>
          <w:ilvl w:val="0"/>
          <w:numId w:val="10"/>
        </w:numPr>
        <w:jc w:val="both"/>
      </w:pPr>
      <w:r>
        <w:t>Put tube into chamber and get Neon tips from cupboard</w:t>
      </w:r>
    </w:p>
    <w:p w:rsidR="00FC1F67" w:rsidRDefault="001618AA" w:rsidP="00F01F88">
      <w:pPr>
        <w:pStyle w:val="ListParagraph"/>
        <w:numPr>
          <w:ilvl w:val="0"/>
          <w:numId w:val="10"/>
        </w:numPr>
        <w:jc w:val="both"/>
      </w:pPr>
      <w:r>
        <w:t xml:space="preserve">Add </w:t>
      </w:r>
      <w:r w:rsidR="00FC1F67">
        <w:t>3 ml buffer “E” into tube in chamber</w:t>
      </w:r>
      <w:r>
        <w:t>.</w:t>
      </w:r>
    </w:p>
    <w:p w:rsidR="006B303C" w:rsidRDefault="006B303C" w:rsidP="00F01F88">
      <w:pPr>
        <w:spacing w:after="0"/>
        <w:jc w:val="both"/>
        <w:rPr>
          <w:b/>
        </w:rPr>
      </w:pPr>
    </w:p>
    <w:p w:rsidR="00FC1F67" w:rsidRDefault="00FC1F67" w:rsidP="00F01F88">
      <w:pPr>
        <w:spacing w:after="0"/>
        <w:jc w:val="both"/>
      </w:pPr>
      <w:r w:rsidRPr="00FC1F67">
        <w:rPr>
          <w:b/>
        </w:rPr>
        <w:t>Prepare DNA</w:t>
      </w:r>
      <w:r>
        <w:t xml:space="preserve"> </w:t>
      </w:r>
    </w:p>
    <w:p w:rsidR="00FC1F67" w:rsidRPr="004901FA" w:rsidRDefault="00FC1F67" w:rsidP="00F01F88">
      <w:pPr>
        <w:pStyle w:val="ListParagraph"/>
        <w:numPr>
          <w:ilvl w:val="0"/>
          <w:numId w:val="10"/>
        </w:numPr>
        <w:jc w:val="both"/>
      </w:pPr>
      <w:r>
        <w:t xml:space="preserve">In an Eppendorf tube, add </w:t>
      </w:r>
      <w:r w:rsidRPr="00416FC6">
        <w:rPr>
          <w:rFonts w:ascii="Calibri" w:hAnsi="Calibri"/>
        </w:rPr>
        <w:t xml:space="preserve">1 </w:t>
      </w:r>
      <w:r w:rsidRPr="00416FC6">
        <w:rPr>
          <w:rFonts w:ascii="Calibri" w:hAnsi="Calibri" w:cs="Calibri"/>
        </w:rPr>
        <w:t>µ</w:t>
      </w:r>
      <w:r w:rsidRPr="00416FC6">
        <w:rPr>
          <w:rFonts w:ascii="Calibri" w:hAnsi="Calibri" w:cs="Arial"/>
        </w:rPr>
        <w:t xml:space="preserve">g DNA/transfection i.e. 4 </w:t>
      </w:r>
      <w:r w:rsidRPr="00416FC6">
        <w:rPr>
          <w:rFonts w:ascii="Calibri" w:hAnsi="Calibri" w:cs="Calibri"/>
        </w:rPr>
        <w:t>µ</w:t>
      </w:r>
      <w:r w:rsidRPr="00416FC6">
        <w:rPr>
          <w:rFonts w:ascii="Calibri" w:hAnsi="Calibri" w:cs="Arial"/>
        </w:rPr>
        <w:t>g per condition</w:t>
      </w:r>
      <w:r w:rsidR="001618AA">
        <w:rPr>
          <w:rFonts w:ascii="Calibri" w:hAnsi="Calibri" w:cs="Arial"/>
        </w:rPr>
        <w:t>.</w:t>
      </w:r>
    </w:p>
    <w:p w:rsidR="006B303C" w:rsidRDefault="006B303C" w:rsidP="00F01F88">
      <w:pPr>
        <w:spacing w:after="0"/>
        <w:jc w:val="both"/>
        <w:rPr>
          <w:rFonts w:ascii="Calibri" w:hAnsi="Calibri" w:cs="Arial"/>
          <w:b/>
        </w:rPr>
      </w:pPr>
    </w:p>
    <w:p w:rsidR="00416FC6" w:rsidRDefault="00416FC6" w:rsidP="00F01F88">
      <w:pPr>
        <w:spacing w:after="0"/>
        <w:jc w:val="both"/>
        <w:rPr>
          <w:rFonts w:ascii="Calibri" w:hAnsi="Calibri" w:cs="Arial"/>
          <w:b/>
        </w:rPr>
      </w:pPr>
    </w:p>
    <w:p w:rsidR="00416FC6" w:rsidRDefault="00416FC6" w:rsidP="00F01F88">
      <w:pPr>
        <w:spacing w:after="0"/>
        <w:jc w:val="both"/>
        <w:rPr>
          <w:rFonts w:ascii="Calibri" w:hAnsi="Calibri" w:cs="Arial"/>
          <w:b/>
        </w:rPr>
      </w:pPr>
    </w:p>
    <w:p w:rsidR="00FC1F67" w:rsidRPr="00FC1F67" w:rsidRDefault="00FC1F67" w:rsidP="00F01F88">
      <w:pPr>
        <w:spacing w:after="0"/>
        <w:jc w:val="both"/>
        <w:rPr>
          <w:rFonts w:ascii="Calibri" w:hAnsi="Calibri" w:cs="Arial"/>
          <w:b/>
        </w:rPr>
      </w:pPr>
      <w:r w:rsidRPr="00FC1F67">
        <w:rPr>
          <w:rFonts w:ascii="Calibri" w:hAnsi="Calibri" w:cs="Arial"/>
          <w:b/>
        </w:rPr>
        <w:lastRenderedPageBreak/>
        <w:t>Prepare cells</w:t>
      </w:r>
    </w:p>
    <w:p w:rsidR="00FC1F67" w:rsidRPr="00FC1F67" w:rsidRDefault="00FC1F67" w:rsidP="00F01F88">
      <w:pPr>
        <w:pStyle w:val="ListParagraph"/>
        <w:numPr>
          <w:ilvl w:val="0"/>
          <w:numId w:val="10"/>
        </w:numPr>
        <w:jc w:val="both"/>
      </w:pPr>
      <w:r w:rsidRPr="00416FC6">
        <w:rPr>
          <w:rFonts w:ascii="Calibri" w:hAnsi="Calibri" w:cs="Arial"/>
        </w:rPr>
        <w:t xml:space="preserve">After washing the cells, resuspend cells in buffer “R” (10 </w:t>
      </w:r>
      <w:r w:rsidRPr="00416FC6">
        <w:rPr>
          <w:rFonts w:ascii="Calibri" w:hAnsi="Calibri" w:cs="Calibri"/>
        </w:rPr>
        <w:t>µ</w:t>
      </w:r>
      <w:r w:rsidRPr="00416FC6">
        <w:rPr>
          <w:rFonts w:ascii="Calibri" w:hAnsi="Calibri" w:cs="Arial"/>
        </w:rPr>
        <w:t xml:space="preserve">l per transfection i.e. 40 </w:t>
      </w:r>
      <w:r w:rsidRPr="00416FC6">
        <w:rPr>
          <w:rFonts w:ascii="Calibri" w:hAnsi="Calibri" w:cs="Calibri"/>
        </w:rPr>
        <w:t>µ</w:t>
      </w:r>
      <w:r w:rsidRPr="00416FC6">
        <w:rPr>
          <w:rFonts w:ascii="Calibri" w:hAnsi="Calibri" w:cs="Arial"/>
        </w:rPr>
        <w:t>l per condition)</w:t>
      </w:r>
    </w:p>
    <w:p w:rsidR="00FC1F67" w:rsidRDefault="00FC1F67" w:rsidP="00F01F88">
      <w:pPr>
        <w:pStyle w:val="ListParagraph"/>
        <w:numPr>
          <w:ilvl w:val="0"/>
          <w:numId w:val="10"/>
        </w:numPr>
        <w:jc w:val="both"/>
      </w:pPr>
      <w:r>
        <w:t>Add cells to DNA.</w:t>
      </w:r>
    </w:p>
    <w:p w:rsidR="00416FC6" w:rsidRDefault="00416FC6" w:rsidP="00F01F88">
      <w:pPr>
        <w:pStyle w:val="ListParagraph"/>
        <w:ind w:left="1080"/>
        <w:jc w:val="both"/>
      </w:pPr>
    </w:p>
    <w:p w:rsidR="00FC1F67" w:rsidRDefault="00FC1F67" w:rsidP="00F01F88">
      <w:pPr>
        <w:spacing w:after="0"/>
        <w:jc w:val="both"/>
      </w:pPr>
      <w:r w:rsidRPr="00FC1F67">
        <w:rPr>
          <w:b/>
        </w:rPr>
        <w:t>Transfection</w:t>
      </w:r>
    </w:p>
    <w:p w:rsidR="00FC1F67" w:rsidRDefault="00FC1F67" w:rsidP="00F01F88">
      <w:pPr>
        <w:pStyle w:val="ListParagraph"/>
        <w:numPr>
          <w:ilvl w:val="0"/>
          <w:numId w:val="10"/>
        </w:numPr>
        <w:jc w:val="both"/>
      </w:pPr>
      <w:r>
        <w:t>Get 12-well plate with recovery medium from incubator</w:t>
      </w:r>
    </w:p>
    <w:p w:rsidR="00FC1F67" w:rsidRPr="004901FA" w:rsidRDefault="00FC1F67" w:rsidP="00F01F88">
      <w:pPr>
        <w:pStyle w:val="ListParagraph"/>
        <w:numPr>
          <w:ilvl w:val="0"/>
          <w:numId w:val="10"/>
        </w:numPr>
        <w:jc w:val="both"/>
      </w:pPr>
      <w:r>
        <w:t xml:space="preserve">10 </w:t>
      </w:r>
      <w:r w:rsidRPr="00416FC6">
        <w:rPr>
          <w:rFonts w:ascii="Calibri" w:hAnsi="Calibri" w:cs="Calibri"/>
        </w:rPr>
        <w:t>µ</w:t>
      </w:r>
      <w:r w:rsidRPr="00416FC6">
        <w:rPr>
          <w:rFonts w:ascii="Calibri" w:hAnsi="Calibri" w:cs="Arial"/>
        </w:rPr>
        <w:t xml:space="preserve">l </w:t>
      </w:r>
      <w:proofErr w:type="spellStart"/>
      <w:r w:rsidRPr="00416FC6">
        <w:rPr>
          <w:rFonts w:ascii="Calibri" w:hAnsi="Calibri" w:cs="Arial"/>
        </w:rPr>
        <w:t>cells+DNA</w:t>
      </w:r>
      <w:proofErr w:type="spellEnd"/>
      <w:r w:rsidRPr="00416FC6">
        <w:rPr>
          <w:rFonts w:ascii="Calibri" w:hAnsi="Calibri" w:cs="Arial"/>
        </w:rPr>
        <w:t xml:space="preserve"> into pipette tip – no bubbles!!</w:t>
      </w:r>
    </w:p>
    <w:p w:rsidR="00FC1F67" w:rsidRPr="004901FA" w:rsidRDefault="00FC1F67" w:rsidP="00F01F88">
      <w:pPr>
        <w:pStyle w:val="ListParagraph"/>
        <w:numPr>
          <w:ilvl w:val="0"/>
          <w:numId w:val="10"/>
        </w:numPr>
        <w:jc w:val="both"/>
      </w:pPr>
      <w:r w:rsidRPr="00416FC6">
        <w:rPr>
          <w:rFonts w:ascii="Calibri" w:hAnsi="Calibri" w:cs="Arial"/>
        </w:rPr>
        <w:t>Click pipette into place and press ‘Start’.</w:t>
      </w:r>
      <w:r w:rsidR="00AC787C" w:rsidRPr="00416FC6">
        <w:rPr>
          <w:rFonts w:ascii="Calibri" w:hAnsi="Calibri" w:cs="Arial"/>
        </w:rPr>
        <w:t xml:space="preserve"> </w:t>
      </w:r>
    </w:p>
    <w:p w:rsidR="00AC787C" w:rsidRPr="00AC787C" w:rsidRDefault="00FC1F67" w:rsidP="00F01F88">
      <w:pPr>
        <w:pStyle w:val="ListParagraph"/>
        <w:numPr>
          <w:ilvl w:val="0"/>
          <w:numId w:val="10"/>
        </w:numPr>
        <w:jc w:val="both"/>
      </w:pPr>
      <w:r w:rsidRPr="00416FC6">
        <w:rPr>
          <w:rFonts w:ascii="Calibri" w:hAnsi="Calibri" w:cs="Arial"/>
        </w:rPr>
        <w:t>Once complete, pipette cells into medium (can re-use same pipette tip for same condition or wash in PBS in between conditions)</w:t>
      </w:r>
      <w:r w:rsidR="00AC787C" w:rsidRPr="00416FC6">
        <w:rPr>
          <w:rFonts w:ascii="Calibri" w:hAnsi="Calibri" w:cs="Arial"/>
        </w:rPr>
        <w:t>.</w:t>
      </w:r>
    </w:p>
    <w:p w:rsidR="00FC1F67" w:rsidRPr="006B303C" w:rsidRDefault="00FC1F67" w:rsidP="00F01F88">
      <w:pPr>
        <w:pStyle w:val="ListParagraph"/>
        <w:numPr>
          <w:ilvl w:val="0"/>
          <w:numId w:val="10"/>
        </w:numPr>
        <w:jc w:val="both"/>
      </w:pPr>
      <w:r w:rsidRPr="00416FC6">
        <w:rPr>
          <w:rFonts w:ascii="Calibri" w:hAnsi="Calibri" w:cs="Arial"/>
        </w:rPr>
        <w:t>Incubate cells overnight at 37°C.</w:t>
      </w:r>
    </w:p>
    <w:p w:rsidR="006B303C" w:rsidRPr="00FC1F67" w:rsidRDefault="006B303C" w:rsidP="00F01F88">
      <w:pPr>
        <w:pStyle w:val="ListParagraph"/>
        <w:ind w:left="1080"/>
        <w:jc w:val="both"/>
      </w:pPr>
    </w:p>
    <w:p w:rsidR="00FC1F67" w:rsidRPr="00FC1F67" w:rsidRDefault="00FC1F67" w:rsidP="00F01F88">
      <w:pPr>
        <w:spacing w:after="0"/>
        <w:jc w:val="both"/>
        <w:rPr>
          <w:b/>
        </w:rPr>
      </w:pPr>
      <w:r w:rsidRPr="00FC1F67">
        <w:rPr>
          <w:b/>
        </w:rPr>
        <w:t>Finishing off</w:t>
      </w:r>
    </w:p>
    <w:p w:rsidR="00FC1F67" w:rsidRDefault="00FC1F67" w:rsidP="00F01F88">
      <w:pPr>
        <w:pStyle w:val="ListParagraph"/>
        <w:numPr>
          <w:ilvl w:val="0"/>
          <w:numId w:val="10"/>
        </w:numPr>
        <w:jc w:val="both"/>
      </w:pPr>
      <w:r>
        <w:t>Clean tube, dry, and keep (leave in hood to UV)</w:t>
      </w:r>
    </w:p>
    <w:p w:rsidR="00FC1F67" w:rsidRPr="004901FA" w:rsidRDefault="00FC1F67" w:rsidP="00F01F88">
      <w:pPr>
        <w:pStyle w:val="ListParagraph"/>
        <w:numPr>
          <w:ilvl w:val="0"/>
          <w:numId w:val="10"/>
        </w:numPr>
        <w:jc w:val="both"/>
      </w:pPr>
      <w:r>
        <w:t>Turn off the microporator and put it away.</w:t>
      </w:r>
    </w:p>
    <w:p w:rsidR="00FC1F67" w:rsidRDefault="00FC1F67" w:rsidP="00F01F88">
      <w:pPr>
        <w:jc w:val="both"/>
      </w:pPr>
    </w:p>
    <w:p w:rsidR="003A5085" w:rsidRPr="00AC787C" w:rsidRDefault="003A5085" w:rsidP="00F01F88">
      <w:pPr>
        <w:pStyle w:val="ListParagraph"/>
        <w:numPr>
          <w:ilvl w:val="0"/>
          <w:numId w:val="7"/>
        </w:numPr>
        <w:jc w:val="both"/>
      </w:pPr>
      <w:r w:rsidRPr="00AC787C">
        <w:rPr>
          <w:b/>
        </w:rPr>
        <w:t>T cell stimulation on bilayers or antibody-coated glass</w:t>
      </w:r>
      <w:r w:rsidR="004C6927">
        <w:rPr>
          <w:b/>
        </w:rPr>
        <w:t>, fixation and staining</w:t>
      </w:r>
    </w:p>
    <w:p w:rsidR="003A5085" w:rsidRPr="00AC787C" w:rsidRDefault="003A5085" w:rsidP="00F01F88">
      <w:pPr>
        <w:spacing w:after="0"/>
        <w:jc w:val="both"/>
        <w:rPr>
          <w:b/>
        </w:rPr>
      </w:pPr>
    </w:p>
    <w:p w:rsidR="00416FC6" w:rsidRDefault="00416FC6" w:rsidP="00F01F88">
      <w:pPr>
        <w:pStyle w:val="ListParagraph"/>
        <w:numPr>
          <w:ilvl w:val="0"/>
          <w:numId w:val="10"/>
        </w:numPr>
        <w:spacing w:after="0" w:line="240" w:lineRule="auto"/>
        <w:jc w:val="both"/>
        <w:textAlignment w:val="center"/>
        <w:rPr>
          <w:rFonts w:ascii="Calibri" w:eastAsia="Times New Roman" w:hAnsi="Calibri" w:cs="Times New Roman"/>
          <w:color w:val="000000"/>
        </w:rPr>
      </w:pPr>
      <w:r w:rsidRPr="004C6927">
        <w:rPr>
          <w:rFonts w:ascii="Calibri" w:eastAsia="Times New Roman" w:hAnsi="Calibri" w:cs="Times New Roman"/>
          <w:color w:val="000000"/>
        </w:rPr>
        <w:t>Incubate bilayers at 37</w:t>
      </w:r>
      <w:r w:rsidR="004C6927">
        <w:rPr>
          <w:rFonts w:ascii="Calibri" w:eastAsia="Times New Roman" w:hAnsi="Calibri" w:cs="Times New Roman"/>
          <w:color w:val="000000"/>
        </w:rPr>
        <w:t>°</w:t>
      </w:r>
      <w:r w:rsidRPr="004C6927">
        <w:rPr>
          <w:rFonts w:ascii="Calibri" w:eastAsia="Times New Roman" w:hAnsi="Calibri" w:cs="Times New Roman"/>
          <w:color w:val="000000"/>
        </w:rPr>
        <w:t xml:space="preserve">C for </w:t>
      </w:r>
      <w:r w:rsidRPr="004C6927">
        <w:rPr>
          <w:rFonts w:ascii="Calibri" w:eastAsia="Times New Roman" w:hAnsi="Calibri" w:cs="Times New Roman"/>
          <w:color w:val="000000"/>
          <w:lang w:val="en-US"/>
        </w:rPr>
        <w:t>around 1</w:t>
      </w:r>
      <w:r w:rsidRPr="004C6927">
        <w:rPr>
          <w:rFonts w:ascii="Calibri" w:eastAsia="Times New Roman" w:hAnsi="Calibri" w:cs="Times New Roman"/>
          <w:color w:val="000000"/>
        </w:rPr>
        <w:t>0</w:t>
      </w:r>
      <w:r w:rsidR="004C6927">
        <w:rPr>
          <w:rFonts w:ascii="Calibri" w:eastAsia="Times New Roman" w:hAnsi="Calibri" w:cs="Times New Roman"/>
          <w:color w:val="000000"/>
        </w:rPr>
        <w:t xml:space="preserve"> </w:t>
      </w:r>
      <w:r w:rsidRPr="004C6927">
        <w:rPr>
          <w:rFonts w:ascii="Calibri" w:eastAsia="Times New Roman" w:hAnsi="Calibri" w:cs="Times New Roman"/>
          <w:color w:val="000000"/>
        </w:rPr>
        <w:t>min prior to cell activation so that they are nice an</w:t>
      </w:r>
      <w:r w:rsidR="004C6927">
        <w:rPr>
          <w:rFonts w:ascii="Calibri" w:eastAsia="Times New Roman" w:hAnsi="Calibri" w:cs="Times New Roman"/>
          <w:color w:val="000000"/>
        </w:rPr>
        <w:t>d warm.</w:t>
      </w:r>
    </w:p>
    <w:p w:rsidR="00D648CE" w:rsidRDefault="00D648CE" w:rsidP="00F01F88">
      <w:pPr>
        <w:pStyle w:val="ListParagraph"/>
        <w:numPr>
          <w:ilvl w:val="0"/>
          <w:numId w:val="10"/>
        </w:numPr>
        <w:spacing w:after="0" w:line="240" w:lineRule="auto"/>
        <w:jc w:val="both"/>
        <w:textAlignment w:val="center"/>
        <w:rPr>
          <w:rFonts w:ascii="Calibri" w:eastAsia="Times New Roman" w:hAnsi="Calibri" w:cs="Times New Roman"/>
          <w:color w:val="000000"/>
        </w:rPr>
      </w:pPr>
      <w:r>
        <w:rPr>
          <w:rFonts w:ascii="Calibri" w:eastAsia="Times New Roman" w:hAnsi="Calibri" w:cs="Times New Roman"/>
          <w:color w:val="000000"/>
        </w:rPr>
        <w:t>Centrifuge transfected cells for 5 min, 1200 rpm, and resuspend pellet in desired volume.</w:t>
      </w:r>
    </w:p>
    <w:p w:rsidR="00416FC6" w:rsidRDefault="00416FC6" w:rsidP="00F01F88">
      <w:pPr>
        <w:pStyle w:val="ListParagraph"/>
        <w:numPr>
          <w:ilvl w:val="0"/>
          <w:numId w:val="10"/>
        </w:numPr>
        <w:spacing w:after="0" w:line="240" w:lineRule="auto"/>
        <w:jc w:val="both"/>
        <w:textAlignment w:val="center"/>
        <w:rPr>
          <w:rFonts w:ascii="Calibri" w:eastAsia="Times New Roman" w:hAnsi="Calibri" w:cs="Times New Roman"/>
          <w:color w:val="000000"/>
        </w:rPr>
      </w:pPr>
      <w:r w:rsidRPr="004C6927">
        <w:rPr>
          <w:rFonts w:ascii="Calibri" w:eastAsia="Times New Roman" w:hAnsi="Calibri" w:cs="Times New Roman"/>
          <w:color w:val="000000"/>
        </w:rPr>
        <w:t>Drop cells onto the bilayer and incubate at 37</w:t>
      </w:r>
      <w:r w:rsidR="004C6927">
        <w:rPr>
          <w:rFonts w:ascii="Calibri" w:eastAsia="Times New Roman" w:hAnsi="Calibri" w:cs="Times New Roman"/>
          <w:color w:val="000000"/>
        </w:rPr>
        <w:t>°C for desired time.</w:t>
      </w:r>
    </w:p>
    <w:p w:rsidR="004C6927" w:rsidRPr="004C6927" w:rsidRDefault="004C6927" w:rsidP="00F01F88">
      <w:pPr>
        <w:pStyle w:val="ListParagraph"/>
        <w:numPr>
          <w:ilvl w:val="0"/>
          <w:numId w:val="10"/>
        </w:numPr>
        <w:jc w:val="both"/>
      </w:pPr>
      <w:r>
        <w:t xml:space="preserve">Fix cells by </w:t>
      </w:r>
      <w:r w:rsidRPr="004C6927">
        <w:t>adding 4% PFA in PBS for 20 min, RT, then wash with PBS. [Stop here if doing one-colour PALM].</w:t>
      </w:r>
    </w:p>
    <w:p w:rsidR="004C6927" w:rsidRPr="004C6927" w:rsidRDefault="004C6927" w:rsidP="00F01F88">
      <w:pPr>
        <w:pStyle w:val="ListParagraph"/>
        <w:numPr>
          <w:ilvl w:val="0"/>
          <w:numId w:val="10"/>
        </w:numPr>
        <w:jc w:val="both"/>
      </w:pPr>
      <w:r w:rsidRPr="004C6927">
        <w:t xml:space="preserve">Permeabilise with 0.1% Triton X-100 in PBS for 4 min, RT, </w:t>
      </w:r>
      <w:proofErr w:type="gramStart"/>
      <w:r w:rsidRPr="004C6927">
        <w:t>then</w:t>
      </w:r>
      <w:proofErr w:type="gramEnd"/>
      <w:r w:rsidRPr="004C6927">
        <w:t xml:space="preserve"> wash 2x in PBS.</w:t>
      </w:r>
    </w:p>
    <w:p w:rsidR="004C6927" w:rsidRPr="004C6927" w:rsidRDefault="004C6927" w:rsidP="00F01F88">
      <w:pPr>
        <w:pStyle w:val="ListParagraph"/>
        <w:numPr>
          <w:ilvl w:val="0"/>
          <w:numId w:val="10"/>
        </w:numPr>
        <w:jc w:val="both"/>
      </w:pPr>
      <w:r w:rsidRPr="004C6927">
        <w:t xml:space="preserve">Block in 5% BSA for 10 min, RT, </w:t>
      </w:r>
      <w:proofErr w:type="gramStart"/>
      <w:r w:rsidRPr="004C6927">
        <w:t>then</w:t>
      </w:r>
      <w:proofErr w:type="gramEnd"/>
      <w:r w:rsidRPr="004C6927">
        <w:t xml:space="preserve"> wash 2x in PBS.</w:t>
      </w:r>
    </w:p>
    <w:p w:rsidR="004C6927" w:rsidRPr="004C6927" w:rsidRDefault="004C6927" w:rsidP="00F01F88">
      <w:pPr>
        <w:pStyle w:val="ListParagraph"/>
        <w:numPr>
          <w:ilvl w:val="0"/>
          <w:numId w:val="10"/>
        </w:numPr>
        <w:jc w:val="both"/>
      </w:pPr>
      <w:r w:rsidRPr="004C6927">
        <w:t xml:space="preserve">Incubate with primary Ab in 1% BSA for 1 hour, RT, </w:t>
      </w:r>
      <w:proofErr w:type="gramStart"/>
      <w:r w:rsidRPr="004C6927">
        <w:t>then</w:t>
      </w:r>
      <w:proofErr w:type="gramEnd"/>
      <w:r w:rsidRPr="004C6927">
        <w:t xml:space="preserve"> wash </w:t>
      </w:r>
      <w:r w:rsidR="00855883">
        <w:t>3</w:t>
      </w:r>
      <w:r w:rsidRPr="004C6927">
        <w:t>x in PBS.</w:t>
      </w:r>
    </w:p>
    <w:p w:rsidR="004C6927" w:rsidRDefault="004C6927" w:rsidP="00F01F88">
      <w:pPr>
        <w:pStyle w:val="ListParagraph"/>
        <w:numPr>
          <w:ilvl w:val="0"/>
          <w:numId w:val="10"/>
        </w:numPr>
        <w:jc w:val="both"/>
      </w:pPr>
      <w:r w:rsidRPr="004C6927">
        <w:t xml:space="preserve">Incubate with secondary Ab for 1 hour, RT, </w:t>
      </w:r>
      <w:proofErr w:type="gramStart"/>
      <w:r w:rsidRPr="004C6927">
        <w:t>then</w:t>
      </w:r>
      <w:proofErr w:type="gramEnd"/>
      <w:r>
        <w:t xml:space="preserve"> wash </w:t>
      </w:r>
      <w:r w:rsidR="00855883">
        <w:t>3</w:t>
      </w:r>
      <w:r>
        <w:t>x in PBS.</w:t>
      </w:r>
    </w:p>
    <w:p w:rsidR="00753A05" w:rsidRDefault="00753A05" w:rsidP="00F01F88">
      <w:pPr>
        <w:pStyle w:val="ListParagraph"/>
        <w:numPr>
          <w:ilvl w:val="0"/>
          <w:numId w:val="10"/>
        </w:numPr>
        <w:jc w:val="both"/>
      </w:pPr>
      <w:r>
        <w:t>For directly-conjugated pCD3ζ-AF647 antibody, staining overnight at 4°C</w:t>
      </w:r>
      <w:r w:rsidR="006C57CE">
        <w:t xml:space="preserve"> is better</w:t>
      </w:r>
      <w:r w:rsidR="00855883">
        <w:t xml:space="preserve"> (1:5 dilution)</w:t>
      </w:r>
      <w:r>
        <w:t>.</w:t>
      </w:r>
      <w:r w:rsidR="00FE15A3">
        <w:t xml:space="preserve"> See </w:t>
      </w:r>
      <w:r w:rsidR="00FE15A3" w:rsidRPr="00FE15A3">
        <w:rPr>
          <w:b/>
        </w:rPr>
        <w:t>Annexe 3</w:t>
      </w:r>
      <w:r w:rsidR="00FE15A3">
        <w:t xml:space="preserve"> for antibodies.</w:t>
      </w:r>
    </w:p>
    <w:p w:rsidR="00113551" w:rsidRDefault="00113551" w:rsidP="00F01F88">
      <w:pPr>
        <w:pStyle w:val="ListParagraph"/>
        <w:numPr>
          <w:ilvl w:val="0"/>
          <w:numId w:val="10"/>
        </w:numPr>
        <w:jc w:val="both"/>
      </w:pPr>
      <w:r>
        <w:t>Optional: pre-wash with cysteamine (35 mM</w:t>
      </w:r>
      <w:r w:rsidR="006C57CE">
        <w:t xml:space="preserve"> in PBS</w:t>
      </w:r>
      <w:r>
        <w:t>) – see STORM buffers section.</w:t>
      </w:r>
    </w:p>
    <w:p w:rsidR="004C6927" w:rsidRDefault="004C6927" w:rsidP="00F01F88">
      <w:pPr>
        <w:pStyle w:val="ListParagraph"/>
        <w:numPr>
          <w:ilvl w:val="0"/>
          <w:numId w:val="10"/>
        </w:numPr>
        <w:jc w:val="both"/>
      </w:pPr>
      <w:r>
        <w:t>Store in excess buffer, 4°C.</w:t>
      </w:r>
    </w:p>
    <w:p w:rsidR="00FC1F67" w:rsidRPr="00FC1F67" w:rsidRDefault="00FC1F67" w:rsidP="00F01F88">
      <w:pPr>
        <w:jc w:val="both"/>
      </w:pPr>
    </w:p>
    <w:p w:rsidR="006B3443" w:rsidRDefault="006B3443" w:rsidP="00F01F88">
      <w:pPr>
        <w:jc w:val="both"/>
        <w:rPr>
          <w:lang w:val="en-US"/>
        </w:rPr>
      </w:pPr>
      <w:r>
        <w:rPr>
          <w:lang w:val="en-US"/>
        </w:rPr>
        <w:br w:type="page"/>
      </w:r>
    </w:p>
    <w:p w:rsidR="006B3443" w:rsidRPr="006B3443" w:rsidRDefault="006B3443" w:rsidP="00F01F88">
      <w:pPr>
        <w:pStyle w:val="ListParagraph"/>
        <w:numPr>
          <w:ilvl w:val="0"/>
          <w:numId w:val="2"/>
        </w:numPr>
        <w:jc w:val="both"/>
        <w:rPr>
          <w:b/>
          <w:color w:val="4BACC6" w:themeColor="accent5"/>
          <w:lang w:val="en-US"/>
        </w:rPr>
      </w:pPr>
      <w:r>
        <w:rPr>
          <w:b/>
          <w:color w:val="4BACC6" w:themeColor="accent5"/>
          <w:lang w:val="en-US"/>
        </w:rPr>
        <w:lastRenderedPageBreak/>
        <w:t>Two-colour PALM/STORM imaging</w:t>
      </w:r>
    </w:p>
    <w:p w:rsidR="006B3443" w:rsidRDefault="006B3443" w:rsidP="00F01F88">
      <w:pPr>
        <w:jc w:val="both"/>
        <w:rPr>
          <w:lang w:val="en-US"/>
        </w:rPr>
      </w:pPr>
    </w:p>
    <w:p w:rsidR="001A7D4F" w:rsidRDefault="00E96BE4" w:rsidP="00F01F88">
      <w:pPr>
        <w:jc w:val="both"/>
        <w:rPr>
          <w:lang w:val="en-US"/>
        </w:rPr>
      </w:pPr>
      <w:r>
        <w:rPr>
          <w:lang w:val="en-US"/>
        </w:rPr>
        <w:t xml:space="preserve">This section contains tips for single-colour and dual-colour </w:t>
      </w:r>
      <w:r w:rsidR="00A33E6E">
        <w:rPr>
          <w:lang w:val="en-US"/>
        </w:rPr>
        <w:t>2D imaging</w:t>
      </w:r>
      <w:r w:rsidR="001A7D4F">
        <w:rPr>
          <w:lang w:val="en-US"/>
        </w:rPr>
        <w:t xml:space="preserve"> (PALM, STORM, and two-colour PALM/STORM)</w:t>
      </w:r>
      <w:r>
        <w:rPr>
          <w:lang w:val="en-US"/>
        </w:rPr>
        <w:t>.</w:t>
      </w:r>
      <w:r w:rsidR="001A7D4F">
        <w:rPr>
          <w:lang w:val="en-US"/>
        </w:rPr>
        <w:t xml:space="preserve"> We currently have access to two SMLM </w:t>
      </w:r>
      <w:r w:rsidR="00855883">
        <w:rPr>
          <w:lang w:val="en-US"/>
        </w:rPr>
        <w:t xml:space="preserve">(Zeiss Elyra) </w:t>
      </w:r>
      <w:r w:rsidR="001A7D4F">
        <w:rPr>
          <w:lang w:val="en-US"/>
        </w:rPr>
        <w:t>microscopes</w:t>
      </w:r>
      <w:r w:rsidR="00855883">
        <w:rPr>
          <w:lang w:val="en-US"/>
        </w:rPr>
        <w:t>,</w:t>
      </w:r>
      <w:r w:rsidR="001A7D4F">
        <w:rPr>
          <w:lang w:val="en-US"/>
        </w:rPr>
        <w:t xml:space="preserve"> one in the BMIF (Lower Ground) and one on Level 3.</w:t>
      </w:r>
    </w:p>
    <w:p w:rsidR="00485038" w:rsidRDefault="00485038" w:rsidP="00F01F88">
      <w:pPr>
        <w:jc w:val="both"/>
      </w:pPr>
      <w:r w:rsidRPr="00485038">
        <w:rPr>
          <w:lang w:val="en-US"/>
        </w:rPr>
        <w:t xml:space="preserve">If using beads as fiducials, add just before imaging (e.g. </w:t>
      </w:r>
      <w:r w:rsidR="0072402E">
        <w:t>a</w:t>
      </w:r>
      <w:r>
        <w:t xml:space="preserve">dd </w:t>
      </w:r>
      <w:r w:rsidR="0072402E">
        <w:t>10</w:t>
      </w:r>
      <w:r w:rsidR="0072402E" w:rsidRPr="0072402E">
        <w:t xml:space="preserve"> </w:t>
      </w:r>
      <w:r w:rsidR="0072402E">
        <w:t xml:space="preserve">μl of </w:t>
      </w:r>
      <w:r>
        <w:t xml:space="preserve">250 nm beads directly </w:t>
      </w:r>
      <w:r w:rsidR="0072402E">
        <w:t xml:space="preserve">on the sample </w:t>
      </w:r>
      <w:r>
        <w:t>for 10 min</w:t>
      </w:r>
      <w:r w:rsidR="0072402E">
        <w:t>, then r</w:t>
      </w:r>
      <w:r>
        <w:t xml:space="preserve">inse </w:t>
      </w:r>
      <w:proofErr w:type="gramStart"/>
      <w:r>
        <w:t>3x</w:t>
      </w:r>
      <w:proofErr w:type="gramEnd"/>
      <w:r>
        <w:t xml:space="preserve"> with saline</w:t>
      </w:r>
      <w:r w:rsidR="0072402E">
        <w:t>)</w:t>
      </w:r>
      <w:r>
        <w:t>.</w:t>
      </w:r>
    </w:p>
    <w:p w:rsidR="00A33E6E" w:rsidRDefault="00E96BE4" w:rsidP="00F01F88">
      <w:pPr>
        <w:spacing w:after="0"/>
        <w:jc w:val="both"/>
        <w:rPr>
          <w:lang w:val="en-US"/>
        </w:rPr>
      </w:pPr>
      <w:r>
        <w:rPr>
          <w:lang w:val="en-US"/>
        </w:rPr>
        <w:t xml:space="preserve"> </w:t>
      </w:r>
    </w:p>
    <w:p w:rsidR="00A33E6E" w:rsidRPr="00A33E6E" w:rsidRDefault="00A33E6E" w:rsidP="00F01F88">
      <w:pPr>
        <w:pStyle w:val="ListParagraph"/>
        <w:numPr>
          <w:ilvl w:val="0"/>
          <w:numId w:val="13"/>
        </w:numPr>
        <w:jc w:val="both"/>
        <w:rPr>
          <w:b/>
        </w:rPr>
      </w:pPr>
      <w:r w:rsidRPr="00A33E6E">
        <w:rPr>
          <w:b/>
        </w:rPr>
        <w:t>PALM imaging</w:t>
      </w:r>
    </w:p>
    <w:p w:rsidR="00A33E6E" w:rsidRPr="00A33E6E" w:rsidRDefault="00A33E6E" w:rsidP="00F01F88">
      <w:pPr>
        <w:spacing w:after="0"/>
        <w:jc w:val="both"/>
        <w:rPr>
          <w:b/>
        </w:rPr>
      </w:pPr>
      <w:r w:rsidRPr="00A33E6E">
        <w:rPr>
          <w:b/>
        </w:rPr>
        <w:t>Microscope</w:t>
      </w:r>
    </w:p>
    <w:p w:rsidR="00A33E6E" w:rsidRDefault="00A33E6E" w:rsidP="00F01F88">
      <w:pPr>
        <w:pStyle w:val="ListParagraph"/>
        <w:numPr>
          <w:ilvl w:val="0"/>
          <w:numId w:val="10"/>
        </w:numPr>
        <w:jc w:val="both"/>
      </w:pPr>
      <w:r>
        <w:t xml:space="preserve">Turn on system </w:t>
      </w:r>
      <w:r w:rsidR="00855883">
        <w:t>about</w:t>
      </w:r>
      <w:r>
        <w:t xml:space="preserve"> 1h before imaging.</w:t>
      </w:r>
    </w:p>
    <w:p w:rsidR="00A33E6E" w:rsidRDefault="00A33E6E" w:rsidP="00F01F88">
      <w:pPr>
        <w:pStyle w:val="ListParagraph"/>
        <w:numPr>
          <w:ilvl w:val="0"/>
          <w:numId w:val="10"/>
        </w:numPr>
        <w:jc w:val="both"/>
      </w:pPr>
      <w:r>
        <w:t>Open Zen software &gt; Start system.</w:t>
      </w:r>
    </w:p>
    <w:p w:rsidR="00A33E6E" w:rsidRDefault="00A33E6E" w:rsidP="00F01F88">
      <w:pPr>
        <w:pStyle w:val="ListParagraph"/>
        <w:numPr>
          <w:ilvl w:val="0"/>
          <w:numId w:val="10"/>
        </w:numPr>
        <w:jc w:val="both"/>
      </w:pPr>
      <w:r>
        <w:t>Macro &gt; 3D PALM &gt; 2D/2D (Elyra downstairs). Macro &gt; tick filter position 2 (Elyra L3).</w:t>
      </w:r>
    </w:p>
    <w:p w:rsidR="00A33E6E" w:rsidRDefault="00A33E6E" w:rsidP="00F01F88">
      <w:pPr>
        <w:pStyle w:val="ListParagraph"/>
        <w:numPr>
          <w:ilvl w:val="0"/>
          <w:numId w:val="10"/>
        </w:numPr>
        <w:jc w:val="both"/>
      </w:pPr>
      <w:r>
        <w:t xml:space="preserve">Open microscope chamber and add immersion oil (obj. </w:t>
      </w:r>
      <w:proofErr w:type="gramStart"/>
      <w:r>
        <w:t>100x</w:t>
      </w:r>
      <w:proofErr w:type="gramEnd"/>
      <w:r>
        <w:t>, NA 1.46). Put on sample carefully and close chamber.</w:t>
      </w:r>
    </w:p>
    <w:p w:rsidR="00A33E6E" w:rsidRDefault="00A33E6E" w:rsidP="00F01F88">
      <w:pPr>
        <w:spacing w:after="0"/>
        <w:jc w:val="both"/>
      </w:pPr>
      <w:r w:rsidRPr="00A33E6E">
        <w:rPr>
          <w:b/>
        </w:rPr>
        <w:t>Software</w:t>
      </w:r>
    </w:p>
    <w:p w:rsidR="00A33E6E" w:rsidRDefault="00A33E6E" w:rsidP="00F01F88">
      <w:pPr>
        <w:pStyle w:val="ListParagraph"/>
        <w:numPr>
          <w:ilvl w:val="0"/>
          <w:numId w:val="10"/>
        </w:numPr>
        <w:jc w:val="both"/>
      </w:pPr>
      <w:r>
        <w:t>Locate &gt; Online (eye piece).</w:t>
      </w:r>
    </w:p>
    <w:p w:rsidR="00A33E6E" w:rsidRDefault="00A33E6E" w:rsidP="00F01F88">
      <w:pPr>
        <w:pStyle w:val="ListParagraph"/>
        <w:numPr>
          <w:ilvl w:val="0"/>
          <w:numId w:val="10"/>
        </w:numPr>
        <w:jc w:val="both"/>
      </w:pPr>
      <w:r>
        <w:t>Turn on lamp (BF) and find cells</w:t>
      </w:r>
      <w:r w:rsidR="001A7D4F">
        <w:t xml:space="preserve"> using the eye piece</w:t>
      </w:r>
      <w:r>
        <w:t xml:space="preserve">. </w:t>
      </w:r>
    </w:p>
    <w:p w:rsidR="00A33E6E" w:rsidRDefault="00A33E6E" w:rsidP="00F01F88">
      <w:pPr>
        <w:pStyle w:val="ListParagraph"/>
        <w:numPr>
          <w:ilvl w:val="0"/>
          <w:numId w:val="10"/>
        </w:numPr>
        <w:jc w:val="both"/>
      </w:pPr>
      <w:r>
        <w:t xml:space="preserve">Acquisition </w:t>
      </w:r>
      <w:r>
        <w:sym w:font="Wingdings" w:char="F0E0"/>
      </w:r>
      <w:r>
        <w:t xml:space="preserve"> Tick Time series </w:t>
      </w:r>
      <w:r>
        <w:sym w:font="Wingdings" w:char="F0E0"/>
      </w:r>
      <w:r>
        <w:t xml:space="preserve"> 20,000 cycles.</w:t>
      </w:r>
    </w:p>
    <w:p w:rsidR="00A33E6E" w:rsidRDefault="00A33E6E" w:rsidP="00F01F88">
      <w:pPr>
        <w:pStyle w:val="ListParagraph"/>
        <w:numPr>
          <w:ilvl w:val="0"/>
          <w:numId w:val="10"/>
        </w:numPr>
        <w:jc w:val="both"/>
      </w:pPr>
      <w:r>
        <w:t xml:space="preserve">Turn on lasers. Light path </w:t>
      </w:r>
      <w:r>
        <w:sym w:font="Wingdings" w:char="F0E0"/>
      </w:r>
      <w:r>
        <w:t xml:space="preserve"> Laser WF (= TIRF). Chose filter (e.g. green for PSCFP2; red for mEos2). </w:t>
      </w:r>
    </w:p>
    <w:p w:rsidR="00A33E6E" w:rsidRDefault="001A7D4F" w:rsidP="00F01F88">
      <w:pPr>
        <w:pStyle w:val="ListParagraph"/>
        <w:numPr>
          <w:ilvl w:val="0"/>
          <w:numId w:val="10"/>
        </w:numPr>
        <w:jc w:val="both"/>
      </w:pPr>
      <w:r>
        <w:t xml:space="preserve">Channels: select laser </w:t>
      </w:r>
      <w:r w:rsidR="00A33E6E">
        <w:t>and laser power</w:t>
      </w:r>
      <w:r>
        <w:t xml:space="preserve"> (e.g. 488 for PSCFP2; 561 for mEos2)</w:t>
      </w:r>
      <w:r w:rsidR="00A33E6E">
        <w:t xml:space="preserve">; select TIRF </w:t>
      </w:r>
      <w:r>
        <w:t>and</w:t>
      </w:r>
      <w:r w:rsidR="00A33E6E">
        <w:t xml:space="preserve"> TIRF angle (</w:t>
      </w:r>
      <w:r w:rsidR="00A33E6E">
        <w:sym w:font="Symbol" w:char="F07E"/>
      </w:r>
      <w:r w:rsidR="00A33E6E">
        <w:t>66-67); collimator (</w:t>
      </w:r>
      <w:r w:rsidR="00A33E6E">
        <w:sym w:font="Symbol" w:char="F07E"/>
      </w:r>
      <w:r w:rsidR="00A33E6E">
        <w:t>2000); exposure time (e.g. 30 ms); gain (</w:t>
      </w:r>
      <w:r w:rsidR="00A33E6E">
        <w:sym w:font="Symbol" w:char="F07E"/>
      </w:r>
      <w:r w:rsidR="00A33E6E">
        <w:t>100).</w:t>
      </w:r>
    </w:p>
    <w:p w:rsidR="00A33E6E" w:rsidRDefault="00A33E6E" w:rsidP="00F01F88">
      <w:pPr>
        <w:pStyle w:val="ListParagraph"/>
        <w:numPr>
          <w:ilvl w:val="0"/>
          <w:numId w:val="10"/>
        </w:numPr>
        <w:jc w:val="both"/>
      </w:pPr>
      <w:r>
        <w:t xml:space="preserve">“Continuous” </w:t>
      </w:r>
      <w:r>
        <w:sym w:font="Wingdings" w:char="F0E0"/>
      </w:r>
      <w:r>
        <w:t xml:space="preserve"> check cells</w:t>
      </w:r>
      <w:r w:rsidR="001A7D4F">
        <w:t xml:space="preserve"> and adjust focus and TIRF angle</w:t>
      </w:r>
      <w:r>
        <w:t>. Put cell of interest in the middle. Manually crop 256 x 256.</w:t>
      </w:r>
    </w:p>
    <w:p w:rsidR="00A33E6E" w:rsidRDefault="00A33E6E" w:rsidP="00F01F88">
      <w:pPr>
        <w:pStyle w:val="ListParagraph"/>
        <w:numPr>
          <w:ilvl w:val="0"/>
          <w:numId w:val="10"/>
        </w:numPr>
        <w:jc w:val="both"/>
      </w:pPr>
      <w:r>
        <w:t>Adjust laser power (e.g. 30-50%) &gt; Continuous. Adjust TIRF angle. Tick 405 (</w:t>
      </w:r>
      <w:r>
        <w:sym w:font="Symbol" w:char="F07E"/>
      </w:r>
      <w:r>
        <w:t>0.01-0.5).</w:t>
      </w:r>
    </w:p>
    <w:p w:rsidR="00A33E6E" w:rsidRDefault="00A33E6E" w:rsidP="00F01F88">
      <w:pPr>
        <w:pStyle w:val="ListParagraph"/>
        <w:numPr>
          <w:ilvl w:val="0"/>
          <w:numId w:val="10"/>
        </w:numPr>
        <w:jc w:val="both"/>
      </w:pPr>
      <w:r>
        <w:t>Start experiment (no need to stop continuous)</w:t>
      </w:r>
      <w:r w:rsidR="001A7D4F">
        <w:t xml:space="preserve"> – this will acquire 20,000 frames.</w:t>
      </w:r>
    </w:p>
    <w:p w:rsidR="00A33E6E" w:rsidRDefault="00A33E6E" w:rsidP="00F01F88">
      <w:pPr>
        <w:pStyle w:val="ListParagraph"/>
        <w:numPr>
          <w:ilvl w:val="0"/>
          <w:numId w:val="10"/>
        </w:numPr>
        <w:jc w:val="both"/>
      </w:pPr>
      <w:r>
        <w:t>File &gt; Save As</w:t>
      </w:r>
      <w:r w:rsidR="00124F22">
        <w:t xml:space="preserve"> (.</w:t>
      </w:r>
      <w:proofErr w:type="spellStart"/>
      <w:r w:rsidR="00124F22">
        <w:t>czi</w:t>
      </w:r>
      <w:proofErr w:type="spellEnd"/>
      <w:r w:rsidR="00124F22">
        <w:t xml:space="preserve"> format) i</w:t>
      </w:r>
      <w:r w:rsidR="001A7D4F">
        <w:t xml:space="preserve">n </w:t>
      </w:r>
      <w:r>
        <w:t>Data D</w:t>
      </w:r>
      <w:r w:rsidR="001A7D4F">
        <w:t>rive</w:t>
      </w:r>
      <w:r>
        <w:t xml:space="preserve"> (</w:t>
      </w:r>
      <w:r w:rsidR="00124F22">
        <w:t>t</w:t>
      </w:r>
      <w:r>
        <w:t xml:space="preserve">ransfer to </w:t>
      </w:r>
      <w:r w:rsidR="001A7D4F">
        <w:t>U</w:t>
      </w:r>
      <w:r>
        <w:t>sers server at end of session)</w:t>
      </w:r>
      <w:r w:rsidR="00124F22">
        <w:t>.</w:t>
      </w:r>
      <w:r w:rsidR="00452D6F">
        <w:t xml:space="preserve"> Regularly clean up your data from the Data drive to avoid clogging up the computer.</w:t>
      </w:r>
    </w:p>
    <w:p w:rsidR="00A33E6E" w:rsidRPr="00A33E6E" w:rsidRDefault="00A33E6E" w:rsidP="00F01F88">
      <w:pPr>
        <w:spacing w:after="0"/>
        <w:jc w:val="both"/>
        <w:rPr>
          <w:b/>
        </w:rPr>
      </w:pPr>
      <w:r w:rsidRPr="00A33E6E">
        <w:rPr>
          <w:b/>
        </w:rPr>
        <w:t>End of session</w:t>
      </w:r>
    </w:p>
    <w:p w:rsidR="00A33E6E" w:rsidRDefault="00A33E6E" w:rsidP="00F01F88">
      <w:pPr>
        <w:pStyle w:val="ListParagraph"/>
        <w:numPr>
          <w:ilvl w:val="0"/>
          <w:numId w:val="10"/>
        </w:numPr>
        <w:jc w:val="both"/>
      </w:pPr>
      <w:r>
        <w:t>Turn off lasers. Laser levels back to 0.</w:t>
      </w:r>
    </w:p>
    <w:p w:rsidR="00A33E6E" w:rsidRDefault="00E96BE4" w:rsidP="00F01F88">
      <w:pPr>
        <w:pStyle w:val="ListParagraph"/>
        <w:numPr>
          <w:ilvl w:val="0"/>
          <w:numId w:val="10"/>
        </w:numPr>
        <w:jc w:val="both"/>
      </w:pPr>
      <w:r>
        <w:t>Clean</w:t>
      </w:r>
      <w:r w:rsidR="00A33E6E">
        <w:t xml:space="preserve"> objective with isopropanol and lens tissue.</w:t>
      </w:r>
    </w:p>
    <w:p w:rsidR="00A33E6E" w:rsidRDefault="00A33E6E" w:rsidP="00F01F88">
      <w:pPr>
        <w:pStyle w:val="ListParagraph"/>
        <w:numPr>
          <w:ilvl w:val="0"/>
          <w:numId w:val="10"/>
        </w:numPr>
        <w:jc w:val="both"/>
      </w:pPr>
      <w:r>
        <w:t>Turn off microscope if you are the last user of the day.</w:t>
      </w:r>
    </w:p>
    <w:p w:rsidR="001A7D4F" w:rsidRDefault="001A7D4F" w:rsidP="00F01F88">
      <w:pPr>
        <w:pStyle w:val="ListParagraph"/>
        <w:ind w:left="1080"/>
        <w:jc w:val="both"/>
      </w:pPr>
    </w:p>
    <w:p w:rsidR="00785663" w:rsidRDefault="00785663" w:rsidP="00F01F88">
      <w:pPr>
        <w:pStyle w:val="ListParagraph"/>
        <w:ind w:left="1080"/>
        <w:jc w:val="both"/>
      </w:pPr>
    </w:p>
    <w:p w:rsidR="00785663" w:rsidRDefault="00785663" w:rsidP="00F01F88">
      <w:pPr>
        <w:pStyle w:val="ListParagraph"/>
        <w:ind w:left="1080"/>
        <w:jc w:val="both"/>
      </w:pPr>
    </w:p>
    <w:p w:rsidR="00785663" w:rsidRDefault="00785663" w:rsidP="00F01F88">
      <w:pPr>
        <w:pStyle w:val="ListParagraph"/>
        <w:ind w:left="1080"/>
        <w:jc w:val="both"/>
      </w:pPr>
    </w:p>
    <w:p w:rsidR="001A7D4F" w:rsidRPr="00A33E6E" w:rsidRDefault="001A7D4F" w:rsidP="00F01F88">
      <w:pPr>
        <w:pStyle w:val="ListParagraph"/>
        <w:numPr>
          <w:ilvl w:val="0"/>
          <w:numId w:val="13"/>
        </w:numPr>
        <w:jc w:val="both"/>
        <w:rPr>
          <w:b/>
        </w:rPr>
      </w:pPr>
      <w:r>
        <w:rPr>
          <w:b/>
        </w:rPr>
        <w:lastRenderedPageBreak/>
        <w:t>STORM</w:t>
      </w:r>
      <w:r w:rsidRPr="00A33E6E">
        <w:rPr>
          <w:b/>
        </w:rPr>
        <w:t xml:space="preserve"> imaging</w:t>
      </w:r>
    </w:p>
    <w:p w:rsidR="0072402E" w:rsidRDefault="0072402E" w:rsidP="00F01F88">
      <w:pPr>
        <w:spacing w:after="0"/>
        <w:jc w:val="both"/>
        <w:rPr>
          <w:b/>
        </w:rPr>
      </w:pPr>
    </w:p>
    <w:p w:rsidR="001A7D4F" w:rsidRPr="00A33E6E" w:rsidRDefault="001A7D4F" w:rsidP="00F01F88">
      <w:pPr>
        <w:spacing w:after="0"/>
        <w:jc w:val="both"/>
        <w:rPr>
          <w:b/>
        </w:rPr>
      </w:pPr>
      <w:r>
        <w:rPr>
          <w:b/>
        </w:rPr>
        <w:t>Pre-treatment with cysteamine (to remove background)</w:t>
      </w:r>
    </w:p>
    <w:p w:rsidR="001A7D4F" w:rsidRDefault="001A7D4F" w:rsidP="00F01F88">
      <w:pPr>
        <w:pStyle w:val="ListParagraph"/>
        <w:numPr>
          <w:ilvl w:val="0"/>
          <w:numId w:val="10"/>
        </w:numPr>
        <w:jc w:val="both"/>
      </w:pPr>
      <w:r>
        <w:t>Fix and stain cells as usual.</w:t>
      </w:r>
    </w:p>
    <w:p w:rsidR="001A7D4F" w:rsidRDefault="001A7D4F" w:rsidP="00F01F88">
      <w:pPr>
        <w:pStyle w:val="ListParagraph"/>
        <w:numPr>
          <w:ilvl w:val="0"/>
          <w:numId w:val="10"/>
        </w:numPr>
        <w:jc w:val="both"/>
      </w:pPr>
      <w:r>
        <w:t>Removal of “floating background”: incubate in PBS + 35 mM cysteamine for 15 min, RT.</w:t>
      </w:r>
    </w:p>
    <w:p w:rsidR="001A7D4F" w:rsidRDefault="001A7D4F" w:rsidP="00F01F88">
      <w:pPr>
        <w:pStyle w:val="ListParagraph"/>
        <w:numPr>
          <w:ilvl w:val="0"/>
          <w:numId w:val="10"/>
        </w:numPr>
        <w:jc w:val="both"/>
      </w:pPr>
      <w:r>
        <w:t>Rinse 2x 3 min with PBS on rotating shaker at 80 rpm. Or if using Labteks, rinse profusely with PBS.</w:t>
      </w:r>
    </w:p>
    <w:p w:rsidR="001A7D4F" w:rsidRDefault="001A7D4F" w:rsidP="00F01F88">
      <w:pPr>
        <w:pStyle w:val="ListParagraph"/>
        <w:numPr>
          <w:ilvl w:val="0"/>
          <w:numId w:val="10"/>
        </w:numPr>
        <w:jc w:val="both"/>
      </w:pPr>
      <w:r>
        <w:t>Let soak in PBS overnight (4°C).</w:t>
      </w:r>
    </w:p>
    <w:p w:rsidR="001A7D4F" w:rsidRDefault="001A7D4F" w:rsidP="00F01F88">
      <w:pPr>
        <w:pStyle w:val="ListParagraph"/>
        <w:ind w:left="1080"/>
        <w:jc w:val="both"/>
      </w:pPr>
    </w:p>
    <w:p w:rsidR="001A7D4F" w:rsidRPr="001A7D4F" w:rsidRDefault="001A7D4F" w:rsidP="00F01F88">
      <w:pPr>
        <w:spacing w:after="0"/>
        <w:jc w:val="both"/>
        <w:rPr>
          <w:b/>
        </w:rPr>
      </w:pPr>
      <w:r w:rsidRPr="001A7D4F">
        <w:rPr>
          <w:b/>
        </w:rPr>
        <w:t>Buffers</w:t>
      </w:r>
    </w:p>
    <w:p w:rsidR="001A7D4F" w:rsidRDefault="001A7D4F" w:rsidP="00F01F88">
      <w:pPr>
        <w:pStyle w:val="ListParagraph"/>
        <w:numPr>
          <w:ilvl w:val="0"/>
          <w:numId w:val="10"/>
        </w:numPr>
        <w:jc w:val="both"/>
      </w:pPr>
      <w:r>
        <w:t xml:space="preserve">Base buffer:  </w:t>
      </w:r>
      <w:r>
        <w:tab/>
        <w:t>PBS</w:t>
      </w:r>
      <w:r>
        <w:tab/>
      </w:r>
      <w:r>
        <w:tab/>
        <w:t>90 ml</w:t>
      </w:r>
    </w:p>
    <w:p w:rsidR="001A7D4F" w:rsidRDefault="001A7D4F" w:rsidP="00F01F88">
      <w:pPr>
        <w:pStyle w:val="ListParagraph"/>
        <w:ind w:left="2160" w:firstLine="720"/>
        <w:jc w:val="both"/>
      </w:pPr>
      <w:proofErr w:type="spellStart"/>
      <w:r>
        <w:t>Hepes</w:t>
      </w:r>
      <w:proofErr w:type="spellEnd"/>
      <w:r>
        <w:tab/>
      </w:r>
      <w:r>
        <w:tab/>
        <w:t>0.651 g</w:t>
      </w:r>
    </w:p>
    <w:p w:rsidR="001A7D4F" w:rsidRDefault="001A7D4F" w:rsidP="00F01F88">
      <w:pPr>
        <w:pStyle w:val="ListParagraph"/>
        <w:ind w:left="2160" w:firstLine="720"/>
        <w:jc w:val="both"/>
      </w:pPr>
      <w:r>
        <w:t>Glucose</w:t>
      </w:r>
      <w:r>
        <w:tab/>
      </w:r>
      <w:r>
        <w:tab/>
        <w:t>0.451 g</w:t>
      </w:r>
    </w:p>
    <w:p w:rsidR="001A7D4F" w:rsidRDefault="001A7D4F" w:rsidP="00F01F88">
      <w:pPr>
        <w:pStyle w:val="ListParagraph"/>
        <w:ind w:left="2160" w:firstLine="720"/>
        <w:jc w:val="both"/>
      </w:pPr>
      <w:r>
        <w:t>Glycerol</w:t>
      </w:r>
      <w:r>
        <w:tab/>
        <w:t>5 ml</w:t>
      </w:r>
    </w:p>
    <w:p w:rsidR="001A7D4F" w:rsidRDefault="001A7D4F" w:rsidP="00F01F88">
      <w:pPr>
        <w:pStyle w:val="ListParagraph"/>
        <w:numPr>
          <w:ilvl w:val="0"/>
          <w:numId w:val="14"/>
        </w:numPr>
        <w:jc w:val="both"/>
      </w:pPr>
      <w:r>
        <w:t>Place on shaker until well mixed.</w:t>
      </w:r>
    </w:p>
    <w:p w:rsidR="001A7D4F" w:rsidRDefault="001A7D4F" w:rsidP="00F01F88">
      <w:pPr>
        <w:pStyle w:val="ListParagraph"/>
        <w:numPr>
          <w:ilvl w:val="0"/>
          <w:numId w:val="14"/>
        </w:numPr>
        <w:jc w:val="both"/>
      </w:pPr>
      <w:r>
        <w:t xml:space="preserve">Adjust pH to pH 8 (using </w:t>
      </w:r>
      <w:proofErr w:type="spellStart"/>
      <w:r>
        <w:t>NaOH</w:t>
      </w:r>
      <w:proofErr w:type="spellEnd"/>
      <w:r>
        <w:t>).</w:t>
      </w:r>
    </w:p>
    <w:p w:rsidR="001A7D4F" w:rsidRDefault="001A7D4F" w:rsidP="00F01F88">
      <w:pPr>
        <w:pStyle w:val="ListParagraph"/>
        <w:numPr>
          <w:ilvl w:val="0"/>
          <w:numId w:val="14"/>
        </w:numPr>
        <w:jc w:val="both"/>
      </w:pPr>
      <w:r>
        <w:t>Filter with 0.2</w:t>
      </w:r>
      <w:r w:rsidR="00785663">
        <w:t xml:space="preserve"> </w:t>
      </w:r>
      <w:proofErr w:type="spellStart"/>
      <w:r>
        <w:t>μm</w:t>
      </w:r>
      <w:proofErr w:type="spellEnd"/>
      <w:r>
        <w:t xml:space="preserve"> filter and 60 ml syringe – into 2x 50 ml falcon tubes.</w:t>
      </w:r>
    </w:p>
    <w:p w:rsidR="001A7D4F" w:rsidRDefault="007F6F86" w:rsidP="00F01F88">
      <w:pPr>
        <w:pStyle w:val="ListParagraph"/>
        <w:numPr>
          <w:ilvl w:val="0"/>
          <w:numId w:val="14"/>
        </w:numPr>
        <w:jc w:val="both"/>
      </w:pPr>
      <w:r>
        <w:t>Store at RT</w:t>
      </w:r>
      <w:r w:rsidR="001A7D4F">
        <w:t>.</w:t>
      </w:r>
    </w:p>
    <w:p w:rsidR="001A7D4F" w:rsidRDefault="007F6F86" w:rsidP="00F01F88">
      <w:pPr>
        <w:pStyle w:val="ListParagraph"/>
        <w:numPr>
          <w:ilvl w:val="0"/>
          <w:numId w:val="10"/>
        </w:numPr>
        <w:jc w:val="both"/>
      </w:pPr>
      <w:r>
        <w:t>Cysteamine</w:t>
      </w:r>
      <w:r w:rsidR="001A7D4F">
        <w:t>:</w:t>
      </w:r>
      <w:r>
        <w:t xml:space="preserve">  prepare 1M solution: in 1 ml </w:t>
      </w:r>
      <w:r w:rsidRPr="00AC185C">
        <w:t>H</w:t>
      </w:r>
      <w:r w:rsidRPr="00AC185C">
        <w:softHyphen/>
      </w:r>
      <w:r w:rsidRPr="007F6F86">
        <w:rPr>
          <w:vertAlign w:val="subscript"/>
        </w:rPr>
        <w:t>2</w:t>
      </w:r>
      <w:r>
        <w:t xml:space="preserve">O </w:t>
      </w:r>
      <w:r w:rsidRPr="00AC185C">
        <w:t>use</w:t>
      </w:r>
      <w:r>
        <w:t xml:space="preserve"> 77 mg cysteamine (measure out and adjust volume). </w:t>
      </w:r>
      <w:r w:rsidR="001A7D4F">
        <w:t xml:space="preserve">[Stock: </w:t>
      </w:r>
      <w:r w:rsidR="001A7D4F" w:rsidRPr="00141E0F">
        <w:rPr>
          <w:u w:val="single"/>
        </w:rPr>
        <w:t>keep under N</w:t>
      </w:r>
      <w:r w:rsidR="001A7D4F" w:rsidRPr="00141E0F">
        <w:rPr>
          <w:u w:val="single"/>
          <w:vertAlign w:val="subscript"/>
        </w:rPr>
        <w:softHyphen/>
        <w:t>2</w:t>
      </w:r>
      <w:r w:rsidR="001A7D4F">
        <w:t xml:space="preserve"> and seal with parafilm].</w:t>
      </w:r>
      <w:r w:rsidR="00785663">
        <w:t xml:space="preserve"> Once prepared, 1M stock can be stored at 4°C for a couple of days if kept under N</w:t>
      </w:r>
      <w:r w:rsidR="00785663">
        <w:rPr>
          <w:vertAlign w:val="subscript"/>
        </w:rPr>
        <w:t>2</w:t>
      </w:r>
      <w:r w:rsidR="00785663">
        <w:t>.</w:t>
      </w:r>
    </w:p>
    <w:p w:rsidR="001A7D4F" w:rsidRPr="00AC185C" w:rsidRDefault="007F6F86" w:rsidP="00F01F88">
      <w:pPr>
        <w:pStyle w:val="ListParagraph"/>
        <w:numPr>
          <w:ilvl w:val="0"/>
          <w:numId w:val="10"/>
        </w:numPr>
        <w:jc w:val="both"/>
      </w:pPr>
      <w:r>
        <w:t xml:space="preserve">Enzymes: </w:t>
      </w:r>
      <w:r w:rsidR="001A7D4F">
        <w:t xml:space="preserve">Glucose oxidase </w:t>
      </w:r>
      <w:r w:rsidR="00AD17EA">
        <w:t xml:space="preserve">(GO) </w:t>
      </w:r>
      <w:r w:rsidR="001A7D4F">
        <w:t>and Horseradish Peroxidase</w:t>
      </w:r>
      <w:r w:rsidR="00AD17EA">
        <w:t xml:space="preserve"> (HRP)</w:t>
      </w:r>
      <w:r w:rsidR="001A7D4F">
        <w:t xml:space="preserve"> – stored in -20°C freezer</w:t>
      </w:r>
      <w:r w:rsidR="002A2FFB">
        <w:t xml:space="preserve"> (STORM aliquots)</w:t>
      </w:r>
      <w:r w:rsidR="001A7D4F">
        <w:t>.</w:t>
      </w:r>
      <w:r w:rsidR="00785663">
        <w:t xml:space="preserve"> Return aliquots to freezer if not used up during your session.</w:t>
      </w:r>
    </w:p>
    <w:p w:rsidR="00594EFC" w:rsidRDefault="00785663" w:rsidP="00F01F88">
      <w:pPr>
        <w:spacing w:after="0"/>
        <w:jc w:val="both"/>
      </w:pPr>
      <w:r w:rsidRPr="00785663">
        <w:rPr>
          <w:b/>
        </w:rPr>
        <w:t>Imaging</w:t>
      </w:r>
    </w:p>
    <w:p w:rsidR="00785663" w:rsidRDefault="00785663" w:rsidP="00F01F88">
      <w:pPr>
        <w:pStyle w:val="ListParagraph"/>
        <w:numPr>
          <w:ilvl w:val="0"/>
          <w:numId w:val="10"/>
        </w:numPr>
        <w:jc w:val="both"/>
      </w:pPr>
      <w:r>
        <w:t xml:space="preserve">Just before imaging, wash your sample in PBS and add </w:t>
      </w:r>
      <w:r>
        <w:sym w:font="Symbol" w:char="F07E"/>
      </w:r>
      <w:r>
        <w:t xml:space="preserve">500 µl Base STORM buffer. </w:t>
      </w:r>
    </w:p>
    <w:p w:rsidR="00785663" w:rsidRDefault="00785663" w:rsidP="00F01F88">
      <w:pPr>
        <w:pStyle w:val="ListParagraph"/>
        <w:numPr>
          <w:ilvl w:val="0"/>
          <w:numId w:val="10"/>
        </w:numPr>
        <w:jc w:val="both"/>
      </w:pPr>
      <w:r>
        <w:t xml:space="preserve">Add 2.5 μl </w:t>
      </w:r>
      <w:proofErr w:type="gramStart"/>
      <w:r>
        <w:t>GO,</w:t>
      </w:r>
      <w:proofErr w:type="gramEnd"/>
      <w:r>
        <w:t xml:space="preserve"> 1.25 μl HRP, 30 μl cysteamine (the latter is variable – see what works...)</w:t>
      </w:r>
    </w:p>
    <w:p w:rsidR="00785663" w:rsidRDefault="00785663" w:rsidP="00F01F88">
      <w:pPr>
        <w:pStyle w:val="ListParagraph"/>
        <w:numPr>
          <w:ilvl w:val="0"/>
          <w:numId w:val="10"/>
        </w:numPr>
        <w:jc w:val="both"/>
      </w:pPr>
      <w:r>
        <w:t>Use high laser power (</w:t>
      </w:r>
      <w:r>
        <w:sym w:font="Symbol" w:char="F07E"/>
      </w:r>
      <w:r>
        <w:t>60-100%) to deplete fluorescence (to push fluorophores into dark state). Switch to EPI mode to deplete inside the cell.</w:t>
      </w:r>
    </w:p>
    <w:p w:rsidR="00785663" w:rsidRDefault="00785663" w:rsidP="00F01F88">
      <w:pPr>
        <w:pStyle w:val="ListParagraph"/>
        <w:numPr>
          <w:ilvl w:val="0"/>
          <w:numId w:val="11"/>
        </w:numPr>
        <w:jc w:val="both"/>
      </w:pPr>
      <w:r>
        <w:t>Acquisition in 256 x 256.</w:t>
      </w:r>
    </w:p>
    <w:p w:rsidR="00785663" w:rsidRDefault="00785663" w:rsidP="00F01F88">
      <w:pPr>
        <w:pStyle w:val="ListParagraph"/>
        <w:numPr>
          <w:ilvl w:val="0"/>
          <w:numId w:val="11"/>
        </w:numPr>
        <w:jc w:val="both"/>
      </w:pPr>
      <w:r>
        <w:t xml:space="preserve">For AlexaFluor647, use </w:t>
      </w:r>
      <w:r w:rsidR="00442B26">
        <w:t xml:space="preserve">low levels of </w:t>
      </w:r>
      <w:r>
        <w:t>405 or 488 to improve blinking.</w:t>
      </w:r>
    </w:p>
    <w:p w:rsidR="00785663" w:rsidRDefault="00785663" w:rsidP="00F01F88">
      <w:pPr>
        <w:pStyle w:val="ListParagraph"/>
        <w:numPr>
          <w:ilvl w:val="0"/>
          <w:numId w:val="11"/>
        </w:numPr>
        <w:jc w:val="both"/>
      </w:pPr>
      <w:r>
        <w:t xml:space="preserve">Can add more cysteamine if there </w:t>
      </w:r>
      <w:r w:rsidR="00442B26">
        <w:t>is not enough</w:t>
      </w:r>
      <w:r>
        <w:t xml:space="preserve"> blinking.</w:t>
      </w: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Default="00485038" w:rsidP="00F01F88">
      <w:pPr>
        <w:pStyle w:val="ListParagraph"/>
        <w:ind w:left="1080"/>
        <w:jc w:val="both"/>
      </w:pPr>
    </w:p>
    <w:p w:rsidR="00485038" w:rsidRPr="00A33E6E" w:rsidRDefault="00485038" w:rsidP="00F01F88">
      <w:pPr>
        <w:pStyle w:val="ListParagraph"/>
        <w:numPr>
          <w:ilvl w:val="0"/>
          <w:numId w:val="13"/>
        </w:numPr>
        <w:jc w:val="both"/>
        <w:rPr>
          <w:b/>
        </w:rPr>
      </w:pPr>
      <w:r>
        <w:rPr>
          <w:b/>
        </w:rPr>
        <w:lastRenderedPageBreak/>
        <w:t>Dual-colour PALM/STORM</w:t>
      </w:r>
      <w:r w:rsidRPr="00A33E6E">
        <w:rPr>
          <w:b/>
        </w:rPr>
        <w:t xml:space="preserve"> imaging</w:t>
      </w:r>
    </w:p>
    <w:p w:rsidR="0072402E" w:rsidRDefault="0072402E" w:rsidP="00F01F88">
      <w:pPr>
        <w:spacing w:after="0"/>
        <w:jc w:val="both"/>
        <w:rPr>
          <w:b/>
        </w:rPr>
      </w:pPr>
    </w:p>
    <w:p w:rsidR="00485038" w:rsidRPr="00A33E6E" w:rsidRDefault="00485038" w:rsidP="00F01F88">
      <w:pPr>
        <w:spacing w:after="0"/>
        <w:jc w:val="both"/>
        <w:rPr>
          <w:b/>
        </w:rPr>
      </w:pPr>
      <w:r>
        <w:rPr>
          <w:b/>
        </w:rPr>
        <w:t>Sequential acquisitions</w:t>
      </w:r>
    </w:p>
    <w:p w:rsidR="00485038" w:rsidRDefault="00485038" w:rsidP="00F01F88">
      <w:pPr>
        <w:pStyle w:val="ListParagraph"/>
        <w:numPr>
          <w:ilvl w:val="0"/>
          <w:numId w:val="10"/>
        </w:numPr>
        <w:jc w:val="both"/>
      </w:pPr>
      <w:r>
        <w:t>The first option is to acquire the PALM and STORM channels sequentially.</w:t>
      </w:r>
    </w:p>
    <w:p w:rsidR="0072402E" w:rsidRDefault="0072402E" w:rsidP="00F01F88">
      <w:pPr>
        <w:pStyle w:val="ListParagraph"/>
        <w:numPr>
          <w:ilvl w:val="0"/>
          <w:numId w:val="10"/>
        </w:numPr>
        <w:jc w:val="both"/>
      </w:pPr>
      <w:r>
        <w:t>For two-colour sequential acquisitions of PSCFP2 and AlexaFluor647, the AlexaFluor647 channel is acquired first, followed by PSCFP2, similarly to one-colour imaging.</w:t>
      </w:r>
    </w:p>
    <w:p w:rsidR="0072402E" w:rsidRDefault="0072402E" w:rsidP="00F01F88">
      <w:pPr>
        <w:pStyle w:val="ListParagraph"/>
        <w:numPr>
          <w:ilvl w:val="0"/>
          <w:numId w:val="10"/>
        </w:numPr>
        <w:jc w:val="both"/>
      </w:pPr>
      <w:r>
        <w:t>Beads (as fiducials) or model-based drift correction are used for the channel alignment in ZEN.</w:t>
      </w:r>
    </w:p>
    <w:p w:rsidR="0072402E" w:rsidRPr="00A33E6E" w:rsidRDefault="0072402E" w:rsidP="00F01F88">
      <w:pPr>
        <w:spacing w:after="0"/>
        <w:jc w:val="both"/>
        <w:rPr>
          <w:b/>
        </w:rPr>
      </w:pPr>
      <w:r>
        <w:rPr>
          <w:b/>
        </w:rPr>
        <w:t>Simultaneous acquisitions</w:t>
      </w:r>
    </w:p>
    <w:p w:rsidR="0072402E" w:rsidRDefault="0072402E" w:rsidP="00F01F88">
      <w:pPr>
        <w:pStyle w:val="ListParagraph"/>
        <w:numPr>
          <w:ilvl w:val="0"/>
          <w:numId w:val="10"/>
        </w:numPr>
        <w:jc w:val="both"/>
      </w:pPr>
      <w:r>
        <w:t>The second option is to acquire the PALM and STORM channels simultaneously, using two cameras.</w:t>
      </w:r>
    </w:p>
    <w:p w:rsidR="00324208" w:rsidRDefault="00324208" w:rsidP="00F01F88">
      <w:pPr>
        <w:pStyle w:val="ListParagraph"/>
        <w:numPr>
          <w:ilvl w:val="0"/>
          <w:numId w:val="10"/>
        </w:numPr>
        <w:jc w:val="both"/>
      </w:pPr>
      <w:r>
        <w:t>The instructions below are for imaging green and far red (e.g. PSCFP2 and AlexaFluor647 or AlexaFluor488 and AlexaFluor647)</w:t>
      </w:r>
      <w:r w:rsidR="00855883">
        <w:t xml:space="preserve"> on the Elyra on Level 3</w:t>
      </w:r>
      <w:r>
        <w:t xml:space="preserve">. For other combinations, just make sure you use the correct filters. </w:t>
      </w:r>
    </w:p>
    <w:p w:rsidR="0072402E" w:rsidRDefault="0072402E" w:rsidP="00F01F88">
      <w:pPr>
        <w:pStyle w:val="ListParagraph"/>
        <w:numPr>
          <w:ilvl w:val="0"/>
          <w:numId w:val="10"/>
        </w:numPr>
        <w:jc w:val="both"/>
      </w:pPr>
      <w:r>
        <w:t>At the start of your session, change the filter set on the right hand side of the microscope (from filter set 3 to filter set 1).</w:t>
      </w:r>
    </w:p>
    <w:p w:rsidR="0072402E" w:rsidRDefault="0072402E" w:rsidP="00F01F88">
      <w:pPr>
        <w:pStyle w:val="ListParagraph"/>
        <w:numPr>
          <w:ilvl w:val="0"/>
          <w:numId w:val="10"/>
        </w:numPr>
        <w:jc w:val="both"/>
      </w:pPr>
      <w:r>
        <w:t xml:space="preserve">Change dichroic in front of the cameras (from filter </w:t>
      </w:r>
      <w:r w:rsidR="007D31C1">
        <w:t>module 2</w:t>
      </w:r>
      <w:r>
        <w:t xml:space="preserve"> to filter </w:t>
      </w:r>
      <w:r w:rsidR="007D31C1">
        <w:t>module 1</w:t>
      </w:r>
      <w:r w:rsidR="000A4EE8">
        <w:t xml:space="preserve"> – i.e. 488/647 filter cube</w:t>
      </w:r>
      <w:r>
        <w:t>).</w:t>
      </w:r>
    </w:p>
    <w:p w:rsidR="0072402E" w:rsidRDefault="00324208" w:rsidP="00F01F88">
      <w:pPr>
        <w:pStyle w:val="ListParagraph"/>
        <w:numPr>
          <w:ilvl w:val="0"/>
          <w:numId w:val="10"/>
        </w:numPr>
        <w:jc w:val="both"/>
      </w:pPr>
      <w:r>
        <w:t xml:space="preserve">In the software: </w:t>
      </w:r>
      <w:r w:rsidR="00E9729E">
        <w:t xml:space="preserve">Macro &gt; </w:t>
      </w:r>
      <w:r w:rsidR="00D562E7">
        <w:t xml:space="preserve">Dual-camera &gt; </w:t>
      </w:r>
      <w:r>
        <w:t>select filter position 2</w:t>
      </w:r>
      <w:r w:rsidR="00D562E7">
        <w:t>.</w:t>
      </w:r>
    </w:p>
    <w:p w:rsidR="00D562E7" w:rsidRDefault="00D562E7" w:rsidP="00F01F88">
      <w:pPr>
        <w:pStyle w:val="ListParagraph"/>
        <w:numPr>
          <w:ilvl w:val="0"/>
          <w:numId w:val="10"/>
        </w:numPr>
        <w:jc w:val="both"/>
      </w:pPr>
      <w:r>
        <w:t>In the light path, select correct filter (405/488/642).</w:t>
      </w:r>
    </w:p>
    <w:p w:rsidR="007D31C1" w:rsidRDefault="007D31C1" w:rsidP="00F01F88">
      <w:pPr>
        <w:pStyle w:val="ListParagraph"/>
        <w:numPr>
          <w:ilvl w:val="0"/>
          <w:numId w:val="10"/>
        </w:numPr>
        <w:jc w:val="both"/>
      </w:pPr>
      <w:r>
        <w:t>Tick both cameras (TV1 and TV2).</w:t>
      </w:r>
    </w:p>
    <w:p w:rsidR="00D562E7" w:rsidRDefault="00D562E7" w:rsidP="00F01F88">
      <w:pPr>
        <w:pStyle w:val="ListParagraph"/>
        <w:numPr>
          <w:ilvl w:val="0"/>
          <w:numId w:val="10"/>
        </w:numPr>
        <w:jc w:val="both"/>
      </w:pPr>
      <w:r>
        <w:t>Adjust settings for acquisition: 30 ms exposure time for both channels.</w:t>
      </w:r>
    </w:p>
    <w:p w:rsidR="000A4EE8" w:rsidRDefault="000A4EE8" w:rsidP="00F01F88">
      <w:pPr>
        <w:pStyle w:val="ListParagraph"/>
        <w:numPr>
          <w:ilvl w:val="0"/>
          <w:numId w:val="10"/>
        </w:numPr>
        <w:jc w:val="both"/>
      </w:pPr>
      <w:r>
        <w:t xml:space="preserve">Set camera gain </w:t>
      </w:r>
      <w:r w:rsidR="007D31C1">
        <w:t>very low (e.g. 1)</w:t>
      </w:r>
      <w:r>
        <w:t xml:space="preserve"> before the alignment, then click live (in 512 x 512 view to get alignment of the entire field).</w:t>
      </w:r>
    </w:p>
    <w:p w:rsidR="000A4EE8" w:rsidRDefault="00D562E7" w:rsidP="00F01F88">
      <w:pPr>
        <w:pStyle w:val="ListParagraph"/>
        <w:numPr>
          <w:ilvl w:val="0"/>
          <w:numId w:val="10"/>
        </w:numPr>
        <w:jc w:val="both"/>
      </w:pPr>
      <w:r>
        <w:t>To align channels: Macro &gt; Dual-camera &gt; Tick calibration pattern. Align green and red images.</w:t>
      </w:r>
      <w:r w:rsidR="000A4EE8">
        <w:t xml:space="preserve"> The </w:t>
      </w:r>
      <w:proofErr w:type="spellStart"/>
      <w:r w:rsidR="000A4EE8">
        <w:t>x</w:t>
      </w:r>
      <w:proofErr w:type="gramStart"/>
      <w:r w:rsidR="000A4EE8">
        <w:t>,y</w:t>
      </w:r>
      <w:proofErr w:type="spellEnd"/>
      <w:proofErr w:type="gramEnd"/>
      <w:r w:rsidR="000A4EE8">
        <w:t xml:space="preserve"> alignment is performed separately from the z alignment. Usually, manual alignment is sufficient; no auto </w:t>
      </w:r>
      <w:proofErr w:type="spellStart"/>
      <w:r w:rsidR="000A4EE8">
        <w:t>x</w:t>
      </w:r>
      <w:proofErr w:type="gramStart"/>
      <w:r w:rsidR="000A4EE8">
        <w:t>,y</w:t>
      </w:r>
      <w:proofErr w:type="spellEnd"/>
      <w:proofErr w:type="gramEnd"/>
      <w:r w:rsidR="000A4EE8">
        <w:t xml:space="preserve"> shifting or rotation alignment are needed.</w:t>
      </w:r>
      <w:r>
        <w:t xml:space="preserve"> </w:t>
      </w:r>
    </w:p>
    <w:p w:rsidR="00D562E7" w:rsidRDefault="00D562E7" w:rsidP="00F01F88">
      <w:pPr>
        <w:pStyle w:val="ListParagraph"/>
        <w:numPr>
          <w:ilvl w:val="0"/>
          <w:numId w:val="10"/>
        </w:numPr>
        <w:jc w:val="both"/>
      </w:pPr>
      <w:r>
        <w:t>Adjust laser powers and gain.</w:t>
      </w:r>
      <w:r w:rsidR="005B4DD4">
        <w:t xml:space="preserve"> For example, set camera gain to 100. For finding cells, use 30% of 488 nm laser and 10% of 642 nm laser. You can also turn on the 405 nm laser at very low laser power (e.g. 0.005%) to help find the cells. For acquisition, use 30</w:t>
      </w:r>
      <w:r w:rsidR="004C339F">
        <w:t>-60</w:t>
      </w:r>
      <w:r w:rsidR="005B4DD4">
        <w:t>% of 488 nm and 30</w:t>
      </w:r>
      <w:r w:rsidR="004C339F">
        <w:t>-50</w:t>
      </w:r>
      <w:r w:rsidR="005B4DD4">
        <w:t>% of 642 nm lasers.</w:t>
      </w:r>
    </w:p>
    <w:p w:rsidR="00D562E7" w:rsidRDefault="00D562E7" w:rsidP="00F01F88">
      <w:pPr>
        <w:pStyle w:val="ListParagraph"/>
        <w:numPr>
          <w:ilvl w:val="0"/>
          <w:numId w:val="10"/>
        </w:numPr>
        <w:jc w:val="both"/>
      </w:pPr>
      <w:r>
        <w:t>Acquire your datasets</w:t>
      </w:r>
      <w:r w:rsidR="007D31C1">
        <w:t xml:space="preserve"> (TV1 is 642 channel; TV2 is 488 channel)</w:t>
      </w:r>
      <w:r>
        <w:t>.</w:t>
      </w:r>
    </w:p>
    <w:p w:rsidR="0072402E" w:rsidRDefault="0072402E" w:rsidP="00F01F88">
      <w:pPr>
        <w:pStyle w:val="ListParagraph"/>
        <w:numPr>
          <w:ilvl w:val="0"/>
          <w:numId w:val="10"/>
        </w:numPr>
        <w:jc w:val="both"/>
      </w:pPr>
      <w:r>
        <w:t>Make sure you change everything back at the end of the session.</w:t>
      </w:r>
    </w:p>
    <w:p w:rsidR="0008655F" w:rsidRDefault="0008655F" w:rsidP="00F01F88">
      <w:pPr>
        <w:jc w:val="both"/>
      </w:pPr>
      <w:r>
        <w:br w:type="page"/>
      </w:r>
    </w:p>
    <w:p w:rsidR="0008655F" w:rsidRPr="0008655F" w:rsidRDefault="00791945" w:rsidP="00F01F88">
      <w:pPr>
        <w:pStyle w:val="ListParagraph"/>
        <w:numPr>
          <w:ilvl w:val="0"/>
          <w:numId w:val="2"/>
        </w:numPr>
        <w:jc w:val="both"/>
        <w:rPr>
          <w:b/>
          <w:color w:val="4BACC6" w:themeColor="accent5"/>
          <w:lang w:val="en-US"/>
        </w:rPr>
      </w:pPr>
      <w:r>
        <w:rPr>
          <w:b/>
          <w:color w:val="4BACC6" w:themeColor="accent5"/>
          <w:lang w:val="en-US"/>
        </w:rPr>
        <w:lastRenderedPageBreak/>
        <w:t>Data</w:t>
      </w:r>
      <w:r w:rsidR="0008655F" w:rsidRPr="0008655F">
        <w:rPr>
          <w:b/>
          <w:color w:val="4BACC6" w:themeColor="accent5"/>
          <w:lang w:val="en-US"/>
        </w:rPr>
        <w:t xml:space="preserve"> analysis</w:t>
      </w:r>
    </w:p>
    <w:p w:rsidR="0008655F" w:rsidRDefault="0008655F" w:rsidP="0029775B">
      <w:pPr>
        <w:spacing w:after="0"/>
        <w:jc w:val="both"/>
        <w:rPr>
          <w:lang w:val="en-US"/>
        </w:rPr>
      </w:pPr>
    </w:p>
    <w:p w:rsidR="0008655F" w:rsidRDefault="0008655F" w:rsidP="00F01F88">
      <w:pPr>
        <w:jc w:val="both"/>
        <w:rPr>
          <w:lang w:val="en-US"/>
        </w:rPr>
      </w:pPr>
      <w:r>
        <w:rPr>
          <w:lang w:val="en-US"/>
        </w:rPr>
        <w:t>This section contains information on the theory behind Ripley’s K and the DBSCAN cluster detection method for one-colour data and the Degree of Colocalisation (D</w:t>
      </w:r>
      <w:r w:rsidR="00123C43">
        <w:rPr>
          <w:lang w:val="en-US"/>
        </w:rPr>
        <w:t>o</w:t>
      </w:r>
      <w:r>
        <w:rPr>
          <w:lang w:val="en-US"/>
        </w:rPr>
        <w:t xml:space="preserve">C) analysis for two-colour data, as well as a quick guide on the </w:t>
      </w:r>
      <w:r w:rsidR="00F81529">
        <w:rPr>
          <w:lang w:val="en-US"/>
        </w:rPr>
        <w:t>routines</w:t>
      </w:r>
      <w:r>
        <w:rPr>
          <w:lang w:val="en-US"/>
        </w:rPr>
        <w:t xml:space="preserve"> and how to use them.</w:t>
      </w:r>
      <w:r w:rsidR="001618AA">
        <w:rPr>
          <w:lang w:val="en-US"/>
        </w:rPr>
        <w:t xml:space="preserve"> </w:t>
      </w:r>
    </w:p>
    <w:p w:rsidR="0008655F" w:rsidRPr="0008655F" w:rsidRDefault="00311512" w:rsidP="00F01F88">
      <w:pPr>
        <w:pStyle w:val="ListParagraph"/>
        <w:numPr>
          <w:ilvl w:val="0"/>
          <w:numId w:val="16"/>
        </w:numPr>
        <w:jc w:val="both"/>
        <w:rPr>
          <w:b/>
          <w:lang w:val="en-US"/>
        </w:rPr>
      </w:pPr>
      <w:r>
        <w:rPr>
          <w:b/>
          <w:lang w:val="en-US"/>
        </w:rPr>
        <w:t xml:space="preserve">Image processing using ZEN </w:t>
      </w:r>
    </w:p>
    <w:p w:rsidR="001A44F2" w:rsidRDefault="001A44F2" w:rsidP="00F01F88">
      <w:pPr>
        <w:spacing w:after="0"/>
        <w:jc w:val="both"/>
        <w:rPr>
          <w:bCs/>
        </w:rPr>
      </w:pPr>
      <w:r>
        <w:t>To learn how to reconstruct your single-molecule images and export the table of coordinates and region coordinates, s</w:t>
      </w:r>
      <w:r w:rsidR="00311512">
        <w:t xml:space="preserve">ee </w:t>
      </w:r>
      <w:r w:rsidR="00311512" w:rsidRPr="00311512">
        <w:rPr>
          <w:b/>
          <w:bCs/>
        </w:rPr>
        <w:t>Cluster Analysis Manual</w:t>
      </w:r>
      <w:r w:rsidR="00311512">
        <w:rPr>
          <w:bCs/>
        </w:rPr>
        <w:t>.</w:t>
      </w:r>
      <w:r>
        <w:rPr>
          <w:bCs/>
        </w:rPr>
        <w:t xml:space="preserve"> </w:t>
      </w:r>
      <w:r w:rsidR="0081516B">
        <w:t>For each cell several non-overlapping representative regions of 4 x 4 μm</w:t>
      </w:r>
      <w:r w:rsidR="0081516B">
        <w:rPr>
          <w:vertAlign w:val="superscript"/>
        </w:rPr>
        <w:t>2</w:t>
      </w:r>
      <w:r w:rsidR="0081516B">
        <w:t xml:space="preserve"> are selected for analysis. </w:t>
      </w:r>
      <w:r>
        <w:rPr>
          <w:bCs/>
        </w:rPr>
        <w:t xml:space="preserve">The format of your input data is the same for the following </w:t>
      </w:r>
      <w:r w:rsidR="00CB233E">
        <w:rPr>
          <w:bCs/>
        </w:rPr>
        <w:t>routines</w:t>
      </w:r>
      <w:r>
        <w:rPr>
          <w:bCs/>
        </w:rPr>
        <w:t xml:space="preserve"> as </w:t>
      </w:r>
      <w:r w:rsidR="00CB233E">
        <w:rPr>
          <w:bCs/>
        </w:rPr>
        <w:t>for the previously used Cluster</w:t>
      </w:r>
      <w:r w:rsidR="00212CC9">
        <w:rPr>
          <w:bCs/>
        </w:rPr>
        <w:t xml:space="preserve"> m</w:t>
      </w:r>
      <w:r>
        <w:rPr>
          <w:bCs/>
        </w:rPr>
        <w:t xml:space="preserve">apping </w:t>
      </w:r>
      <w:r w:rsidR="00CB233E">
        <w:rPr>
          <w:bCs/>
        </w:rPr>
        <w:t>routine</w:t>
      </w:r>
      <w:r>
        <w:rPr>
          <w:bCs/>
        </w:rPr>
        <w:t>.</w:t>
      </w:r>
      <w:r w:rsidR="00791945">
        <w:rPr>
          <w:bCs/>
        </w:rPr>
        <w:t xml:space="preserve"> </w:t>
      </w:r>
    </w:p>
    <w:p w:rsidR="00311512" w:rsidRPr="00311512" w:rsidRDefault="00311512" w:rsidP="00F01F88">
      <w:pPr>
        <w:spacing w:after="0"/>
        <w:jc w:val="both"/>
      </w:pPr>
    </w:p>
    <w:p w:rsidR="0008655F" w:rsidRPr="0008655F" w:rsidRDefault="0008655F" w:rsidP="00F01F88">
      <w:pPr>
        <w:pStyle w:val="ListParagraph"/>
        <w:numPr>
          <w:ilvl w:val="0"/>
          <w:numId w:val="16"/>
        </w:numPr>
        <w:jc w:val="both"/>
        <w:rPr>
          <w:b/>
          <w:lang w:val="en-US"/>
        </w:rPr>
      </w:pPr>
      <w:r>
        <w:rPr>
          <w:b/>
          <w:lang w:val="en-US"/>
        </w:rPr>
        <w:t>Ripley’s K function</w:t>
      </w:r>
      <w:r w:rsidRPr="0008655F">
        <w:rPr>
          <w:b/>
          <w:lang w:val="en-US"/>
        </w:rPr>
        <w:t xml:space="preserve"> (one-colour analysis)</w:t>
      </w:r>
    </w:p>
    <w:p w:rsidR="0008655F" w:rsidRDefault="0008655F" w:rsidP="00F01F88">
      <w:pPr>
        <w:spacing w:after="0"/>
        <w:jc w:val="both"/>
        <w:rPr>
          <w:lang w:val="en-US"/>
        </w:rPr>
      </w:pPr>
      <w:r w:rsidRPr="0008655F">
        <w:rPr>
          <w:b/>
          <w:lang w:val="en-US"/>
        </w:rPr>
        <w:t>Theory</w:t>
      </w:r>
    </w:p>
    <w:p w:rsidR="0008655F" w:rsidRDefault="0008655F" w:rsidP="00F01F88">
      <w:pPr>
        <w:jc w:val="both"/>
      </w:pPr>
      <w:r>
        <w:t xml:space="preserve">We use Ripley’s K function to determine the extent of clustering of a population of molecules compared to a randomly distributed set of molecules. This can be calculated using </w:t>
      </w:r>
      <w:proofErr w:type="spellStart"/>
      <w:r>
        <w:t>SpPack</w:t>
      </w:r>
      <w:proofErr w:type="spellEnd"/>
      <w:r>
        <w:t>, an add-in for Microsoft Excel</w:t>
      </w:r>
      <w:r w:rsidR="00860B71">
        <w:t xml:space="preserve"> (for info on how to use </w:t>
      </w:r>
      <w:proofErr w:type="spellStart"/>
      <w:r w:rsidR="00860B71">
        <w:t>SpPack</w:t>
      </w:r>
      <w:proofErr w:type="spellEnd"/>
      <w:r w:rsidR="00860B71">
        <w:t xml:space="preserve">, see </w:t>
      </w:r>
      <w:r w:rsidR="00860B71" w:rsidRPr="00311512">
        <w:rPr>
          <w:b/>
          <w:bCs/>
        </w:rPr>
        <w:t>Cluster Analysis Manual</w:t>
      </w:r>
      <w:r w:rsidR="00860B71">
        <w:t>)</w:t>
      </w:r>
      <w:r>
        <w:t>, or using a custom MATLAB version optimised for larger datasets</w:t>
      </w:r>
      <w:r w:rsidR="0029775B">
        <w:t xml:space="preserve"> (much faster than </w:t>
      </w:r>
      <w:proofErr w:type="spellStart"/>
      <w:r w:rsidR="0029775B">
        <w:t>SpPack</w:t>
      </w:r>
      <w:proofErr w:type="spellEnd"/>
      <w:r w:rsidR="0029775B">
        <w:t>)</w:t>
      </w:r>
      <w:r>
        <w:t>. In short, for each molecule the Ripley’s K function calculates the number of neighbour molecules within a given radius r corrected by the total density; finally, for each radius the average is calculated over all molecules. The Ripley’s K function provides ensemble information on the whole region of interest; it provides information on the level of clustering of molecules in a region, however no information is available on individual clusters.</w:t>
      </w:r>
    </w:p>
    <w:p w:rsidR="0008655F" w:rsidRDefault="00311512" w:rsidP="00F01F88">
      <w:pPr>
        <w:jc w:val="center"/>
        <w:rPr>
          <w:lang w:val="en-US"/>
        </w:rPr>
      </w:pPr>
      <w:r w:rsidRPr="00311512">
        <w:rPr>
          <w:noProof/>
          <w:lang w:eastAsia="en-GB"/>
        </w:rPr>
        <w:drawing>
          <wp:inline distT="0" distB="0" distL="0" distR="0" wp14:anchorId="77CB7803" wp14:editId="53C809B8">
            <wp:extent cx="1341438" cy="1311275"/>
            <wp:effectExtent l="0" t="0" r="0" b="3175"/>
            <wp:docPr id="2" name="Picture 2" descr="D:\Sophie\Papers\TCR triggering paper\Colocalisation analysis\Ripley's 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Sophie\Papers\TCR triggering paper\Colocalisation analysis\Ripley's 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438" cy="1311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11512" w:rsidRDefault="00311512" w:rsidP="00F01F88">
      <w:pPr>
        <w:spacing w:after="0"/>
        <w:jc w:val="both"/>
        <w:rPr>
          <w:lang w:val="en-US"/>
        </w:rPr>
      </w:pPr>
      <w:r>
        <w:rPr>
          <w:b/>
          <w:lang w:val="en-US"/>
        </w:rPr>
        <w:t xml:space="preserve">Ripley’s K MATLAB </w:t>
      </w:r>
      <w:r w:rsidR="00860B71">
        <w:rPr>
          <w:b/>
          <w:lang w:val="en-US"/>
        </w:rPr>
        <w:t>routine</w:t>
      </w:r>
    </w:p>
    <w:p w:rsidR="008D57F6" w:rsidRDefault="008D57F6" w:rsidP="00F01F88">
      <w:pPr>
        <w:jc w:val="both"/>
      </w:pPr>
      <w:r w:rsidRPr="00F81529">
        <w:rPr>
          <w:u w:val="single"/>
        </w:rPr>
        <w:t>Input</w:t>
      </w:r>
      <w:r>
        <w:t>: In the same folder put: (</w:t>
      </w:r>
      <w:proofErr w:type="spellStart"/>
      <w:r>
        <w:t>i</w:t>
      </w:r>
      <w:proofErr w:type="spellEnd"/>
      <w:r>
        <w:t>) text files corresponding to Zen Tables named 1.txt, 2.txt... (</w:t>
      </w:r>
      <w:proofErr w:type="gramStart"/>
      <w:r>
        <w:t>with</w:t>
      </w:r>
      <w:proofErr w:type="gramEnd"/>
      <w:r>
        <w:t xml:space="preserve"> the full coordinates of each cell), and (ii) a coordinates text file (named coordinates.txt).</w:t>
      </w:r>
    </w:p>
    <w:p w:rsidR="008D57F6" w:rsidRDefault="008D57F6" w:rsidP="00442B26">
      <w:pPr>
        <w:jc w:val="both"/>
      </w:pPr>
      <w:r w:rsidRPr="00F81529">
        <w:rPr>
          <w:u w:val="single"/>
        </w:rPr>
        <w:t>Run</w:t>
      </w:r>
      <w:r>
        <w:t>: To use the routine: Run "RipleyRoutineV2.mat" and select the coordinates file.</w:t>
      </w:r>
    </w:p>
    <w:p w:rsidR="008D57F6" w:rsidRDefault="008D57F6" w:rsidP="00442B26">
      <w:pPr>
        <w:jc w:val="both"/>
      </w:pPr>
      <w:r w:rsidRPr="00F81529">
        <w:rPr>
          <w:u w:val="single"/>
        </w:rPr>
        <w:t>Output</w:t>
      </w:r>
      <w:r>
        <w:t>: The output of this routine is saved in the folder "</w:t>
      </w:r>
      <w:proofErr w:type="spellStart"/>
      <w:r w:rsidR="00DB5D6C">
        <w:t>Ripley_Result</w:t>
      </w:r>
      <w:proofErr w:type="spellEnd"/>
      <w:r>
        <w:t>".</w:t>
      </w:r>
    </w:p>
    <w:p w:rsidR="008D57F6" w:rsidRDefault="00DB5D6C" w:rsidP="00F01F88">
      <w:pPr>
        <w:pStyle w:val="ListParagraph"/>
        <w:numPr>
          <w:ilvl w:val="0"/>
          <w:numId w:val="10"/>
        </w:numPr>
        <w:jc w:val="both"/>
      </w:pPr>
      <w:r>
        <w:t xml:space="preserve">Ripley’s K plots (L(r)-r curve) for each region and one plot with average curve </w:t>
      </w:r>
      <w:r w:rsidR="00C07131">
        <w:t>±SEM</w:t>
      </w:r>
    </w:p>
    <w:p w:rsidR="00DB5D6C" w:rsidRPr="00DB5D6C" w:rsidRDefault="00DB5D6C" w:rsidP="00F01F88">
      <w:pPr>
        <w:pStyle w:val="ListParagraph"/>
        <w:numPr>
          <w:ilvl w:val="0"/>
          <w:numId w:val="10"/>
        </w:numPr>
        <w:jc w:val="both"/>
      </w:pPr>
      <w:r>
        <w:t>Excel file containing calculated L(r)-r data for each region</w:t>
      </w:r>
      <w:r w:rsidR="00F94E55">
        <w:t xml:space="preserve"> (and pooled data on last sheet)</w:t>
      </w:r>
      <w:r>
        <w:t>, as well as maximum L(r)-r values and r value at which this max occurs</w:t>
      </w:r>
      <w:r w:rsidR="00F94E55">
        <w:t xml:space="preserve"> for pooled data</w:t>
      </w:r>
      <w:r>
        <w:t>.</w:t>
      </w:r>
    </w:p>
    <w:p w:rsidR="0008655F" w:rsidRPr="0008655F" w:rsidRDefault="0008655F" w:rsidP="00F01F88">
      <w:pPr>
        <w:pStyle w:val="ListParagraph"/>
        <w:numPr>
          <w:ilvl w:val="0"/>
          <w:numId w:val="16"/>
        </w:numPr>
        <w:jc w:val="both"/>
        <w:rPr>
          <w:b/>
          <w:lang w:val="en-US"/>
        </w:rPr>
      </w:pPr>
      <w:r w:rsidRPr="0008655F">
        <w:rPr>
          <w:b/>
          <w:lang w:val="en-US"/>
        </w:rPr>
        <w:lastRenderedPageBreak/>
        <w:t>DBSCAN method (one-colour analysis)</w:t>
      </w:r>
    </w:p>
    <w:p w:rsidR="0008655F" w:rsidRDefault="0008655F" w:rsidP="00F01F88">
      <w:pPr>
        <w:spacing w:after="0"/>
        <w:jc w:val="both"/>
        <w:rPr>
          <w:lang w:val="en-US"/>
        </w:rPr>
      </w:pPr>
      <w:r w:rsidRPr="0008655F">
        <w:rPr>
          <w:b/>
          <w:lang w:val="en-US"/>
        </w:rPr>
        <w:t>Theory</w:t>
      </w:r>
    </w:p>
    <w:p w:rsidR="0008655F" w:rsidRDefault="0008655F" w:rsidP="00F01F88">
      <w:pPr>
        <w:jc w:val="both"/>
      </w:pPr>
      <w:r>
        <w:t xml:space="preserve">To retrieve information on individual clusters, we used DBSCAN analysis (density-based spatial clustering application with noise) to identify individual clusters. The DBSCAN method detects clusters using a propagative method which links points belonging to the same cluster based on two parameters; the minimum number of neighbours ε (ε = 3) in the radius r (r = 20 nm). The DBSCAN routine is implemented in MATLAB and subsequently coded in </w:t>
      </w:r>
      <w:proofErr w:type="spellStart"/>
      <w:r>
        <w:t>c++</w:t>
      </w:r>
      <w:proofErr w:type="spellEnd"/>
      <w:r>
        <w:t xml:space="preserve"> and compiled in a MEX file (</w:t>
      </w:r>
      <w:proofErr w:type="spellStart"/>
      <w:r>
        <w:t>Matlab</w:t>
      </w:r>
      <w:proofErr w:type="spellEnd"/>
      <w:r>
        <w:t xml:space="preserve"> executable file) to improve the speed of processing as we are working with large data files.</w:t>
      </w:r>
    </w:p>
    <w:p w:rsidR="0008655F" w:rsidRPr="0008655F" w:rsidRDefault="00D01CE5" w:rsidP="00F01F88">
      <w:pPr>
        <w:jc w:val="both"/>
      </w:pPr>
      <w:r>
        <w:t xml:space="preserve">  </w:t>
      </w:r>
      <w:r w:rsidR="0081516B" w:rsidRPr="0081516B">
        <w:rPr>
          <w:noProof/>
          <w:lang w:eastAsia="en-GB"/>
        </w:rPr>
        <w:drawing>
          <wp:inline distT="0" distB="0" distL="0" distR="0" wp14:anchorId="3C29B0A2" wp14:editId="266A1A0F">
            <wp:extent cx="4270619" cy="12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0619" cy="1260000"/>
                    </a:xfrm>
                    <a:prstGeom prst="rect">
                      <a:avLst/>
                    </a:prstGeom>
                  </pic:spPr>
                </pic:pic>
              </a:graphicData>
            </a:graphic>
          </wp:inline>
        </w:drawing>
      </w:r>
      <w:r w:rsidRPr="00D01CE5">
        <w:rPr>
          <w:noProof/>
          <w:lang w:eastAsia="en-GB"/>
        </w:rPr>
        <w:t xml:space="preserve"> </w:t>
      </w:r>
      <w:r>
        <w:t xml:space="preserve">         </w:t>
      </w:r>
      <w:r w:rsidR="002A1AAD" w:rsidRPr="002A1AAD">
        <w:rPr>
          <w:noProof/>
          <w:lang w:eastAsia="en-GB"/>
        </w:rPr>
        <w:drawing>
          <wp:inline distT="0" distB="0" distL="0" distR="0" wp14:anchorId="187F5883" wp14:editId="68735934">
            <wp:extent cx="1261654" cy="1260000"/>
            <wp:effectExtent l="0" t="0" r="0" b="0"/>
            <wp:docPr id="14" name="Picture 2" descr="F:\Imaging data\PALM\Bilayers\OT-I system - Yui\Jurkat-OT-I on bilayers\Two-colour TCRz-pTCRz\Single-colour analysis 2\Ch1\DBSCAN_for_Zen_V_1S\Image from DBSCAN\Cell3_Region3Region_with_Clus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F:\Imaging data\PALM\Bilayers\OT-I system - Yui\Jurkat-OT-I on bilayers\Two-colour TCRz-pTCRz\Single-colour analysis 2\Ch1\DBSCAN_for_Zen_V_1S\Image from DBSCAN\Cell3_Region3Region_with_Cluster.t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21" t="6763" r="16910" b="9923"/>
                    <a:stretch/>
                  </pic:blipFill>
                  <pic:spPr bwMode="auto">
                    <a:xfrm>
                      <a:off x="0" y="0"/>
                      <a:ext cx="1261654" cy="1260000"/>
                    </a:xfrm>
                    <a:prstGeom prst="rect">
                      <a:avLst/>
                    </a:prstGeom>
                    <a:noFill/>
                    <a:extLst/>
                  </pic:spPr>
                </pic:pic>
              </a:graphicData>
            </a:graphic>
          </wp:inline>
        </w:drawing>
      </w:r>
    </w:p>
    <w:p w:rsidR="0081516B" w:rsidRPr="0081516B" w:rsidRDefault="0081516B" w:rsidP="00F01F88">
      <w:pPr>
        <w:spacing w:after="0"/>
        <w:jc w:val="both"/>
        <w:rPr>
          <w:lang w:val="en-US"/>
        </w:rPr>
      </w:pPr>
      <w:r>
        <w:rPr>
          <w:lang w:val="en-AU"/>
        </w:rPr>
        <w:t>Outliers are removed if their local density is below a total density threshold set for r = 50 nm. DBSCAN is then applied to the remaining molecules. DBSCAN is a propagative cluster detection method where connectivity between molecules is established if the number of neighbours is above a certain threshold (e.g. 2 in the diagram) within a radius r (e.g. 20 nm). The connection is propagated if the parameters are fulfilled (green dots) and stops when the parameters are no longer fulfilled (yellow dots). This method can also identify any remaining isolated points or noise (blue dots). The routine also draws cluster contours for visualisation purposes</w:t>
      </w:r>
      <w:r w:rsidR="00D01CE5">
        <w:rPr>
          <w:lang w:val="en-AU"/>
        </w:rPr>
        <w:t xml:space="preserve"> (see the example cluster map on the right)</w:t>
      </w:r>
      <w:r>
        <w:rPr>
          <w:lang w:val="en-AU"/>
        </w:rPr>
        <w:t>.</w:t>
      </w:r>
    </w:p>
    <w:p w:rsidR="0081516B" w:rsidRDefault="0081516B" w:rsidP="00F01F88">
      <w:pPr>
        <w:spacing w:after="0"/>
        <w:jc w:val="both"/>
        <w:rPr>
          <w:b/>
          <w:lang w:val="en-US"/>
        </w:rPr>
      </w:pPr>
    </w:p>
    <w:p w:rsidR="0081516B" w:rsidRDefault="0081516B" w:rsidP="00F01F88">
      <w:pPr>
        <w:spacing w:after="0"/>
        <w:jc w:val="both"/>
        <w:rPr>
          <w:lang w:val="en-US"/>
        </w:rPr>
      </w:pPr>
      <w:r>
        <w:rPr>
          <w:b/>
          <w:lang w:val="en-US"/>
        </w:rPr>
        <w:t>DBSCAN routine</w:t>
      </w:r>
    </w:p>
    <w:p w:rsidR="00F81529" w:rsidRDefault="00F81529" w:rsidP="00F01F88">
      <w:pPr>
        <w:jc w:val="both"/>
      </w:pPr>
      <w:r w:rsidRPr="00F81529">
        <w:rPr>
          <w:u w:val="single"/>
        </w:rPr>
        <w:t>Input</w:t>
      </w:r>
      <w:r>
        <w:t>: In the same folder put: (</w:t>
      </w:r>
      <w:proofErr w:type="spellStart"/>
      <w:r>
        <w:t>i</w:t>
      </w:r>
      <w:proofErr w:type="spellEnd"/>
      <w:r>
        <w:t>) text files corresponding to Zen Tables named 1.txt, 2.txt... (</w:t>
      </w:r>
      <w:proofErr w:type="gramStart"/>
      <w:r>
        <w:t>with</w:t>
      </w:r>
      <w:proofErr w:type="gramEnd"/>
      <w:r>
        <w:t xml:space="preserve"> the full coordinates of each cell), and (ii) a coordinates text file (named coordinates.txt).</w:t>
      </w:r>
      <w:r w:rsidR="00442B26">
        <w:t xml:space="preserve"> Use ungrouped data for DBSCAN routine.</w:t>
      </w:r>
    </w:p>
    <w:p w:rsidR="00F81529" w:rsidRDefault="00F81529" w:rsidP="00442B26">
      <w:pPr>
        <w:jc w:val="both"/>
      </w:pPr>
      <w:r w:rsidRPr="00F81529">
        <w:rPr>
          <w:u w:val="single"/>
        </w:rPr>
        <w:t>Run</w:t>
      </w:r>
      <w:r>
        <w:t>: To use the routine: Run "Full_Routine_DBSCAN_V2C_1.mat"</w:t>
      </w:r>
      <w:r w:rsidR="00350E45">
        <w:t xml:space="preserve"> and select the coordinates file.</w:t>
      </w:r>
    </w:p>
    <w:p w:rsidR="00F81529" w:rsidRPr="00F81529" w:rsidRDefault="00F81529" w:rsidP="00F01F88">
      <w:pPr>
        <w:jc w:val="both"/>
        <w:rPr>
          <w:i/>
        </w:rPr>
      </w:pPr>
      <w:r w:rsidRPr="00F81529">
        <w:rPr>
          <w:i/>
        </w:rPr>
        <w:t>Note: This routine is able to separate two-colour tables and analyse each channel separately.</w:t>
      </w:r>
    </w:p>
    <w:p w:rsidR="00F81529" w:rsidRDefault="00F81529" w:rsidP="00442B26">
      <w:pPr>
        <w:jc w:val="both"/>
      </w:pPr>
      <w:r w:rsidRPr="00F81529">
        <w:rPr>
          <w:u w:val="single"/>
        </w:rPr>
        <w:t>Output</w:t>
      </w:r>
      <w:r>
        <w:t>: The output of this routine is saved in the folder "DBSCAN_for_Zen_V_1S".</w:t>
      </w:r>
    </w:p>
    <w:p w:rsidR="00F81529" w:rsidRDefault="00F81529" w:rsidP="00F01F88">
      <w:pPr>
        <w:pStyle w:val="ListParagraph"/>
        <w:numPr>
          <w:ilvl w:val="0"/>
          <w:numId w:val="10"/>
        </w:numPr>
        <w:jc w:val="both"/>
      </w:pPr>
      <w:r>
        <w:t>Image Cluster Density Map: density maps (normalised and absolute) for each region</w:t>
      </w:r>
    </w:p>
    <w:p w:rsidR="00F81529" w:rsidRDefault="00F81529" w:rsidP="00F01F88">
      <w:pPr>
        <w:pStyle w:val="ListParagraph"/>
        <w:numPr>
          <w:ilvl w:val="0"/>
          <w:numId w:val="10"/>
        </w:numPr>
        <w:jc w:val="both"/>
      </w:pPr>
      <w:r>
        <w:t>Image from DBSCAN: cluster maps i.e. visual representation of the clusters (green) with contours (red) and excluded particles (blue)</w:t>
      </w:r>
    </w:p>
    <w:p w:rsidR="00F81529" w:rsidRDefault="00F81529" w:rsidP="00F01F88">
      <w:pPr>
        <w:pStyle w:val="ListParagraph"/>
        <w:numPr>
          <w:ilvl w:val="0"/>
          <w:numId w:val="10"/>
        </w:numPr>
        <w:jc w:val="both"/>
      </w:pPr>
      <w:proofErr w:type="spellStart"/>
      <w:r>
        <w:t>DBSCAN_Cluster_Result.mat</w:t>
      </w:r>
      <w:proofErr w:type="spellEnd"/>
      <w:r>
        <w:t xml:space="preserve">: all the results in a </w:t>
      </w:r>
      <w:proofErr w:type="spellStart"/>
      <w:r w:rsidR="00860B71">
        <w:t>M</w:t>
      </w:r>
      <w:r>
        <w:t>atlab</w:t>
      </w:r>
      <w:proofErr w:type="spellEnd"/>
      <w:r>
        <w:t xml:space="preserve"> variable, useful if you want to extract more information, run further analysis...</w:t>
      </w:r>
    </w:p>
    <w:p w:rsidR="00F81529" w:rsidRPr="00CB233E" w:rsidRDefault="00F81529" w:rsidP="00F01F88">
      <w:pPr>
        <w:pStyle w:val="ListParagraph"/>
        <w:numPr>
          <w:ilvl w:val="0"/>
          <w:numId w:val="10"/>
        </w:numPr>
        <w:jc w:val="both"/>
        <w:rPr>
          <w:lang w:val="en-US"/>
        </w:rPr>
      </w:pPr>
      <w:r>
        <w:t xml:space="preserve">DBSCAN Results.xls: average for each region of some parameters. More parameters can be added. </w:t>
      </w:r>
    </w:p>
    <w:p w:rsidR="00791945" w:rsidRPr="0008655F" w:rsidRDefault="00791945" w:rsidP="00F01F88">
      <w:pPr>
        <w:pStyle w:val="ListParagraph"/>
        <w:numPr>
          <w:ilvl w:val="0"/>
          <w:numId w:val="16"/>
        </w:numPr>
        <w:jc w:val="both"/>
        <w:rPr>
          <w:b/>
          <w:lang w:val="en-US"/>
        </w:rPr>
      </w:pPr>
      <w:r>
        <w:rPr>
          <w:b/>
          <w:lang w:val="en-US"/>
        </w:rPr>
        <w:lastRenderedPageBreak/>
        <w:t>Degree of Colocalisation (D</w:t>
      </w:r>
      <w:r w:rsidR="00123C43">
        <w:rPr>
          <w:b/>
          <w:lang w:val="en-US"/>
        </w:rPr>
        <w:t>o</w:t>
      </w:r>
      <w:r>
        <w:rPr>
          <w:b/>
          <w:lang w:val="en-US"/>
        </w:rPr>
        <w:t>C) analysis</w:t>
      </w:r>
    </w:p>
    <w:p w:rsidR="00791945" w:rsidRDefault="00791945" w:rsidP="00F01F88">
      <w:pPr>
        <w:spacing w:after="0"/>
        <w:jc w:val="both"/>
        <w:rPr>
          <w:lang w:val="en-US"/>
        </w:rPr>
      </w:pPr>
      <w:r w:rsidRPr="0008655F">
        <w:rPr>
          <w:b/>
          <w:lang w:val="en-US"/>
        </w:rPr>
        <w:t>Theory</w:t>
      </w:r>
    </w:p>
    <w:p w:rsidR="00350E45" w:rsidRDefault="00350E45" w:rsidP="00F01F88">
      <w:pPr>
        <w:spacing w:after="0"/>
        <w:jc w:val="both"/>
      </w:pPr>
      <w:r>
        <w:t xml:space="preserve">The two-colour data were analysed using a modified version of a coordinated-based colocalisation method. </w:t>
      </w:r>
      <w:r w:rsidRPr="00301FDE">
        <w:t>The first step in the analysis is to remove molecules which</w:t>
      </w:r>
      <w:r>
        <w:t xml:space="preserve"> are isolated</w:t>
      </w:r>
      <w:r w:rsidRPr="00301FDE">
        <w:t xml:space="preserve">, by excluding points with a local density below </w:t>
      </w:r>
      <w:r>
        <w:t xml:space="preserve">a </w:t>
      </w:r>
      <w:r w:rsidRPr="00301FDE">
        <w:t>random distribution</w:t>
      </w:r>
      <w:r>
        <w:t xml:space="preserve"> (total density = total number of molecules / total area of region of interest)</w:t>
      </w:r>
      <w:r w:rsidRPr="004B6746">
        <w:t>. Th</w:t>
      </w:r>
      <w:r w:rsidRPr="00301FDE">
        <w:t xml:space="preserve">is is important to reduce the size of the dataset since the </w:t>
      </w:r>
      <w:r>
        <w:t>subsequent</w:t>
      </w:r>
      <w:r w:rsidRPr="00301FDE">
        <w:t xml:space="preserve"> steps are highly computationally demanding</w:t>
      </w:r>
      <w:r>
        <w:t xml:space="preserve">. In addition, </w:t>
      </w:r>
      <w:r w:rsidRPr="00301FDE">
        <w:t>these outlier molecules do not contribute to the clusters</w:t>
      </w:r>
      <w:r>
        <w:t xml:space="preserve"> and would anyway get excluded in the DBSCAN step</w:t>
      </w:r>
      <w:r w:rsidRPr="00301FDE">
        <w:t>.</w:t>
      </w:r>
    </w:p>
    <w:p w:rsidR="00350E45" w:rsidRDefault="00350E45" w:rsidP="00F01F88">
      <w:pPr>
        <w:spacing w:after="0"/>
        <w:jc w:val="both"/>
      </w:pPr>
    </w:p>
    <w:p w:rsidR="00350E45" w:rsidRDefault="00350E45" w:rsidP="00F01F88">
      <w:pPr>
        <w:jc w:val="both"/>
      </w:pPr>
      <w:r>
        <w:t>Then, f</w:t>
      </w:r>
      <w:r w:rsidRPr="00301FDE">
        <w:t xml:space="preserve">or each molecule, the local density of each channel </w:t>
      </w:r>
      <w:r>
        <w:t xml:space="preserve">is calculated </w:t>
      </w:r>
      <w:r w:rsidRPr="00301FDE">
        <w:t>at increasing radius size (10 to 500 nm)</w:t>
      </w:r>
      <w:r>
        <w:t>,</w:t>
      </w:r>
      <w:r w:rsidRPr="00301FDE">
        <w:t xml:space="preserve"> </w:t>
      </w:r>
      <w:r>
        <w:t>providing the</w:t>
      </w:r>
      <w:r w:rsidRPr="00301FDE">
        <w:t xml:space="preserve"> </w:t>
      </w:r>
      <w:r>
        <w:t xml:space="preserve">density </w:t>
      </w:r>
      <w:r w:rsidRPr="00301FDE">
        <w:t xml:space="preserve">gradient </w:t>
      </w:r>
      <w:r>
        <w:t>around that molecule</w:t>
      </w:r>
      <w:r w:rsidRPr="00301FDE">
        <w:t xml:space="preserve"> for each channel. The two </w:t>
      </w:r>
      <w:r>
        <w:t xml:space="preserve">density </w:t>
      </w:r>
      <w:r w:rsidRPr="00301FDE">
        <w:t>gradients are tested for correlation with the Spearman criteria</w:t>
      </w:r>
      <w:r>
        <w:t>,</w:t>
      </w:r>
      <w:r w:rsidRPr="00301FDE">
        <w:t xml:space="preserve"> which score monotonic dependence. This parameter of correlation is corrected with nearest neighbour distance to account for long distance</w:t>
      </w:r>
      <w:r>
        <w:t xml:space="preserve"> interactions</w:t>
      </w:r>
      <w:r w:rsidRPr="00301FDE">
        <w:t>. As a result</w:t>
      </w:r>
      <w:r>
        <w:t>,</w:t>
      </w:r>
      <w:r w:rsidRPr="00301FDE">
        <w:t xml:space="preserve"> each molecule is scored with this parameter, indicating the degree of colocalisation (D</w:t>
      </w:r>
      <w:r w:rsidR="00123C43">
        <w:t>o</w:t>
      </w:r>
      <w:r w:rsidRPr="00301FDE">
        <w:t xml:space="preserve">C) ranging from -1 to 1, with -1 characterising anti-colocalisation (or segregation), 0 </w:t>
      </w:r>
      <w:r>
        <w:t xml:space="preserve">corresponding to </w:t>
      </w:r>
      <w:r w:rsidRPr="00301FDE">
        <w:t>single species and 1</w:t>
      </w:r>
      <w:r>
        <w:t xml:space="preserve"> defining</w:t>
      </w:r>
      <w:r w:rsidRPr="00301FDE">
        <w:t xml:space="preserve"> high colocalisation.</w:t>
      </w:r>
      <w:r>
        <w:t xml:space="preserve"> The method favours the molecules in clusters compared to randomly distributed molecules. </w:t>
      </w:r>
    </w:p>
    <w:p w:rsidR="00350E45" w:rsidRDefault="00350E45" w:rsidP="00F01F88">
      <w:pPr>
        <w:jc w:val="center"/>
      </w:pPr>
      <w:r>
        <w:rPr>
          <w:noProof/>
          <w:lang w:eastAsia="en-GB"/>
        </w:rPr>
        <w:drawing>
          <wp:inline distT="0" distB="0" distL="0" distR="0" wp14:anchorId="1D700068" wp14:editId="6CCC4F53">
            <wp:extent cx="3599670" cy="1440000"/>
            <wp:effectExtent l="0" t="0" r="0" b="0"/>
            <wp:docPr id="3" name="Picture 3" desc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670" cy="1440000"/>
                    </a:xfrm>
                    <a:prstGeom prst="rect">
                      <a:avLst/>
                    </a:prstGeom>
                    <a:noFill/>
                    <a:ln>
                      <a:noFill/>
                    </a:ln>
                  </pic:spPr>
                </pic:pic>
              </a:graphicData>
            </a:graphic>
          </wp:inline>
        </w:drawing>
      </w:r>
    </w:p>
    <w:p w:rsidR="00350E45" w:rsidRPr="00301FDE" w:rsidRDefault="00350E45" w:rsidP="00F01F88">
      <w:pPr>
        <w:jc w:val="both"/>
        <w:rPr>
          <w:b/>
        </w:rPr>
      </w:pPr>
      <w:r w:rsidRPr="00301FDE">
        <w:t xml:space="preserve">From the local density of each molecule taken at a radius of </w:t>
      </w:r>
      <w:r>
        <w:t>2</w:t>
      </w:r>
      <w:r w:rsidRPr="00301FDE">
        <w:t xml:space="preserve">0 nm and normalised to the total density of the region, a </w:t>
      </w:r>
      <w:proofErr w:type="spellStart"/>
      <w:r w:rsidRPr="00301FDE">
        <w:t>pseudomap</w:t>
      </w:r>
      <w:proofErr w:type="spellEnd"/>
      <w:r w:rsidRPr="00301FDE">
        <w:t xml:space="preserve"> </w:t>
      </w:r>
      <w:r>
        <w:t xml:space="preserve">is created </w:t>
      </w:r>
      <w:r w:rsidRPr="00301FDE">
        <w:t xml:space="preserve">in which each molecule is </w:t>
      </w:r>
      <w:r>
        <w:t>colour-</w:t>
      </w:r>
      <w:r w:rsidRPr="00301FDE">
        <w:t>code</w:t>
      </w:r>
      <w:r>
        <w:t>d</w:t>
      </w:r>
      <w:r w:rsidRPr="00301FDE">
        <w:t xml:space="preserve"> </w:t>
      </w:r>
      <w:r>
        <w:t>according</w:t>
      </w:r>
      <w:r w:rsidRPr="00301FDE">
        <w:t xml:space="preserve"> to the normalised </w:t>
      </w:r>
      <w:r>
        <w:t xml:space="preserve">relative </w:t>
      </w:r>
      <w:r w:rsidRPr="00301FDE">
        <w:t>density</w:t>
      </w:r>
      <w:r>
        <w:t xml:space="preserve"> (= density map)</w:t>
      </w:r>
      <w:r w:rsidRPr="00301FDE">
        <w:t xml:space="preserve">. In a similar way, a map </w:t>
      </w:r>
      <w:r>
        <w:t>showing</w:t>
      </w:r>
      <w:r w:rsidRPr="00301FDE">
        <w:t xml:space="preserve"> the degree of colocalisation</w:t>
      </w:r>
      <w:r>
        <w:t xml:space="preserve"> for each molecule is created (= D</w:t>
      </w:r>
      <w:r w:rsidR="00123C43">
        <w:t>o</w:t>
      </w:r>
      <w:r>
        <w:t>C map; or TCR triggering map when looking at TCR-CD3 phosphorylation)</w:t>
      </w:r>
      <w:r w:rsidRPr="00301FDE">
        <w:t>. These maps enable us to visualise the morphology of the clusters and their organisation.</w:t>
      </w:r>
      <w:r w:rsidR="00F86DCD">
        <w:t xml:space="preserve"> The threshold </w:t>
      </w:r>
      <w:r w:rsidR="00F86DCD" w:rsidRPr="00301FDE">
        <w:t xml:space="preserve">value </w:t>
      </w:r>
      <w:r w:rsidR="00F86DCD">
        <w:t>of 0.4 was determined</w:t>
      </w:r>
      <w:r w:rsidR="00F86DCD" w:rsidRPr="00301FDE">
        <w:t xml:space="preserve"> from simulations</w:t>
      </w:r>
      <w:r w:rsidR="00F86DCD">
        <w:t xml:space="preserve"> to discriminate colocalised from non-colocalised molecules. Binary maps show molecules in blue when below the threshold (non-colocalised molecules) and in red when above the threshold (colocalised molecules).</w:t>
      </w:r>
    </w:p>
    <w:p w:rsidR="00350E45" w:rsidRDefault="00350E45" w:rsidP="00F01F88">
      <w:pPr>
        <w:jc w:val="both"/>
      </w:pPr>
      <w:r>
        <w:t xml:space="preserve">In the next step, </w:t>
      </w:r>
      <w:r w:rsidRPr="00301FDE">
        <w:t xml:space="preserve">we </w:t>
      </w:r>
      <w:r>
        <w:t>detect</w:t>
      </w:r>
      <w:r w:rsidRPr="00301FDE">
        <w:t xml:space="preserve"> the </w:t>
      </w:r>
      <w:r>
        <w:t xml:space="preserve">individual </w:t>
      </w:r>
      <w:r w:rsidRPr="00301FDE">
        <w:t xml:space="preserve">clusters using a </w:t>
      </w:r>
      <w:r>
        <w:t>DBSCAN</w:t>
      </w:r>
      <w:r w:rsidRPr="00301FDE">
        <w:t xml:space="preserve"> analysis</w:t>
      </w:r>
      <w:r>
        <w:t>, similarly to the one-colour analysis</w:t>
      </w:r>
      <w:r w:rsidRPr="00301FDE">
        <w:t>.</w:t>
      </w:r>
      <w:r>
        <w:t xml:space="preserve"> </w:t>
      </w:r>
      <w:r w:rsidRPr="00301FDE">
        <w:t>The clusters are subsequently</w:t>
      </w:r>
      <w:r>
        <w:t xml:space="preserve"> separated into colocalised clusters </w:t>
      </w:r>
      <w:r w:rsidR="00F86DCD">
        <w:t>(</w:t>
      </w:r>
      <w:r>
        <w:t>containing more than 10 molecules with a D</w:t>
      </w:r>
      <w:r w:rsidR="00123C43">
        <w:t>o</w:t>
      </w:r>
      <w:r>
        <w:t>C score above 0.4</w:t>
      </w:r>
      <w:r w:rsidR="00F86DCD">
        <w:t>)</w:t>
      </w:r>
      <w:r>
        <w:t xml:space="preserve"> and non-colocalised clusters. These two populations of clusters are then</w:t>
      </w:r>
      <w:r w:rsidRPr="00301FDE">
        <w:t xml:space="preserve"> analysed to extract their </w:t>
      </w:r>
      <w:r>
        <w:t>density, size,</w:t>
      </w:r>
      <w:r w:rsidRPr="00301FDE">
        <w:t xml:space="preserve"> </w:t>
      </w:r>
      <w:r>
        <w:t>circularity and</w:t>
      </w:r>
      <w:r w:rsidRPr="00301FDE">
        <w:t xml:space="preserve"> any other type of information.</w:t>
      </w:r>
    </w:p>
    <w:p w:rsidR="00F86DCD" w:rsidRPr="00E807DE" w:rsidRDefault="00F86DCD" w:rsidP="00F01F88">
      <w:pPr>
        <w:jc w:val="both"/>
        <w:rPr>
          <w:b/>
        </w:rPr>
      </w:pPr>
    </w:p>
    <w:p w:rsidR="00350E45" w:rsidRDefault="00350E45" w:rsidP="00F01F88">
      <w:pPr>
        <w:spacing w:after="0"/>
        <w:jc w:val="both"/>
        <w:rPr>
          <w:lang w:val="en-US"/>
        </w:rPr>
      </w:pPr>
      <w:r>
        <w:rPr>
          <w:b/>
          <w:lang w:val="en-US"/>
        </w:rPr>
        <w:lastRenderedPageBreak/>
        <w:t>D</w:t>
      </w:r>
      <w:r w:rsidR="00123C43">
        <w:rPr>
          <w:b/>
          <w:lang w:val="en-US"/>
        </w:rPr>
        <w:t>o</w:t>
      </w:r>
      <w:r>
        <w:rPr>
          <w:b/>
          <w:lang w:val="en-US"/>
        </w:rPr>
        <w:t>C analysis routine</w:t>
      </w:r>
    </w:p>
    <w:p w:rsidR="00350E45" w:rsidRDefault="00350E45" w:rsidP="00F01F88">
      <w:pPr>
        <w:jc w:val="both"/>
      </w:pPr>
      <w:r w:rsidRPr="00350E45">
        <w:t xml:space="preserve">This routine runs in different steps: </w:t>
      </w:r>
      <w:r>
        <w:t>(</w:t>
      </w:r>
      <w:proofErr w:type="spellStart"/>
      <w:r>
        <w:t>i</w:t>
      </w:r>
      <w:proofErr w:type="spellEnd"/>
      <w:r>
        <w:t>)</w:t>
      </w:r>
      <w:r w:rsidRPr="00350E45">
        <w:t xml:space="preserve"> </w:t>
      </w:r>
      <w:r w:rsidR="00161D75">
        <w:t>e</w:t>
      </w:r>
      <w:r w:rsidRPr="00350E45">
        <w:t>xtract</w:t>
      </w:r>
      <w:r>
        <w:t>s</w:t>
      </w:r>
      <w:r w:rsidRPr="00350E45">
        <w:t xml:space="preserve"> regions</w:t>
      </w:r>
      <w:r>
        <w:t xml:space="preserve"> from coordinates file and 1.txt, (ii)</w:t>
      </w:r>
      <w:r w:rsidRPr="00350E45">
        <w:t xml:space="preserve"> </w:t>
      </w:r>
      <w:r w:rsidR="00161D75">
        <w:t>c</w:t>
      </w:r>
      <w:r w:rsidRPr="00350E45">
        <w:t>alculate</w:t>
      </w:r>
      <w:r>
        <w:t>s</w:t>
      </w:r>
      <w:r w:rsidRPr="00350E45">
        <w:t xml:space="preserve"> Degree of </w:t>
      </w:r>
      <w:r>
        <w:t>C</w:t>
      </w:r>
      <w:r w:rsidRPr="00350E45">
        <w:t xml:space="preserve">olocalisation for each </w:t>
      </w:r>
      <w:r>
        <w:t>c</w:t>
      </w:r>
      <w:r w:rsidRPr="00350E45">
        <w:t>hannel</w:t>
      </w:r>
      <w:r>
        <w:t xml:space="preserve">, (iii) </w:t>
      </w:r>
      <w:r w:rsidR="00161D75">
        <w:t>d</w:t>
      </w:r>
      <w:r w:rsidRPr="00350E45">
        <w:t>raw</w:t>
      </w:r>
      <w:r>
        <w:t>s</w:t>
      </w:r>
      <w:r w:rsidRPr="00350E45">
        <w:t xml:space="preserve"> maps and extract</w:t>
      </w:r>
      <w:r>
        <w:t>s</w:t>
      </w:r>
      <w:r w:rsidRPr="00350E45">
        <w:t xml:space="preserve"> statistical values about colocalisation</w:t>
      </w:r>
      <w:r>
        <w:t xml:space="preserve">, (iv) </w:t>
      </w:r>
      <w:r w:rsidR="00161D75">
        <w:t>d</w:t>
      </w:r>
      <w:r w:rsidRPr="00350E45">
        <w:t>etect</w:t>
      </w:r>
      <w:r>
        <w:t>s</w:t>
      </w:r>
      <w:r w:rsidRPr="00350E45">
        <w:t xml:space="preserve"> clusters</w:t>
      </w:r>
      <w:r>
        <w:t xml:space="preserve"> (by DBSCAN method) and (v) </w:t>
      </w:r>
      <w:r w:rsidR="00161D75">
        <w:t>d</w:t>
      </w:r>
      <w:r w:rsidRPr="00350E45">
        <w:t>raw</w:t>
      </w:r>
      <w:r>
        <w:t>s</w:t>
      </w:r>
      <w:r w:rsidRPr="00350E45">
        <w:t xml:space="preserve"> maps and extract</w:t>
      </w:r>
      <w:r>
        <w:t>s</w:t>
      </w:r>
      <w:r w:rsidRPr="00350E45">
        <w:t xml:space="preserve"> parameters and statistical values from DBSCAN/degree of colocalisation</w:t>
      </w:r>
      <w:r>
        <w:t>.</w:t>
      </w:r>
    </w:p>
    <w:p w:rsidR="006C3657" w:rsidRPr="00350E45" w:rsidRDefault="006C3657" w:rsidP="00F01F88">
      <w:pPr>
        <w:jc w:val="both"/>
      </w:pPr>
      <w:r>
        <w:t xml:space="preserve">For two-colour analysis, the coordinate tables need to contain the coordinates for both channels in the same table. If you performed simultaneous acquisitions, you will automatically get both channels in the same table when doing your reconstructions in Zen. If you performed sequential acquisitions, you </w:t>
      </w:r>
      <w:r w:rsidR="00161D75">
        <w:t>have to do</w:t>
      </w:r>
      <w:r>
        <w:t xml:space="preserve"> separate reconstructions for each channel, followed by Channel Alignment. This gives you a table with the coordinates from both channels.</w:t>
      </w:r>
    </w:p>
    <w:p w:rsidR="00350E45" w:rsidRDefault="00350E45" w:rsidP="00F01F88">
      <w:pPr>
        <w:jc w:val="both"/>
      </w:pPr>
      <w:r w:rsidRPr="00F81529">
        <w:rPr>
          <w:u w:val="single"/>
        </w:rPr>
        <w:t>Input</w:t>
      </w:r>
      <w:r>
        <w:t>: In the same folder put: (</w:t>
      </w:r>
      <w:proofErr w:type="spellStart"/>
      <w:r>
        <w:t>i</w:t>
      </w:r>
      <w:proofErr w:type="spellEnd"/>
      <w:r>
        <w:t>) text files corresponding to Zen Tables named 1.txt, 2.txt... (</w:t>
      </w:r>
      <w:proofErr w:type="gramStart"/>
      <w:r>
        <w:t>with</w:t>
      </w:r>
      <w:proofErr w:type="gramEnd"/>
      <w:r>
        <w:t xml:space="preserve"> the full coordinates of each cell</w:t>
      </w:r>
      <w:r w:rsidR="007A0D67">
        <w:t xml:space="preserve"> for both channels</w:t>
      </w:r>
      <w:r>
        <w:t>), and (ii) a coordinates text file (named coordinates.txt).</w:t>
      </w:r>
    </w:p>
    <w:p w:rsidR="00350E45" w:rsidRDefault="00350E45" w:rsidP="00F01F88">
      <w:pPr>
        <w:jc w:val="both"/>
      </w:pPr>
      <w:r w:rsidRPr="00F81529">
        <w:rPr>
          <w:u w:val="single"/>
        </w:rPr>
        <w:t>Run</w:t>
      </w:r>
      <w:r>
        <w:t xml:space="preserve">: To use the routine: Run "Full_Routine_DofC_DBSCAN_Stat_V3" and select the coordinates file. </w:t>
      </w:r>
    </w:p>
    <w:p w:rsidR="00350E45" w:rsidRDefault="00350E45" w:rsidP="00F01F88">
      <w:pPr>
        <w:jc w:val="both"/>
      </w:pPr>
      <w:r w:rsidRPr="00F81529">
        <w:rPr>
          <w:u w:val="single"/>
        </w:rPr>
        <w:t>Output</w:t>
      </w:r>
      <w:r>
        <w:t>: The output of this routine is saved in the folder "</w:t>
      </w:r>
      <w:proofErr w:type="spellStart"/>
      <w:r w:rsidR="00F86DCD">
        <w:t>Degree_Of_Colocalisation</w:t>
      </w:r>
      <w:proofErr w:type="spellEnd"/>
      <w:r>
        <w:t>".</w:t>
      </w:r>
    </w:p>
    <w:p w:rsidR="00F86DCD" w:rsidRDefault="00F86DCD" w:rsidP="00F01F88">
      <w:pPr>
        <w:pStyle w:val="ListParagraph"/>
        <w:numPr>
          <w:ilvl w:val="0"/>
          <w:numId w:val="10"/>
        </w:numPr>
        <w:jc w:val="both"/>
      </w:pPr>
      <w:r>
        <w:t xml:space="preserve">The folder “Image from </w:t>
      </w:r>
      <w:proofErr w:type="spellStart"/>
      <w:r>
        <w:t>DofC</w:t>
      </w:r>
      <w:proofErr w:type="spellEnd"/>
      <w:r>
        <w:t>” contains DC frequency histograms for each region and for pooled data (top histogram: Ch</w:t>
      </w:r>
      <w:r w:rsidR="00052E3A">
        <w:t xml:space="preserve">annel </w:t>
      </w:r>
      <w:r>
        <w:t>1, bottom histogram: Ch</w:t>
      </w:r>
      <w:r w:rsidR="00052E3A">
        <w:t xml:space="preserve">annel </w:t>
      </w:r>
      <w:r>
        <w:t>2).</w:t>
      </w:r>
    </w:p>
    <w:p w:rsidR="00791945" w:rsidRDefault="00F86DCD" w:rsidP="00F01F88">
      <w:pPr>
        <w:pStyle w:val="ListParagraph"/>
        <w:numPr>
          <w:ilvl w:val="0"/>
          <w:numId w:val="10"/>
        </w:numPr>
        <w:jc w:val="both"/>
      </w:pPr>
      <w:r>
        <w:t>The folder “Statistic and Plots for Colocalisation” contains maps (raw data, raw data with removed outliers, density and DC maps, binary map</w:t>
      </w:r>
      <w:r w:rsidR="003133C3">
        <w:t>s) and an excel file with data about the molecules (separated into Channel 1 and Channel 2).</w:t>
      </w:r>
      <w:r w:rsidR="003133C3" w:rsidRPr="003133C3">
        <w:t xml:space="preserve"> </w:t>
      </w:r>
      <w:r w:rsidR="003133C3">
        <w:t>Values are the average for each region.</w:t>
      </w:r>
    </w:p>
    <w:p w:rsidR="003133C3" w:rsidRDefault="003133C3" w:rsidP="00F01F88">
      <w:pPr>
        <w:pStyle w:val="ListParagraph"/>
        <w:numPr>
          <w:ilvl w:val="0"/>
          <w:numId w:val="10"/>
        </w:numPr>
        <w:jc w:val="both"/>
      </w:pPr>
      <w:r>
        <w:t>The folder “</w:t>
      </w:r>
      <w:r w:rsidRPr="003133C3">
        <w:t>DBSCAN for DoC Ch1_V3</w:t>
      </w:r>
      <w:r>
        <w:t>” contains the results from the DBSCAN analysis, i.e. cluster maps and an excel file with data about the clusters (separated into colocalised and non-colocalised clusters). Values are the average for each region.</w:t>
      </w:r>
    </w:p>
    <w:p w:rsidR="00442B26" w:rsidRDefault="00442B26" w:rsidP="00F01F88">
      <w:pPr>
        <w:jc w:val="both"/>
      </w:pPr>
    </w:p>
    <w:p w:rsidR="00442B26" w:rsidRPr="0008655F" w:rsidRDefault="00442B26" w:rsidP="00442B26">
      <w:pPr>
        <w:pStyle w:val="ListParagraph"/>
        <w:numPr>
          <w:ilvl w:val="0"/>
          <w:numId w:val="16"/>
        </w:numPr>
        <w:jc w:val="both"/>
        <w:rPr>
          <w:b/>
          <w:lang w:val="en-US"/>
        </w:rPr>
      </w:pPr>
      <w:r>
        <w:rPr>
          <w:b/>
          <w:lang w:val="en-US"/>
        </w:rPr>
        <w:t xml:space="preserve">General notes on </w:t>
      </w:r>
      <w:proofErr w:type="spellStart"/>
      <w:r>
        <w:rPr>
          <w:b/>
          <w:lang w:val="en-US"/>
        </w:rPr>
        <w:t>Matlab</w:t>
      </w:r>
      <w:proofErr w:type="spellEnd"/>
    </w:p>
    <w:p w:rsidR="00442B26" w:rsidRDefault="00442B26" w:rsidP="00442B26">
      <w:pPr>
        <w:pStyle w:val="ListParagraph"/>
        <w:numPr>
          <w:ilvl w:val="0"/>
          <w:numId w:val="10"/>
        </w:numPr>
        <w:jc w:val="both"/>
      </w:pPr>
      <w:r>
        <w:t xml:space="preserve">Before running a routine in </w:t>
      </w:r>
      <w:proofErr w:type="spellStart"/>
      <w:r>
        <w:t>Matlab</w:t>
      </w:r>
      <w:proofErr w:type="spellEnd"/>
      <w:r>
        <w:t xml:space="preserve">, set the path to the folder containing all your </w:t>
      </w:r>
      <w:proofErr w:type="spellStart"/>
      <w:r>
        <w:t>Matlab</w:t>
      </w:r>
      <w:proofErr w:type="spellEnd"/>
      <w:r>
        <w:t xml:space="preserve"> routines (go on Home tab &gt; Set path &gt; select your folder and Save).</w:t>
      </w:r>
    </w:p>
    <w:p w:rsidR="008C7334" w:rsidRDefault="00442B26" w:rsidP="00442B26">
      <w:pPr>
        <w:pStyle w:val="ListParagraph"/>
        <w:numPr>
          <w:ilvl w:val="0"/>
          <w:numId w:val="10"/>
        </w:numPr>
        <w:jc w:val="both"/>
      </w:pPr>
      <w:r>
        <w:t>Set the ‘current folder’ to the folder containing the data you want to analyse.</w:t>
      </w:r>
    </w:p>
    <w:p w:rsidR="008C7334" w:rsidRDefault="008C7334" w:rsidP="00442B26">
      <w:pPr>
        <w:pStyle w:val="ListParagraph"/>
        <w:numPr>
          <w:ilvl w:val="0"/>
          <w:numId w:val="10"/>
        </w:numPr>
        <w:jc w:val="both"/>
      </w:pPr>
      <w:r>
        <w:t>Orange error messages can usually be ignored; red error messages mean something really went wrong.</w:t>
      </w:r>
      <w:r w:rsidR="00442B26" w:rsidRPr="00301FDE">
        <w:t xml:space="preserve"> </w:t>
      </w:r>
    </w:p>
    <w:p w:rsidR="00161D75" w:rsidRDefault="00161D75" w:rsidP="00442B26">
      <w:pPr>
        <w:pStyle w:val="ListParagraph"/>
        <w:numPr>
          <w:ilvl w:val="0"/>
          <w:numId w:val="10"/>
        </w:numPr>
        <w:jc w:val="both"/>
      </w:pPr>
      <w:r>
        <w:t>Don’t make any changes in the code!</w:t>
      </w:r>
    </w:p>
    <w:p w:rsidR="006C3657" w:rsidRDefault="006C3657" w:rsidP="006C3657">
      <w:pPr>
        <w:pStyle w:val="ListParagraph"/>
        <w:ind w:left="1080"/>
        <w:jc w:val="both"/>
      </w:pPr>
    </w:p>
    <w:p w:rsidR="00DA4EBE" w:rsidRDefault="00DA4EBE" w:rsidP="00442B26">
      <w:pPr>
        <w:pStyle w:val="ListParagraph"/>
        <w:numPr>
          <w:ilvl w:val="0"/>
          <w:numId w:val="10"/>
        </w:numPr>
        <w:jc w:val="both"/>
      </w:pPr>
      <w:r>
        <w:br w:type="page"/>
      </w:r>
    </w:p>
    <w:p w:rsidR="00DA4EBE" w:rsidRPr="00DA4EBE" w:rsidRDefault="00DA4EBE" w:rsidP="00F01F88">
      <w:pPr>
        <w:pStyle w:val="ListParagraph"/>
        <w:numPr>
          <w:ilvl w:val="0"/>
          <w:numId w:val="2"/>
        </w:numPr>
        <w:jc w:val="both"/>
        <w:rPr>
          <w:b/>
          <w:color w:val="4BACC6" w:themeColor="accent5"/>
          <w:lang w:val="en-US"/>
        </w:rPr>
      </w:pPr>
      <w:r>
        <w:rPr>
          <w:b/>
          <w:color w:val="4BACC6" w:themeColor="accent5"/>
          <w:lang w:val="en-US"/>
        </w:rPr>
        <w:lastRenderedPageBreak/>
        <w:t>Summary protocol</w:t>
      </w:r>
    </w:p>
    <w:p w:rsidR="00DA4EBE" w:rsidRDefault="00DA4EBE" w:rsidP="00F01F88">
      <w:pPr>
        <w:jc w:val="both"/>
        <w:rPr>
          <w:b/>
        </w:rPr>
      </w:pPr>
    </w:p>
    <w:p w:rsidR="00DA4EBE" w:rsidRDefault="00DA4EBE" w:rsidP="00F01F88">
      <w:pPr>
        <w:jc w:val="both"/>
        <w:rPr>
          <w:b/>
        </w:rPr>
      </w:pPr>
      <w:r w:rsidRPr="00F66209">
        <w:rPr>
          <w:b/>
        </w:rPr>
        <w:t xml:space="preserve">Transfection (Neon): </w:t>
      </w:r>
    </w:p>
    <w:p w:rsidR="00F66209" w:rsidRDefault="00F66209" w:rsidP="00F01F88">
      <w:pPr>
        <w:pStyle w:val="ListParagraph"/>
        <w:numPr>
          <w:ilvl w:val="0"/>
          <w:numId w:val="10"/>
        </w:numPr>
        <w:jc w:val="both"/>
      </w:pPr>
      <w:r>
        <w:t>Prepare recovery medium (1.5 ml medium without pen/strep + 150 µl FBS per well) in 12-well plate</w:t>
      </w:r>
    </w:p>
    <w:p w:rsidR="00F66209" w:rsidRPr="00F66209" w:rsidRDefault="00F66209" w:rsidP="00F01F88">
      <w:pPr>
        <w:pStyle w:val="ListParagraph"/>
        <w:numPr>
          <w:ilvl w:val="0"/>
          <w:numId w:val="10"/>
        </w:numPr>
        <w:jc w:val="both"/>
        <w:rPr>
          <w:lang w:val="fr-FR"/>
        </w:rPr>
      </w:pPr>
      <w:r w:rsidRPr="00F66209">
        <w:rPr>
          <w:lang w:val="fr-FR"/>
        </w:rPr>
        <w:t xml:space="preserve">Centrifuge </w:t>
      </w:r>
      <w:proofErr w:type="spellStart"/>
      <w:r w:rsidRPr="00F66209">
        <w:rPr>
          <w:lang w:val="fr-FR"/>
        </w:rPr>
        <w:t>cells</w:t>
      </w:r>
      <w:proofErr w:type="spellEnd"/>
      <w:r w:rsidRPr="00F66209">
        <w:rPr>
          <w:lang w:val="fr-FR"/>
        </w:rPr>
        <w:t xml:space="preserve"> (0.8 x 10</w:t>
      </w:r>
      <w:r w:rsidRPr="00F66209">
        <w:rPr>
          <w:vertAlign w:val="superscript"/>
          <w:lang w:val="fr-FR"/>
        </w:rPr>
        <w:t>6</w:t>
      </w:r>
      <w:r w:rsidRPr="00F66209">
        <w:rPr>
          <w:lang w:val="fr-FR"/>
        </w:rPr>
        <w:t xml:space="preserve"> </w:t>
      </w:r>
      <w:proofErr w:type="spellStart"/>
      <w:r w:rsidRPr="00F66209">
        <w:rPr>
          <w:lang w:val="fr-FR"/>
        </w:rPr>
        <w:t>cells</w:t>
      </w:r>
      <w:proofErr w:type="spellEnd"/>
      <w:r w:rsidRPr="00F66209">
        <w:rPr>
          <w:lang w:val="fr-FR"/>
        </w:rPr>
        <w:t>/condition)</w:t>
      </w:r>
    </w:p>
    <w:p w:rsidR="00F66209" w:rsidRDefault="00F66209" w:rsidP="00F01F88">
      <w:pPr>
        <w:pStyle w:val="ListParagraph"/>
        <w:numPr>
          <w:ilvl w:val="0"/>
          <w:numId w:val="10"/>
        </w:numPr>
        <w:jc w:val="both"/>
      </w:pPr>
      <w:r>
        <w:t>Prepare DNA: 4 µg per condition</w:t>
      </w:r>
    </w:p>
    <w:p w:rsidR="00F66209" w:rsidRDefault="00F66209" w:rsidP="00F01F88">
      <w:pPr>
        <w:pStyle w:val="ListParagraph"/>
        <w:numPr>
          <w:ilvl w:val="0"/>
          <w:numId w:val="10"/>
        </w:numPr>
        <w:jc w:val="both"/>
      </w:pPr>
      <w:r>
        <w:t>Resuspend cells in buffer “R” (40 µl per condition) and add to DNA.</w:t>
      </w:r>
    </w:p>
    <w:p w:rsidR="00F66209" w:rsidRDefault="00076552" w:rsidP="00F01F88">
      <w:pPr>
        <w:pStyle w:val="ListParagraph"/>
        <w:numPr>
          <w:ilvl w:val="0"/>
          <w:numId w:val="10"/>
        </w:numPr>
        <w:jc w:val="both"/>
      </w:pPr>
      <w:proofErr w:type="spellStart"/>
      <w:r>
        <w:t>Microporation</w:t>
      </w:r>
      <w:proofErr w:type="spellEnd"/>
      <w:r>
        <w:t xml:space="preserve"> using 10 µl pipette tip (4x per condition) with 3 ml buffer “E” in </w:t>
      </w:r>
      <w:r w:rsidR="004F4D8B">
        <w:t xml:space="preserve">tube in </w:t>
      </w:r>
      <w:r>
        <w:t>cuvette</w:t>
      </w:r>
    </w:p>
    <w:p w:rsidR="00076552" w:rsidRPr="00F66209" w:rsidRDefault="00076552" w:rsidP="00F01F88">
      <w:pPr>
        <w:pStyle w:val="ListParagraph"/>
        <w:numPr>
          <w:ilvl w:val="0"/>
          <w:numId w:val="10"/>
        </w:numPr>
        <w:jc w:val="both"/>
      </w:pPr>
      <w:r>
        <w:t>Incubate cells</w:t>
      </w:r>
      <w:r w:rsidRPr="00076552">
        <w:rPr>
          <w:rFonts w:ascii="Calibri" w:hAnsi="Calibri" w:cs="Arial"/>
        </w:rPr>
        <w:t xml:space="preserve"> </w:t>
      </w:r>
      <w:r w:rsidRPr="00416FC6">
        <w:rPr>
          <w:rFonts w:ascii="Calibri" w:hAnsi="Calibri" w:cs="Arial"/>
        </w:rPr>
        <w:t>overnight at 37°C</w:t>
      </w:r>
      <w:r>
        <w:rPr>
          <w:rFonts w:ascii="Calibri" w:hAnsi="Calibri" w:cs="Arial"/>
        </w:rPr>
        <w:t xml:space="preserve"> in recovery medium.</w:t>
      </w:r>
    </w:p>
    <w:p w:rsidR="00F66209" w:rsidRDefault="00076552" w:rsidP="00F01F88">
      <w:pPr>
        <w:jc w:val="both"/>
        <w:rPr>
          <w:b/>
        </w:rPr>
      </w:pPr>
      <w:r>
        <w:rPr>
          <w:b/>
        </w:rPr>
        <w:t>Making bilayers</w:t>
      </w:r>
    </w:p>
    <w:p w:rsidR="00076552" w:rsidRDefault="00076552" w:rsidP="00F01F88">
      <w:pPr>
        <w:pStyle w:val="ListParagraph"/>
        <w:numPr>
          <w:ilvl w:val="0"/>
          <w:numId w:val="10"/>
        </w:numPr>
        <w:jc w:val="both"/>
      </w:pPr>
      <w:r>
        <w:t>Clean Labtek chambers</w:t>
      </w:r>
    </w:p>
    <w:p w:rsidR="00076552" w:rsidRDefault="00076552" w:rsidP="00F01F88">
      <w:pPr>
        <w:pStyle w:val="ListParagraph"/>
        <w:numPr>
          <w:ilvl w:val="0"/>
          <w:numId w:val="11"/>
        </w:numPr>
        <w:jc w:val="both"/>
      </w:pPr>
      <w:r>
        <w:t xml:space="preserve">Dilute liposome solution </w:t>
      </w:r>
      <w:r w:rsidRPr="00076552">
        <w:t>to 0.2 mg/ml in</w:t>
      </w:r>
      <w:r>
        <w:t xml:space="preserve"> PBS and apply 0.25 ml of liposome mixture per well (in the presence of 5 mM </w:t>
      </w:r>
      <w:r w:rsidR="004F4D8B">
        <w:t>CaCl</w:t>
      </w:r>
      <w:r w:rsidR="004F4D8B">
        <w:rPr>
          <w:vertAlign w:val="subscript"/>
        </w:rPr>
        <w:t>2</w:t>
      </w:r>
      <w:r>
        <w:t>) and incubate at room temperature for 30 min.</w:t>
      </w:r>
    </w:p>
    <w:p w:rsidR="00076552" w:rsidRDefault="00076552" w:rsidP="00F01F88">
      <w:pPr>
        <w:pStyle w:val="ListParagraph"/>
        <w:numPr>
          <w:ilvl w:val="0"/>
          <w:numId w:val="11"/>
        </w:numPr>
        <w:jc w:val="both"/>
      </w:pPr>
      <w:r>
        <w:t>Rinse away excess liposomes with about 8 ml of PBS per well</w:t>
      </w:r>
      <w:r w:rsidR="002F03B0">
        <w:t>.</w:t>
      </w:r>
      <w:r>
        <w:t xml:space="preserve"> Never expose bilayer to air!</w:t>
      </w:r>
    </w:p>
    <w:p w:rsidR="00076552" w:rsidRDefault="00076552" w:rsidP="004F4D8B">
      <w:pPr>
        <w:pStyle w:val="ListParagraph"/>
        <w:numPr>
          <w:ilvl w:val="0"/>
          <w:numId w:val="22"/>
        </w:numPr>
        <w:ind w:left="1106" w:hanging="397"/>
        <w:jc w:val="both"/>
      </w:pPr>
      <w:r>
        <w:t xml:space="preserve">Incubate bilayer with </w:t>
      </w:r>
      <w:r w:rsidRPr="00A45C64">
        <w:t>100 mM NiCl</w:t>
      </w:r>
      <w:r w:rsidRPr="00A45C64">
        <w:rPr>
          <w:vertAlign w:val="subscript"/>
        </w:rPr>
        <w:t>2</w:t>
      </w:r>
      <w:r w:rsidRPr="00A45C64">
        <w:t xml:space="preserve"> for 10 min, RT</w:t>
      </w:r>
      <w:r>
        <w:t xml:space="preserve">, </w:t>
      </w:r>
      <w:proofErr w:type="gramStart"/>
      <w:r>
        <w:t>then</w:t>
      </w:r>
      <w:proofErr w:type="gramEnd"/>
      <w:r>
        <w:t xml:space="preserve"> wash with PBS.</w:t>
      </w:r>
    </w:p>
    <w:p w:rsidR="00076552" w:rsidRDefault="00076552" w:rsidP="004F4D8B">
      <w:pPr>
        <w:pStyle w:val="ListParagraph"/>
        <w:numPr>
          <w:ilvl w:val="0"/>
          <w:numId w:val="22"/>
        </w:numPr>
        <w:ind w:left="1092" w:hanging="383"/>
        <w:jc w:val="both"/>
      </w:pPr>
      <w:r>
        <w:t xml:space="preserve">Block with </w:t>
      </w:r>
      <w:r w:rsidR="0004572B">
        <w:t>0.</w:t>
      </w:r>
      <w:r w:rsidRPr="00A45C64">
        <w:t>1% BSA in PBS for 30 min, RT</w:t>
      </w:r>
      <w:r>
        <w:t>.</w:t>
      </w:r>
    </w:p>
    <w:p w:rsidR="00076552" w:rsidRDefault="00076552" w:rsidP="004F4D8B">
      <w:pPr>
        <w:pStyle w:val="ListParagraph"/>
        <w:numPr>
          <w:ilvl w:val="0"/>
          <w:numId w:val="22"/>
        </w:numPr>
        <w:ind w:left="1092" w:hanging="383"/>
        <w:jc w:val="both"/>
      </w:pPr>
      <w:r>
        <w:t>Add</w:t>
      </w:r>
      <w:r w:rsidRPr="00076552">
        <w:rPr>
          <w:b/>
        </w:rPr>
        <w:t xml:space="preserve"> </w:t>
      </w:r>
      <w:r w:rsidRPr="00A45C64">
        <w:t>streptavidin (2 μg/ml) in 1% BSA for 10 min, RT, then</w:t>
      </w:r>
      <w:r>
        <w:t xml:space="preserve"> wash away excess with 8 ml of PBS per well.</w:t>
      </w:r>
    </w:p>
    <w:p w:rsidR="00076552" w:rsidRDefault="00076552" w:rsidP="004F4D8B">
      <w:pPr>
        <w:pStyle w:val="ListParagraph"/>
        <w:numPr>
          <w:ilvl w:val="0"/>
          <w:numId w:val="22"/>
        </w:numPr>
        <w:ind w:left="1092" w:hanging="383"/>
        <w:jc w:val="both"/>
      </w:pPr>
      <w:r>
        <w:t xml:space="preserve">Add biotinylated pMHC </w:t>
      </w:r>
      <w:r w:rsidRPr="00A45C64">
        <w:t>and/or His-tagged-ICAM-1</w:t>
      </w:r>
      <w:r>
        <w:t>/</w:t>
      </w:r>
      <w:r w:rsidR="00A72846">
        <w:t>B7</w:t>
      </w:r>
      <w:r w:rsidRPr="00A45C64">
        <w:t xml:space="preserve"> over bilayer &amp; </w:t>
      </w:r>
      <w:r>
        <w:t>incubate</w:t>
      </w:r>
      <w:r w:rsidRPr="00A45C64">
        <w:t xml:space="preserve"> for 100 min, RT (or O/N, 4°C)</w:t>
      </w:r>
      <w:r>
        <w:t xml:space="preserve"> then wash away excess with PBS.</w:t>
      </w:r>
    </w:p>
    <w:p w:rsidR="00076552" w:rsidRPr="00076552" w:rsidRDefault="00076552" w:rsidP="00F01F88">
      <w:pPr>
        <w:jc w:val="both"/>
        <w:rPr>
          <w:b/>
        </w:rPr>
      </w:pPr>
      <w:r w:rsidRPr="00076552">
        <w:rPr>
          <w:b/>
        </w:rPr>
        <w:t>Cell activation and immunostaining</w:t>
      </w:r>
    </w:p>
    <w:p w:rsidR="00076552" w:rsidRDefault="00076552" w:rsidP="00F01F88">
      <w:pPr>
        <w:pStyle w:val="ListParagraph"/>
        <w:numPr>
          <w:ilvl w:val="0"/>
          <w:numId w:val="22"/>
        </w:numPr>
        <w:jc w:val="both"/>
      </w:pPr>
      <w:r>
        <w:t>Before application of cells, rinse 3x &amp; pre-warm bilayers (in PBS).</w:t>
      </w:r>
    </w:p>
    <w:p w:rsidR="00076552" w:rsidRPr="00076552" w:rsidRDefault="00076552" w:rsidP="00F01F88">
      <w:pPr>
        <w:pStyle w:val="ListParagraph"/>
        <w:numPr>
          <w:ilvl w:val="0"/>
          <w:numId w:val="22"/>
        </w:numPr>
        <w:jc w:val="both"/>
      </w:pPr>
      <w:r>
        <w:t xml:space="preserve">Add desired </w:t>
      </w:r>
      <w:r w:rsidRPr="00076552">
        <w:t>cell numbers &amp; incubate at 37°C.</w:t>
      </w:r>
    </w:p>
    <w:p w:rsidR="00076552" w:rsidRPr="00076552" w:rsidRDefault="00076552" w:rsidP="00F01F88">
      <w:pPr>
        <w:pStyle w:val="ListParagraph"/>
        <w:numPr>
          <w:ilvl w:val="0"/>
          <w:numId w:val="22"/>
        </w:numPr>
        <w:jc w:val="both"/>
      </w:pPr>
      <w:r w:rsidRPr="00076552">
        <w:t xml:space="preserve">Fix cells at appropriate time-points by adding 4% PFA in PBS for </w:t>
      </w:r>
      <w:r>
        <w:t>20</w:t>
      </w:r>
      <w:r w:rsidRPr="00076552">
        <w:t xml:space="preserve"> min, RT, then wash </w:t>
      </w:r>
      <w:proofErr w:type="gramStart"/>
      <w:r>
        <w:t>3x</w:t>
      </w:r>
      <w:proofErr w:type="gramEnd"/>
      <w:r>
        <w:t xml:space="preserve"> </w:t>
      </w:r>
      <w:r w:rsidRPr="00076552">
        <w:t>with PBS.</w:t>
      </w:r>
    </w:p>
    <w:p w:rsidR="00076552" w:rsidRPr="00076552" w:rsidRDefault="00076552" w:rsidP="00F01F88">
      <w:pPr>
        <w:pStyle w:val="ListParagraph"/>
        <w:numPr>
          <w:ilvl w:val="0"/>
          <w:numId w:val="22"/>
        </w:numPr>
        <w:jc w:val="both"/>
      </w:pPr>
      <w:r w:rsidRPr="00076552">
        <w:t xml:space="preserve">Permeabilise with 0.1% Triton X-100 in PBS for 4 min, RT, </w:t>
      </w:r>
      <w:proofErr w:type="gramStart"/>
      <w:r w:rsidRPr="00076552">
        <w:t>then</w:t>
      </w:r>
      <w:proofErr w:type="gramEnd"/>
      <w:r w:rsidRPr="00076552">
        <w:t xml:space="preserve"> wash 2x in PBS.</w:t>
      </w:r>
    </w:p>
    <w:p w:rsidR="00076552" w:rsidRPr="00076552" w:rsidRDefault="00076552" w:rsidP="00F01F88">
      <w:pPr>
        <w:pStyle w:val="ListParagraph"/>
        <w:numPr>
          <w:ilvl w:val="0"/>
          <w:numId w:val="22"/>
        </w:numPr>
        <w:jc w:val="both"/>
      </w:pPr>
      <w:r w:rsidRPr="00076552">
        <w:t xml:space="preserve">Block in 1-5% BSA for 10 min, RT, </w:t>
      </w:r>
      <w:proofErr w:type="gramStart"/>
      <w:r w:rsidRPr="00076552">
        <w:t>then</w:t>
      </w:r>
      <w:proofErr w:type="gramEnd"/>
      <w:r w:rsidRPr="00076552">
        <w:t xml:space="preserve"> wash 2x in PBS.</w:t>
      </w:r>
    </w:p>
    <w:p w:rsidR="00076552" w:rsidRPr="00076552" w:rsidRDefault="00076552" w:rsidP="00F01F88">
      <w:pPr>
        <w:pStyle w:val="ListParagraph"/>
        <w:numPr>
          <w:ilvl w:val="0"/>
          <w:numId w:val="22"/>
        </w:numPr>
        <w:jc w:val="both"/>
      </w:pPr>
      <w:r w:rsidRPr="00076552">
        <w:t xml:space="preserve">Incubate with primary Ab in 1% BSA for 1 hour, RT, </w:t>
      </w:r>
      <w:proofErr w:type="gramStart"/>
      <w:r w:rsidRPr="00076552">
        <w:t>then</w:t>
      </w:r>
      <w:proofErr w:type="gramEnd"/>
      <w:r w:rsidRPr="00076552">
        <w:t xml:space="preserve"> wash </w:t>
      </w:r>
      <w:r w:rsidR="00855883">
        <w:t>3</w:t>
      </w:r>
      <w:r w:rsidRPr="00076552">
        <w:t>x in PBS.</w:t>
      </w:r>
    </w:p>
    <w:p w:rsidR="00076552" w:rsidRDefault="00076552" w:rsidP="00F01F88">
      <w:pPr>
        <w:pStyle w:val="ListParagraph"/>
        <w:numPr>
          <w:ilvl w:val="0"/>
          <w:numId w:val="22"/>
        </w:numPr>
        <w:jc w:val="both"/>
      </w:pPr>
      <w:r w:rsidRPr="00076552">
        <w:t xml:space="preserve">Incubate with secondary Ab for 1 hour, RT, </w:t>
      </w:r>
      <w:proofErr w:type="gramStart"/>
      <w:r w:rsidRPr="00076552">
        <w:t>then</w:t>
      </w:r>
      <w:proofErr w:type="gramEnd"/>
      <w:r>
        <w:t xml:space="preserve"> wash </w:t>
      </w:r>
      <w:r w:rsidR="00855883">
        <w:t>3</w:t>
      </w:r>
      <w:r>
        <w:t>x in PBS.</w:t>
      </w:r>
    </w:p>
    <w:p w:rsidR="00FE15A3" w:rsidRDefault="00FE15A3" w:rsidP="00F01F88">
      <w:pPr>
        <w:pStyle w:val="ListParagraph"/>
        <w:numPr>
          <w:ilvl w:val="0"/>
          <w:numId w:val="22"/>
        </w:numPr>
        <w:jc w:val="both"/>
      </w:pPr>
      <w:r>
        <w:t>Pre-wash with cysteamine (35 mM in PBS).</w:t>
      </w:r>
    </w:p>
    <w:p w:rsidR="00076552" w:rsidRDefault="00076552" w:rsidP="00F01F88">
      <w:pPr>
        <w:pStyle w:val="ListParagraph"/>
        <w:numPr>
          <w:ilvl w:val="0"/>
          <w:numId w:val="22"/>
        </w:numPr>
        <w:jc w:val="both"/>
      </w:pPr>
      <w:r>
        <w:t>Store in excess buffer, 4°C, until your imaging session.</w:t>
      </w:r>
    </w:p>
    <w:p w:rsidR="00BF08B2" w:rsidRDefault="00BF08B2">
      <w:r>
        <w:br w:type="page"/>
      </w:r>
    </w:p>
    <w:p w:rsidR="00BF08B2" w:rsidRPr="00DA4EBE" w:rsidRDefault="00BF08B2" w:rsidP="00BF08B2">
      <w:pPr>
        <w:pStyle w:val="ListParagraph"/>
        <w:numPr>
          <w:ilvl w:val="0"/>
          <w:numId w:val="2"/>
        </w:numPr>
        <w:jc w:val="both"/>
        <w:rPr>
          <w:b/>
          <w:color w:val="4BACC6" w:themeColor="accent5"/>
          <w:lang w:val="en-US"/>
        </w:rPr>
      </w:pPr>
      <w:r>
        <w:rPr>
          <w:b/>
          <w:color w:val="4BACC6" w:themeColor="accent5"/>
          <w:lang w:val="en-US"/>
        </w:rPr>
        <w:lastRenderedPageBreak/>
        <w:t>Annexes</w:t>
      </w:r>
    </w:p>
    <w:p w:rsidR="00BF08B2" w:rsidRDefault="00BF08B2" w:rsidP="00BF08B2">
      <w:pPr>
        <w:jc w:val="both"/>
        <w:rPr>
          <w:b/>
        </w:rPr>
      </w:pPr>
    </w:p>
    <w:p w:rsidR="00052E3A" w:rsidRPr="00BF08B2" w:rsidRDefault="00052E3A" w:rsidP="00052E3A">
      <w:pPr>
        <w:jc w:val="both"/>
        <w:rPr>
          <w:b/>
          <w:sz w:val="24"/>
        </w:rPr>
      </w:pPr>
      <w:r>
        <w:rPr>
          <w:b/>
          <w:sz w:val="24"/>
        </w:rPr>
        <w:t>Annexe 1: Lipids for making bilayers</w:t>
      </w:r>
    </w:p>
    <w:p w:rsidR="00052E3A" w:rsidRDefault="00052E3A" w:rsidP="00052E3A">
      <w:pPr>
        <w:spacing w:after="0" w:line="240" w:lineRule="auto"/>
        <w:jc w:val="both"/>
        <w:rPr>
          <w:b/>
        </w:rPr>
      </w:pPr>
    </w:p>
    <w:p w:rsidR="00052E3A" w:rsidRDefault="00052E3A" w:rsidP="00AC5ED8">
      <w:pPr>
        <w:jc w:val="both"/>
        <w:rPr>
          <w:b/>
        </w:rPr>
      </w:pPr>
      <w:r>
        <w:rPr>
          <w:b/>
        </w:rPr>
        <w:t>Lipids used for bilayers</w:t>
      </w:r>
    </w:p>
    <w:p w:rsidR="00BB77F0" w:rsidRPr="00BB77F0" w:rsidRDefault="00BB77F0" w:rsidP="00AC5ED8">
      <w:pPr>
        <w:jc w:val="both"/>
      </w:pPr>
      <w:r>
        <w:t>All lipids are purchased from Avanti Polar Lipids. Catalogue numbers listed below are for lipids provided in chloroform.</w:t>
      </w:r>
    </w:p>
    <w:p w:rsidR="00052E3A" w:rsidRDefault="00052E3A" w:rsidP="00052E3A">
      <w:pPr>
        <w:pStyle w:val="ListParagraph"/>
        <w:numPr>
          <w:ilvl w:val="0"/>
          <w:numId w:val="26"/>
        </w:numPr>
        <w:jc w:val="both"/>
      </w:pPr>
      <w:r w:rsidRPr="00A26F79">
        <w:rPr>
          <w:u w:val="single"/>
        </w:rPr>
        <w:t>DOPC</w:t>
      </w:r>
      <w:r>
        <w:t xml:space="preserve"> (1</w:t>
      </w:r>
      <w:proofErr w:type="gramStart"/>
      <w:r>
        <w:t>,2</w:t>
      </w:r>
      <w:proofErr w:type="gramEnd"/>
      <w:r>
        <w:t>-dioleoyl-sn-glycero-3-</w:t>
      </w:r>
      <w:proofErr w:type="spellStart"/>
      <w:r>
        <w:rPr>
          <w:lang w:val="en-US"/>
        </w:rPr>
        <w:t>phosphocholine</w:t>
      </w:r>
      <w:proofErr w:type="spellEnd"/>
      <w:r>
        <w:rPr>
          <w:lang w:val="en-US"/>
        </w:rPr>
        <w:t>) = provides the structural framework of the supported lipid bilayer</w:t>
      </w:r>
      <w:r w:rsidR="00BB77F0">
        <w:rPr>
          <w:lang w:val="en-US"/>
        </w:rPr>
        <w:t xml:space="preserve"> (Cat. No. 850457C)</w:t>
      </w:r>
    </w:p>
    <w:p w:rsidR="00052E3A" w:rsidRDefault="00052E3A" w:rsidP="00052E3A">
      <w:pPr>
        <w:pStyle w:val="ListParagraph"/>
        <w:numPr>
          <w:ilvl w:val="0"/>
          <w:numId w:val="26"/>
        </w:numPr>
        <w:jc w:val="both"/>
      </w:pPr>
      <w:r w:rsidRPr="00A26F79">
        <w:rPr>
          <w:u w:val="single"/>
        </w:rPr>
        <w:t>Biotin-DOPE</w:t>
      </w:r>
      <w:r>
        <w:t xml:space="preserve"> (1</w:t>
      </w:r>
      <w:proofErr w:type="gramStart"/>
      <w:r>
        <w:t>,2</w:t>
      </w:r>
      <w:proofErr w:type="gramEnd"/>
      <w:r>
        <w:t>-dioleoyl-sn-glycero-3-</w:t>
      </w:r>
      <w:proofErr w:type="spellStart"/>
      <w:r>
        <w:rPr>
          <w:lang w:val="en-US"/>
        </w:rPr>
        <w:t>phosphoethanolamine</w:t>
      </w:r>
      <w:proofErr w:type="spellEnd"/>
      <w:r>
        <w:rPr>
          <w:lang w:val="en-US"/>
        </w:rPr>
        <w:t xml:space="preserve">) = lipid with a biotin </w:t>
      </w:r>
      <w:proofErr w:type="spellStart"/>
      <w:r>
        <w:rPr>
          <w:lang w:val="en-US"/>
        </w:rPr>
        <w:t>headgroup</w:t>
      </w:r>
      <w:proofErr w:type="spellEnd"/>
      <w:r>
        <w:rPr>
          <w:lang w:val="en-US"/>
        </w:rPr>
        <w:t xml:space="preserve"> for attachment of streptavidin (and therefore biotinylated pMHC)</w:t>
      </w:r>
      <w:r w:rsidR="00BB77F0">
        <w:rPr>
          <w:lang w:val="en-US"/>
        </w:rPr>
        <w:t xml:space="preserve"> (Cat. No. 870273C)</w:t>
      </w:r>
    </w:p>
    <w:p w:rsidR="00052E3A" w:rsidRDefault="00052E3A" w:rsidP="00052E3A">
      <w:pPr>
        <w:pStyle w:val="ListParagraph"/>
        <w:numPr>
          <w:ilvl w:val="0"/>
          <w:numId w:val="26"/>
        </w:numPr>
        <w:jc w:val="both"/>
        <w:rPr>
          <w:rStyle w:val="st"/>
        </w:rPr>
      </w:pPr>
      <w:r w:rsidRPr="00A26F79">
        <w:rPr>
          <w:u w:val="single"/>
        </w:rPr>
        <w:t>DGS-</w:t>
      </w:r>
      <w:proofErr w:type="gramStart"/>
      <w:r w:rsidRPr="00A26F79">
        <w:rPr>
          <w:u w:val="single"/>
        </w:rPr>
        <w:t>NTA(</w:t>
      </w:r>
      <w:proofErr w:type="gramEnd"/>
      <w:r w:rsidRPr="00A26F79">
        <w:rPr>
          <w:u w:val="single"/>
        </w:rPr>
        <w:t>Ni)</w:t>
      </w:r>
      <w:r>
        <w:t xml:space="preserve"> (</w:t>
      </w:r>
      <w:r>
        <w:rPr>
          <w:rStyle w:val="st"/>
        </w:rPr>
        <w:t xml:space="preserve">1,2-dioleoyl-sn-glycero-3-[(N-(5-amino-1-carboxypentyl) </w:t>
      </w:r>
      <w:proofErr w:type="spellStart"/>
      <w:r>
        <w:rPr>
          <w:rStyle w:val="st"/>
        </w:rPr>
        <w:t>iminodiacetic</w:t>
      </w:r>
      <w:proofErr w:type="spellEnd"/>
      <w:r>
        <w:rPr>
          <w:rStyle w:val="st"/>
        </w:rPr>
        <w:t xml:space="preserve"> acid) </w:t>
      </w:r>
      <w:proofErr w:type="spellStart"/>
      <w:r>
        <w:rPr>
          <w:rStyle w:val="st"/>
        </w:rPr>
        <w:t>succinyl</w:t>
      </w:r>
      <w:proofErr w:type="spellEnd"/>
      <w:r>
        <w:rPr>
          <w:rStyle w:val="st"/>
        </w:rPr>
        <w:t>] (nickel salt) = nickel-</w:t>
      </w:r>
      <w:r w:rsidR="00A26F79">
        <w:rPr>
          <w:rStyle w:val="st"/>
        </w:rPr>
        <w:t>headed</w:t>
      </w:r>
      <w:r>
        <w:rPr>
          <w:rStyle w:val="st"/>
        </w:rPr>
        <w:t xml:space="preserve"> lipid used for attachment of His-tagged proteins (e.g. ICAM-1 and B7)</w:t>
      </w:r>
      <w:r w:rsidR="00BB77F0">
        <w:rPr>
          <w:rStyle w:val="st"/>
        </w:rPr>
        <w:t xml:space="preserve"> (Cat. No. 790404C)</w:t>
      </w:r>
      <w:r w:rsidR="00A26F79">
        <w:rPr>
          <w:rStyle w:val="st"/>
        </w:rPr>
        <w:t>. The association of Ni</w:t>
      </w:r>
      <w:r w:rsidR="00A26F79">
        <w:rPr>
          <w:rStyle w:val="st"/>
          <w:vertAlign w:val="superscript"/>
        </w:rPr>
        <w:t>2+</w:t>
      </w:r>
      <w:r w:rsidR="00A26F79">
        <w:rPr>
          <w:rStyle w:val="st"/>
        </w:rPr>
        <w:t xml:space="preserve"> ions with this lipid is not very stable, which is why we incubate the bilayers with NiCl</w:t>
      </w:r>
      <w:r w:rsidR="00A26F79">
        <w:rPr>
          <w:rStyle w:val="st"/>
          <w:vertAlign w:val="subscript"/>
        </w:rPr>
        <w:t>2</w:t>
      </w:r>
      <w:r w:rsidR="00A26F79">
        <w:rPr>
          <w:rStyle w:val="st"/>
        </w:rPr>
        <w:t xml:space="preserve"> to rebind </w:t>
      </w:r>
      <w:r w:rsidR="00735C32">
        <w:rPr>
          <w:rStyle w:val="st"/>
        </w:rPr>
        <w:t xml:space="preserve">some </w:t>
      </w:r>
      <w:r w:rsidR="00A26F79">
        <w:rPr>
          <w:rStyle w:val="st"/>
        </w:rPr>
        <w:t>Ni</w:t>
      </w:r>
      <w:r w:rsidR="00A26F79">
        <w:rPr>
          <w:rStyle w:val="st"/>
          <w:vertAlign w:val="superscript"/>
        </w:rPr>
        <w:t>2+</w:t>
      </w:r>
      <w:r w:rsidR="00BB77F0">
        <w:rPr>
          <w:rStyle w:val="st"/>
        </w:rPr>
        <w:t xml:space="preserve"> to the lipids.</w:t>
      </w:r>
    </w:p>
    <w:p w:rsidR="00052E3A" w:rsidRPr="00AC5ED8" w:rsidRDefault="00A26F79" w:rsidP="00052E3A">
      <w:pPr>
        <w:pStyle w:val="ListParagraph"/>
        <w:numPr>
          <w:ilvl w:val="0"/>
          <w:numId w:val="26"/>
        </w:numPr>
        <w:jc w:val="both"/>
      </w:pPr>
      <w:r w:rsidRPr="00A26F79">
        <w:rPr>
          <w:u w:val="single"/>
        </w:rPr>
        <w:t>DOPE-PEG5</w:t>
      </w:r>
      <w:proofErr w:type="gramStart"/>
      <w:r w:rsidRPr="00A26F79">
        <w:rPr>
          <w:u w:val="single"/>
        </w:rPr>
        <w:t>,000</w:t>
      </w:r>
      <w:proofErr w:type="gramEnd"/>
      <w:r>
        <w:t xml:space="preserve"> (polyethylene glycol) = lipid with </w:t>
      </w:r>
      <w:r>
        <w:rPr>
          <w:lang w:val="en-US"/>
        </w:rPr>
        <w:t xml:space="preserve">PEG5,000 polymers covalently attached to the lipid </w:t>
      </w:r>
      <w:proofErr w:type="spellStart"/>
      <w:r>
        <w:rPr>
          <w:lang w:val="en-US"/>
        </w:rPr>
        <w:t>headgroups</w:t>
      </w:r>
      <w:proofErr w:type="spellEnd"/>
      <w:r w:rsidR="00BB77F0">
        <w:rPr>
          <w:lang w:val="en-US"/>
        </w:rPr>
        <w:t xml:space="preserve"> (Cat. No. 880230C)</w:t>
      </w:r>
      <w:r>
        <w:rPr>
          <w:lang w:val="en-US"/>
        </w:rPr>
        <w:t>. Used to improve bilayer uniformity and reduce protein aggregation.</w:t>
      </w:r>
    </w:p>
    <w:p w:rsidR="00AC5ED8" w:rsidRPr="00AC5ED8" w:rsidRDefault="00AC5ED8" w:rsidP="00AC5ED8">
      <w:pPr>
        <w:jc w:val="both"/>
        <w:rPr>
          <w:i/>
        </w:rPr>
      </w:pPr>
      <w:r>
        <w:rPr>
          <w:i/>
        </w:rPr>
        <w:t>Note: store at -80°C and always overlay with argon!!</w:t>
      </w:r>
    </w:p>
    <w:p w:rsidR="00AC5ED8" w:rsidRDefault="00AC5ED8" w:rsidP="00AC5ED8">
      <w:pPr>
        <w:spacing w:after="0"/>
        <w:jc w:val="both"/>
        <w:rPr>
          <w:b/>
        </w:rPr>
      </w:pPr>
    </w:p>
    <w:p w:rsidR="00735C32" w:rsidRDefault="00735C32" w:rsidP="00052E3A">
      <w:pPr>
        <w:jc w:val="both"/>
      </w:pPr>
      <w:r>
        <w:rPr>
          <w:b/>
        </w:rPr>
        <w:t>Lipid mix</w:t>
      </w:r>
    </w:p>
    <w:p w:rsidR="00735C32" w:rsidRDefault="00735C32" w:rsidP="00052E3A">
      <w:pPr>
        <w:jc w:val="both"/>
      </w:pPr>
      <w:r>
        <w:t xml:space="preserve">A typical lipid mix to start with would be the following (as calculated with the </w:t>
      </w:r>
      <w:r w:rsidRPr="00AC5ED8">
        <w:rPr>
          <w:b/>
        </w:rPr>
        <w:t>Lipid mix calculations spreadsheet</w:t>
      </w:r>
      <w:r w:rsidR="00AC5ED8">
        <w:t xml:space="preserve"> for getting 1 mg/ml final concentration when resuspended in 1 ml PBS</w:t>
      </w:r>
      <w:r>
        <w:t>):</w:t>
      </w:r>
    </w:p>
    <w:p w:rsidR="00735C32" w:rsidRDefault="00735C32" w:rsidP="00735C32">
      <w:pPr>
        <w:pStyle w:val="ListParagraph"/>
        <w:numPr>
          <w:ilvl w:val="0"/>
          <w:numId w:val="26"/>
        </w:numPr>
        <w:jc w:val="both"/>
      </w:pPr>
      <w:r>
        <w:t xml:space="preserve">96 µl DOPC (at 10 mg/ml) = 97% </w:t>
      </w:r>
      <w:proofErr w:type="spellStart"/>
      <w:r>
        <w:t>mol</w:t>
      </w:r>
      <w:proofErr w:type="spellEnd"/>
    </w:p>
    <w:p w:rsidR="00735C32" w:rsidRDefault="00735C32" w:rsidP="00735C32">
      <w:pPr>
        <w:pStyle w:val="ListParagraph"/>
        <w:numPr>
          <w:ilvl w:val="0"/>
          <w:numId w:val="26"/>
        </w:numPr>
        <w:jc w:val="both"/>
      </w:pPr>
      <w:r>
        <w:t xml:space="preserve">14 µl biotin-DOPE (at 1 mg/ml) ≈ 2% </w:t>
      </w:r>
      <w:proofErr w:type="spellStart"/>
      <w:r>
        <w:t>mol</w:t>
      </w:r>
      <w:proofErr w:type="spellEnd"/>
    </w:p>
    <w:p w:rsidR="00735C32" w:rsidRDefault="00735C32" w:rsidP="00735C32">
      <w:pPr>
        <w:pStyle w:val="ListParagraph"/>
        <w:numPr>
          <w:ilvl w:val="0"/>
          <w:numId w:val="26"/>
        </w:numPr>
        <w:jc w:val="both"/>
      </w:pPr>
      <w:r>
        <w:t xml:space="preserve">27 µl DGS-NTA(Ni) (at 1 mg/ml) ≈ 1% </w:t>
      </w:r>
      <w:proofErr w:type="spellStart"/>
      <w:r>
        <w:t>mol</w:t>
      </w:r>
      <w:proofErr w:type="spellEnd"/>
    </w:p>
    <w:p w:rsidR="00735C32" w:rsidRDefault="00735C32" w:rsidP="00735C32">
      <w:pPr>
        <w:pStyle w:val="ListParagraph"/>
        <w:numPr>
          <w:ilvl w:val="0"/>
          <w:numId w:val="26"/>
        </w:numPr>
        <w:jc w:val="both"/>
      </w:pPr>
      <w:r>
        <w:t>8 µl DOPE-PEG5,000 (at 1 mg/ml)</w:t>
      </w:r>
    </w:p>
    <w:p w:rsidR="00735C32" w:rsidRDefault="00735C32" w:rsidP="00735C32">
      <w:pPr>
        <w:jc w:val="both"/>
      </w:pPr>
      <w:r>
        <w:t>The concentration of pMHC presented on the bilayer can be controlled precisely by changing the concentration of biotin-DOPE lipid in the lipid mix. For example, 0.1%, 0.01%, 0.001%... The density of pMHC molecules on the bilayer can be measured by FCS (at low concentrations) by using fluorescent streptavidin.</w:t>
      </w:r>
    </w:p>
    <w:p w:rsidR="00AC5ED8" w:rsidRPr="00735C32" w:rsidRDefault="00AC5ED8" w:rsidP="00735C32">
      <w:pPr>
        <w:jc w:val="both"/>
      </w:pPr>
      <w:r>
        <w:t>You can also pre-mix your lipids and store the lipid mix at -20°C, taking aliquots of the pre-mixed solution when needed (use within 2 months). Always overlay with argon.</w:t>
      </w:r>
    </w:p>
    <w:p w:rsidR="00735C32" w:rsidRDefault="00735C32">
      <w:pPr>
        <w:rPr>
          <w:b/>
          <w:sz w:val="24"/>
        </w:rPr>
      </w:pPr>
      <w:r>
        <w:rPr>
          <w:b/>
          <w:sz w:val="24"/>
        </w:rPr>
        <w:br w:type="page"/>
      </w:r>
    </w:p>
    <w:p w:rsidR="00BF08B2" w:rsidRPr="00BF08B2" w:rsidRDefault="00BF08B2" w:rsidP="00052E3A">
      <w:pPr>
        <w:jc w:val="both"/>
        <w:rPr>
          <w:b/>
          <w:sz w:val="24"/>
        </w:rPr>
      </w:pPr>
      <w:r>
        <w:rPr>
          <w:b/>
          <w:sz w:val="24"/>
        </w:rPr>
        <w:lastRenderedPageBreak/>
        <w:t xml:space="preserve">Annexe </w:t>
      </w:r>
      <w:r w:rsidR="00052E3A">
        <w:rPr>
          <w:b/>
          <w:sz w:val="24"/>
        </w:rPr>
        <w:t>2</w:t>
      </w:r>
      <w:r>
        <w:rPr>
          <w:b/>
          <w:sz w:val="24"/>
        </w:rPr>
        <w:t xml:space="preserve">: </w:t>
      </w:r>
      <w:r w:rsidRPr="00BF08B2">
        <w:rPr>
          <w:b/>
          <w:sz w:val="24"/>
        </w:rPr>
        <w:t xml:space="preserve">FRAP </w:t>
      </w:r>
      <w:r>
        <w:rPr>
          <w:b/>
          <w:sz w:val="24"/>
        </w:rPr>
        <w:t xml:space="preserve">on </w:t>
      </w:r>
      <w:r w:rsidRPr="00BF08B2">
        <w:rPr>
          <w:b/>
          <w:sz w:val="24"/>
        </w:rPr>
        <w:t xml:space="preserve">Olympus FV1000 – </w:t>
      </w:r>
      <w:r>
        <w:rPr>
          <w:b/>
          <w:sz w:val="24"/>
        </w:rPr>
        <w:t>FRAP analysis</w:t>
      </w:r>
    </w:p>
    <w:p w:rsidR="00BF08B2" w:rsidRDefault="00BF08B2" w:rsidP="006B6605">
      <w:pPr>
        <w:spacing w:after="0" w:line="240" w:lineRule="auto"/>
        <w:jc w:val="both"/>
        <w:rPr>
          <w:b/>
        </w:rPr>
      </w:pPr>
    </w:p>
    <w:p w:rsidR="00BF08B2" w:rsidRPr="00951FEC" w:rsidRDefault="006B6605" w:rsidP="0047734D">
      <w:pPr>
        <w:jc w:val="both"/>
        <w:rPr>
          <w:b/>
        </w:rPr>
      </w:pPr>
      <w:r>
        <w:rPr>
          <w:b/>
        </w:rPr>
        <w:t>Getting started</w:t>
      </w:r>
    </w:p>
    <w:p w:rsidR="00BF08B2" w:rsidRDefault="00BF08B2" w:rsidP="006B6605">
      <w:pPr>
        <w:pStyle w:val="ListParagraph"/>
        <w:numPr>
          <w:ilvl w:val="0"/>
          <w:numId w:val="26"/>
        </w:numPr>
        <w:jc w:val="both"/>
      </w:pPr>
      <w:r>
        <w:t>Turn everything on (X-Cite lamp first, microscope last)</w:t>
      </w:r>
    </w:p>
    <w:p w:rsidR="00BF08B2" w:rsidRDefault="00BF08B2" w:rsidP="006B6605">
      <w:pPr>
        <w:pStyle w:val="ListParagraph"/>
        <w:numPr>
          <w:ilvl w:val="0"/>
          <w:numId w:val="26"/>
        </w:numPr>
        <w:jc w:val="both"/>
      </w:pPr>
      <w:r>
        <w:t xml:space="preserve">Log in (password = </w:t>
      </w:r>
      <w:proofErr w:type="spellStart"/>
      <w:r>
        <w:t>bmif</w:t>
      </w:r>
      <w:proofErr w:type="spellEnd"/>
      <w:r>
        <w:t>)</w:t>
      </w:r>
    </w:p>
    <w:p w:rsidR="00BF08B2" w:rsidRDefault="00BF08B2" w:rsidP="006B6605">
      <w:pPr>
        <w:pStyle w:val="ListParagraph"/>
        <w:numPr>
          <w:ilvl w:val="0"/>
          <w:numId w:val="26"/>
        </w:numPr>
        <w:jc w:val="both"/>
      </w:pPr>
      <w:r>
        <w:t>Start software FV10 and click OK (user; no password)</w:t>
      </w:r>
    </w:p>
    <w:p w:rsidR="00BF08B2" w:rsidRDefault="00BF08B2" w:rsidP="006B6605">
      <w:pPr>
        <w:pStyle w:val="ListParagraph"/>
        <w:numPr>
          <w:ilvl w:val="0"/>
          <w:numId w:val="26"/>
        </w:numPr>
        <w:jc w:val="both"/>
      </w:pPr>
      <w:r>
        <w:t>Image Acquisition Control &gt; Dye List (green blob) &gt; Chose fluorophore (e.g. rhodamine phalloidin; 543 laser)</w:t>
      </w:r>
    </w:p>
    <w:p w:rsidR="00BF08B2" w:rsidRDefault="00BF08B2" w:rsidP="006B6605">
      <w:pPr>
        <w:pStyle w:val="ListParagraph"/>
        <w:numPr>
          <w:ilvl w:val="0"/>
          <w:numId w:val="26"/>
        </w:numPr>
        <w:jc w:val="both"/>
      </w:pPr>
      <w:r>
        <w:t>Acquisition Settings &gt; Microscope &gt; 100x oil objective (NA=1.4)</w:t>
      </w:r>
    </w:p>
    <w:p w:rsidR="00BF08B2" w:rsidRDefault="00BF08B2" w:rsidP="006B6605">
      <w:pPr>
        <w:pStyle w:val="ListParagraph"/>
        <w:numPr>
          <w:ilvl w:val="0"/>
          <w:numId w:val="26"/>
        </w:numPr>
        <w:jc w:val="both"/>
      </w:pPr>
      <w:r>
        <w:t>Use trans lamp (for finding cells)</w:t>
      </w:r>
    </w:p>
    <w:p w:rsidR="00BF08B2" w:rsidRDefault="00BF08B2" w:rsidP="006B6605">
      <w:pPr>
        <w:pStyle w:val="ListParagraph"/>
        <w:numPr>
          <w:ilvl w:val="0"/>
          <w:numId w:val="26"/>
        </w:numPr>
        <w:jc w:val="both"/>
      </w:pPr>
      <w:r>
        <w:t>Use epi lamp (for finding fluorescence) &gt; Chose appropriate filter on box (e.g. Cy3 for rhodamine)</w:t>
      </w:r>
    </w:p>
    <w:p w:rsidR="00BF08B2" w:rsidRDefault="00BF08B2" w:rsidP="006B6605">
      <w:pPr>
        <w:pStyle w:val="ListParagraph"/>
        <w:numPr>
          <w:ilvl w:val="0"/>
          <w:numId w:val="26"/>
        </w:numPr>
        <w:jc w:val="both"/>
      </w:pPr>
      <w:r>
        <w:t xml:space="preserve">Use ‘XY Repeat’ for slow ‘live’ or Focus </w:t>
      </w:r>
      <w:proofErr w:type="gramStart"/>
      <w:r>
        <w:t>4x</w:t>
      </w:r>
      <w:proofErr w:type="gramEnd"/>
      <w:r>
        <w:t xml:space="preserve"> to be able to focus on the sample.</w:t>
      </w:r>
    </w:p>
    <w:p w:rsidR="00BF08B2" w:rsidRDefault="00BF08B2" w:rsidP="006B6605">
      <w:pPr>
        <w:pStyle w:val="ListParagraph"/>
        <w:numPr>
          <w:ilvl w:val="0"/>
          <w:numId w:val="26"/>
        </w:numPr>
        <w:jc w:val="both"/>
      </w:pPr>
      <w:proofErr w:type="spellStart"/>
      <w:r>
        <w:t>Ctl</w:t>
      </w:r>
      <w:proofErr w:type="spellEnd"/>
      <w:r>
        <w:t xml:space="preserve"> +H changes to ‘high-low’ view.</w:t>
      </w:r>
    </w:p>
    <w:p w:rsidR="00BF08B2" w:rsidRDefault="00BF08B2" w:rsidP="006B6605">
      <w:pPr>
        <w:pStyle w:val="ListParagraph"/>
        <w:numPr>
          <w:ilvl w:val="0"/>
          <w:numId w:val="26"/>
        </w:numPr>
        <w:jc w:val="both"/>
      </w:pPr>
      <w:r>
        <w:t xml:space="preserve">Acquisition settings: </w:t>
      </w:r>
    </w:p>
    <w:p w:rsidR="00BF08B2" w:rsidRDefault="00BF08B2" w:rsidP="006B6605">
      <w:pPr>
        <w:pStyle w:val="ListParagraph"/>
        <w:numPr>
          <w:ilvl w:val="2"/>
          <w:numId w:val="26"/>
        </w:numPr>
        <w:jc w:val="both"/>
      </w:pPr>
      <w:r>
        <w:t xml:space="preserve">scan speed 4 or 8 </w:t>
      </w:r>
      <w:proofErr w:type="spellStart"/>
      <w:r>
        <w:t>μs</w:t>
      </w:r>
      <w:proofErr w:type="spellEnd"/>
      <w:r>
        <w:t>/pixel</w:t>
      </w:r>
    </w:p>
    <w:p w:rsidR="00BF08B2" w:rsidRDefault="00BF08B2" w:rsidP="006B6605">
      <w:pPr>
        <w:pStyle w:val="ListParagraph"/>
        <w:numPr>
          <w:ilvl w:val="2"/>
          <w:numId w:val="26"/>
        </w:numPr>
        <w:jc w:val="both"/>
      </w:pPr>
      <w:r>
        <w:t>frame size 256 x 256 pixels</w:t>
      </w:r>
    </w:p>
    <w:p w:rsidR="00BF08B2" w:rsidRDefault="00BF08B2" w:rsidP="006B6605">
      <w:pPr>
        <w:pStyle w:val="ListParagraph"/>
        <w:numPr>
          <w:ilvl w:val="2"/>
          <w:numId w:val="26"/>
        </w:numPr>
        <w:jc w:val="both"/>
      </w:pPr>
      <w:r>
        <w:t>zoom 4.6</w:t>
      </w:r>
    </w:p>
    <w:p w:rsidR="00BF08B2" w:rsidRDefault="00BF08B2" w:rsidP="006B6605">
      <w:pPr>
        <w:pStyle w:val="ListParagraph"/>
        <w:numPr>
          <w:ilvl w:val="0"/>
          <w:numId w:val="26"/>
        </w:numPr>
        <w:jc w:val="both"/>
      </w:pPr>
      <w:r>
        <w:t>Untick ‘</w:t>
      </w:r>
      <w:proofErr w:type="spellStart"/>
      <w:r>
        <w:t>Kalman</w:t>
      </w:r>
      <w:proofErr w:type="spellEnd"/>
      <w:r>
        <w:t xml:space="preserve"> filter mode’</w:t>
      </w:r>
    </w:p>
    <w:p w:rsidR="00BF08B2" w:rsidRDefault="00BF08B2" w:rsidP="006B6605">
      <w:pPr>
        <w:pStyle w:val="ListParagraph"/>
        <w:numPr>
          <w:ilvl w:val="0"/>
          <w:numId w:val="26"/>
        </w:numPr>
        <w:jc w:val="both"/>
      </w:pPr>
      <w:r>
        <w:t>SU &gt; Pinhole</w:t>
      </w:r>
    </w:p>
    <w:p w:rsidR="00BF08B2" w:rsidRDefault="00BF08B2" w:rsidP="006B6605">
      <w:pPr>
        <w:pStyle w:val="ListParagraph"/>
        <w:numPr>
          <w:ilvl w:val="0"/>
          <w:numId w:val="26"/>
        </w:numPr>
        <w:jc w:val="both"/>
      </w:pPr>
      <w:r>
        <w:t>Offset = always 0</w:t>
      </w:r>
    </w:p>
    <w:p w:rsidR="006B6605" w:rsidRDefault="006B6605" w:rsidP="006B6605">
      <w:pPr>
        <w:pStyle w:val="ListParagraph"/>
        <w:jc w:val="both"/>
      </w:pPr>
    </w:p>
    <w:p w:rsidR="00BF08B2" w:rsidRPr="00951FEC" w:rsidRDefault="00BF08B2" w:rsidP="0047734D">
      <w:pPr>
        <w:jc w:val="both"/>
        <w:rPr>
          <w:b/>
        </w:rPr>
      </w:pPr>
      <w:r>
        <w:rPr>
          <w:b/>
        </w:rPr>
        <w:t>FRAP acquisition</w:t>
      </w:r>
    </w:p>
    <w:p w:rsidR="00BF08B2" w:rsidRDefault="00BF08B2" w:rsidP="006B6605">
      <w:pPr>
        <w:pStyle w:val="ListParagraph"/>
        <w:numPr>
          <w:ilvl w:val="0"/>
          <w:numId w:val="26"/>
        </w:numPr>
        <w:jc w:val="both"/>
      </w:pPr>
      <w:r>
        <w:t>Use “Stimulus Setting” window</w:t>
      </w:r>
    </w:p>
    <w:p w:rsidR="00BF08B2" w:rsidRDefault="00BF08B2" w:rsidP="006B6605">
      <w:pPr>
        <w:pStyle w:val="ListParagraph"/>
        <w:numPr>
          <w:ilvl w:val="0"/>
          <w:numId w:val="26"/>
        </w:numPr>
        <w:jc w:val="both"/>
      </w:pPr>
      <w:r>
        <w:t>SIM mode (simultaneously bleach whilst acquiring)</w:t>
      </w:r>
    </w:p>
    <w:p w:rsidR="00BF08B2" w:rsidRDefault="00BF08B2" w:rsidP="006B6605">
      <w:pPr>
        <w:pStyle w:val="ListParagraph"/>
        <w:numPr>
          <w:ilvl w:val="0"/>
          <w:numId w:val="26"/>
        </w:numPr>
        <w:jc w:val="both"/>
      </w:pPr>
      <w:r>
        <w:t xml:space="preserve">Fast scan 10 </w:t>
      </w:r>
      <w:proofErr w:type="spellStart"/>
      <w:r>
        <w:t>μs</w:t>
      </w:r>
      <w:proofErr w:type="spellEnd"/>
      <w:r>
        <w:t>/pixel</w:t>
      </w:r>
    </w:p>
    <w:p w:rsidR="00BF08B2" w:rsidRDefault="00BF08B2" w:rsidP="006B6605">
      <w:pPr>
        <w:pStyle w:val="ListParagraph"/>
        <w:numPr>
          <w:ilvl w:val="0"/>
          <w:numId w:val="26"/>
        </w:numPr>
        <w:jc w:val="both"/>
      </w:pPr>
      <w:r>
        <w:t>405 laser = 100%</w:t>
      </w:r>
    </w:p>
    <w:p w:rsidR="00BF08B2" w:rsidRDefault="00BF08B2" w:rsidP="006B6605">
      <w:pPr>
        <w:pStyle w:val="ListParagraph"/>
        <w:numPr>
          <w:ilvl w:val="0"/>
          <w:numId w:val="26"/>
        </w:numPr>
        <w:jc w:val="both"/>
      </w:pPr>
      <w:r>
        <w:t>Chose Clip Tornado and draw ROI</w:t>
      </w:r>
    </w:p>
    <w:p w:rsidR="00BF08B2" w:rsidRDefault="00BF08B2" w:rsidP="006B6605">
      <w:pPr>
        <w:pStyle w:val="ListParagraph"/>
        <w:numPr>
          <w:ilvl w:val="0"/>
          <w:numId w:val="26"/>
        </w:numPr>
        <w:jc w:val="both"/>
      </w:pPr>
      <w:r>
        <w:t>Main scanner sync:</w:t>
      </w:r>
    </w:p>
    <w:p w:rsidR="00BF08B2" w:rsidRDefault="00BF08B2" w:rsidP="006B6605">
      <w:pPr>
        <w:pStyle w:val="ListParagraph"/>
        <w:numPr>
          <w:ilvl w:val="2"/>
          <w:numId w:val="26"/>
        </w:numPr>
        <w:jc w:val="both"/>
      </w:pPr>
      <w:r>
        <w:t>Image scan &gt; Activation</w:t>
      </w:r>
    </w:p>
    <w:p w:rsidR="00BF08B2" w:rsidRDefault="00BF08B2" w:rsidP="006B6605">
      <w:pPr>
        <w:pStyle w:val="ListParagraph"/>
        <w:numPr>
          <w:ilvl w:val="2"/>
          <w:numId w:val="26"/>
        </w:numPr>
        <w:jc w:val="both"/>
      </w:pPr>
      <w:r>
        <w:t>Wait time 4 frames</w:t>
      </w:r>
    </w:p>
    <w:p w:rsidR="00BF08B2" w:rsidRDefault="00BF08B2" w:rsidP="006B6605">
      <w:pPr>
        <w:pStyle w:val="ListParagraph"/>
        <w:numPr>
          <w:ilvl w:val="2"/>
          <w:numId w:val="26"/>
        </w:numPr>
        <w:jc w:val="both"/>
      </w:pPr>
      <w:r>
        <w:t>Activation time 20-30</w:t>
      </w:r>
    </w:p>
    <w:p w:rsidR="00BF08B2" w:rsidRDefault="00BF08B2" w:rsidP="006B6605">
      <w:pPr>
        <w:pStyle w:val="ListParagraph"/>
        <w:numPr>
          <w:ilvl w:val="0"/>
          <w:numId w:val="26"/>
        </w:numPr>
        <w:jc w:val="both"/>
      </w:pPr>
      <w:r>
        <w:t>In main window (Image Acquisition Control): hit ‘Time’ then ’XY’ to start experiment.</w:t>
      </w:r>
    </w:p>
    <w:p w:rsidR="00BF08B2" w:rsidRDefault="00BF08B2" w:rsidP="006B6605">
      <w:pPr>
        <w:pStyle w:val="ListParagraph"/>
        <w:numPr>
          <w:ilvl w:val="0"/>
          <w:numId w:val="26"/>
        </w:numPr>
        <w:jc w:val="both"/>
      </w:pPr>
      <w:r>
        <w:t>Save time courses as .</w:t>
      </w:r>
      <w:proofErr w:type="spellStart"/>
      <w:r>
        <w:t>oif</w:t>
      </w:r>
      <w:proofErr w:type="spellEnd"/>
      <w:r>
        <w:t xml:space="preserve"> (contains metadata)</w:t>
      </w:r>
    </w:p>
    <w:p w:rsidR="00BF08B2" w:rsidRDefault="00BF08B2" w:rsidP="006B6605">
      <w:pPr>
        <w:pStyle w:val="ListParagraph"/>
        <w:numPr>
          <w:ilvl w:val="0"/>
          <w:numId w:val="26"/>
        </w:numPr>
        <w:jc w:val="both"/>
      </w:pPr>
      <w:r>
        <w:t>Close software before turning off hardware.</w:t>
      </w:r>
    </w:p>
    <w:p w:rsidR="006B6605" w:rsidRDefault="006B6605" w:rsidP="006B6605">
      <w:pPr>
        <w:pStyle w:val="ListParagraph"/>
        <w:jc w:val="both"/>
      </w:pPr>
    </w:p>
    <w:p w:rsidR="0047734D" w:rsidRDefault="0047734D" w:rsidP="0047734D">
      <w:pPr>
        <w:jc w:val="both"/>
        <w:rPr>
          <w:b/>
        </w:rPr>
      </w:pPr>
    </w:p>
    <w:p w:rsidR="0047734D" w:rsidRDefault="0047734D" w:rsidP="0047734D">
      <w:pPr>
        <w:jc w:val="both"/>
        <w:rPr>
          <w:b/>
        </w:rPr>
      </w:pPr>
    </w:p>
    <w:p w:rsidR="00BF08B2" w:rsidRPr="00951FEC" w:rsidRDefault="006B6605" w:rsidP="0047734D">
      <w:pPr>
        <w:jc w:val="both"/>
        <w:rPr>
          <w:b/>
        </w:rPr>
      </w:pPr>
      <w:r>
        <w:rPr>
          <w:b/>
        </w:rPr>
        <w:lastRenderedPageBreak/>
        <w:t>FRAP analysis</w:t>
      </w:r>
    </w:p>
    <w:p w:rsidR="00BF08B2" w:rsidRDefault="00BF08B2" w:rsidP="006B6605">
      <w:pPr>
        <w:pStyle w:val="ListParagraph"/>
        <w:numPr>
          <w:ilvl w:val="0"/>
          <w:numId w:val="26"/>
        </w:numPr>
        <w:jc w:val="both"/>
      </w:pPr>
      <w:r>
        <w:t>Use Fiji.</w:t>
      </w:r>
    </w:p>
    <w:p w:rsidR="00BF08B2" w:rsidRDefault="00BF08B2" w:rsidP="006B6605">
      <w:pPr>
        <w:pStyle w:val="ListParagraph"/>
        <w:numPr>
          <w:ilvl w:val="0"/>
          <w:numId w:val="26"/>
        </w:numPr>
        <w:jc w:val="both"/>
      </w:pPr>
      <w:r>
        <w:t>Drag and drop .</w:t>
      </w:r>
      <w:proofErr w:type="spellStart"/>
      <w:r>
        <w:t>oif</w:t>
      </w:r>
      <w:proofErr w:type="spellEnd"/>
      <w:r>
        <w:t xml:space="preserve"> file</w:t>
      </w:r>
    </w:p>
    <w:p w:rsidR="00BF08B2" w:rsidRDefault="00BF08B2" w:rsidP="006B6605">
      <w:pPr>
        <w:pStyle w:val="ListParagraph"/>
        <w:numPr>
          <w:ilvl w:val="2"/>
          <w:numId w:val="26"/>
        </w:numPr>
        <w:jc w:val="both"/>
      </w:pPr>
      <w:r>
        <w:t>“Display metadata”</w:t>
      </w:r>
    </w:p>
    <w:p w:rsidR="00BF08B2" w:rsidRDefault="00BF08B2" w:rsidP="006B6605">
      <w:pPr>
        <w:pStyle w:val="ListParagraph"/>
        <w:numPr>
          <w:ilvl w:val="2"/>
          <w:numId w:val="26"/>
        </w:numPr>
        <w:jc w:val="both"/>
      </w:pPr>
      <w:r>
        <w:t>“Display OXE-XML metadata”</w:t>
      </w:r>
    </w:p>
    <w:p w:rsidR="00BF08B2" w:rsidRDefault="00BF08B2" w:rsidP="006B6605">
      <w:pPr>
        <w:pStyle w:val="ListParagraph"/>
        <w:numPr>
          <w:ilvl w:val="2"/>
          <w:numId w:val="26"/>
        </w:numPr>
        <w:jc w:val="both"/>
      </w:pPr>
      <w:r>
        <w:t>“Display ROI”</w:t>
      </w:r>
    </w:p>
    <w:p w:rsidR="00BF08B2" w:rsidRDefault="00BF08B2" w:rsidP="006B6605">
      <w:pPr>
        <w:pStyle w:val="ListParagraph"/>
        <w:numPr>
          <w:ilvl w:val="0"/>
          <w:numId w:val="26"/>
        </w:numPr>
        <w:jc w:val="both"/>
      </w:pPr>
      <w:r>
        <w:t>Draw ROI on first bleached frame</w:t>
      </w:r>
    </w:p>
    <w:p w:rsidR="00BF08B2" w:rsidRDefault="00BF08B2" w:rsidP="006B6605">
      <w:pPr>
        <w:pStyle w:val="ListParagraph"/>
        <w:numPr>
          <w:ilvl w:val="0"/>
          <w:numId w:val="26"/>
        </w:numPr>
        <w:jc w:val="both"/>
      </w:pPr>
      <w:r>
        <w:t>Image &gt; Stacks &gt; Plot z-axis profile</w:t>
      </w:r>
    </w:p>
    <w:p w:rsidR="00BF08B2" w:rsidRDefault="00BF08B2" w:rsidP="006B6605">
      <w:pPr>
        <w:pStyle w:val="ListParagraph"/>
        <w:numPr>
          <w:ilvl w:val="0"/>
          <w:numId w:val="26"/>
        </w:numPr>
        <w:jc w:val="both"/>
      </w:pPr>
      <w:r>
        <w:t>Copy and paste List into Excel</w:t>
      </w:r>
      <w:r w:rsidR="006B6605">
        <w:t xml:space="preserve"> template</w:t>
      </w:r>
      <w:r>
        <w:t>.</w:t>
      </w:r>
    </w:p>
    <w:p w:rsidR="00BF08B2" w:rsidRDefault="00BF08B2" w:rsidP="006B6605">
      <w:pPr>
        <w:pStyle w:val="ListParagraph"/>
        <w:numPr>
          <w:ilvl w:val="0"/>
          <w:numId w:val="26"/>
        </w:numPr>
        <w:jc w:val="both"/>
      </w:pPr>
      <w:r>
        <w:t>Draw non-bleached region (control) and do the same.</w:t>
      </w:r>
    </w:p>
    <w:p w:rsidR="00BF08B2" w:rsidRDefault="00BF08B2" w:rsidP="006B6605">
      <w:pPr>
        <w:pStyle w:val="ListParagraph"/>
        <w:numPr>
          <w:ilvl w:val="0"/>
          <w:numId w:val="27"/>
        </w:numPr>
        <w:jc w:val="both"/>
      </w:pPr>
      <w:r>
        <w:t>This is the raw data over time (FRAP and non-FRAP</w:t>
      </w:r>
      <w:r w:rsidR="00AC5ED8">
        <w:t xml:space="preserve"> regions</w:t>
      </w:r>
      <w:r>
        <w:t>).</w:t>
      </w:r>
    </w:p>
    <w:p w:rsidR="0047734D" w:rsidRDefault="0047734D" w:rsidP="0047734D">
      <w:pPr>
        <w:pStyle w:val="ListParagraph"/>
        <w:ind w:left="1080"/>
        <w:jc w:val="both"/>
      </w:pPr>
    </w:p>
    <w:p w:rsidR="00BF08B2" w:rsidRPr="006B6605" w:rsidRDefault="006B6605" w:rsidP="006B6605">
      <w:pPr>
        <w:jc w:val="both"/>
        <w:rPr>
          <w:b/>
        </w:rPr>
      </w:pPr>
      <w:r>
        <w:rPr>
          <w:b/>
        </w:rPr>
        <w:t>FRAP analysis template: theory</w:t>
      </w:r>
    </w:p>
    <w:p w:rsidR="00BF08B2" w:rsidRPr="00466A53" w:rsidRDefault="00BF08B2" w:rsidP="006B6605">
      <w:pPr>
        <w:pStyle w:val="ListParagraph"/>
        <w:numPr>
          <w:ilvl w:val="0"/>
          <w:numId w:val="28"/>
        </w:numPr>
        <w:jc w:val="both"/>
        <w:rPr>
          <w:b/>
        </w:rPr>
      </w:pPr>
      <w:r w:rsidRPr="00466A53">
        <w:rPr>
          <w:b/>
        </w:rPr>
        <w:t>Correct</w:t>
      </w:r>
      <w:r w:rsidR="006B6605">
        <w:rPr>
          <w:b/>
        </w:rPr>
        <w:t>s</w:t>
      </w:r>
      <w:r w:rsidRPr="00466A53">
        <w:rPr>
          <w:b/>
        </w:rPr>
        <w:t xml:space="preserve"> for image </w:t>
      </w:r>
      <w:proofErr w:type="spellStart"/>
      <w:r w:rsidRPr="00466A53">
        <w:rPr>
          <w:b/>
        </w:rPr>
        <w:t>photobleaching</w:t>
      </w:r>
      <w:proofErr w:type="spellEnd"/>
      <w:r w:rsidRPr="00466A53">
        <w:rPr>
          <w:b/>
        </w:rPr>
        <w:t xml:space="preserve"> (us</w:t>
      </w:r>
      <w:r w:rsidR="006B6605">
        <w:rPr>
          <w:b/>
        </w:rPr>
        <w:t>ing</w:t>
      </w:r>
      <w:r w:rsidRPr="00466A53">
        <w:rPr>
          <w:b/>
        </w:rPr>
        <w:t xml:space="preserve"> non-FRAP data)</w:t>
      </w:r>
    </w:p>
    <w:p w:rsidR="00BF08B2" w:rsidRDefault="00BF08B2" w:rsidP="006B6605">
      <w:pPr>
        <w:pStyle w:val="ListParagraph"/>
        <w:ind w:left="2160" w:firstLine="720"/>
        <w:jc w:val="both"/>
        <w:rPr>
          <w:rFonts w:eastAsiaTheme="minorEastAsia"/>
        </w:rPr>
      </w:pPr>
      <w:r>
        <w:t xml:space="preserve">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current slice FRAP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(1st slice non-FRAP)</m:t>
                </m:r>
              </m:sub>
            </m:sSub>
          </m:num>
          <m:den>
            <m:sSub>
              <m:sSubPr>
                <m:ctrlPr>
                  <w:rPr>
                    <w:rFonts w:ascii="Cambria Math" w:hAnsi="Cambria Math"/>
                    <w:i/>
                  </w:rPr>
                </m:ctrlPr>
              </m:sSubPr>
              <m:e>
                <m:r>
                  <w:rPr>
                    <w:rFonts w:ascii="Cambria Math" w:hAnsi="Cambria Math"/>
                  </w:rPr>
                  <m:t>I</m:t>
                </m:r>
              </m:e>
              <m:sub>
                <m:r>
                  <w:rPr>
                    <w:rFonts w:ascii="Cambria Math" w:hAnsi="Cambria Math"/>
                  </w:rPr>
                  <m:t>(current slice non-FRAP)</m:t>
                </m:r>
              </m:sub>
            </m:sSub>
          </m:den>
        </m:f>
      </m:oMath>
    </w:p>
    <w:p w:rsidR="00BF08B2" w:rsidRDefault="00BF08B2" w:rsidP="006B6605">
      <w:pPr>
        <w:pStyle w:val="ListParagraph"/>
        <w:jc w:val="both"/>
      </w:pPr>
    </w:p>
    <w:p w:rsidR="00BF08B2" w:rsidRPr="00466A53" w:rsidRDefault="00BF08B2" w:rsidP="006B6605">
      <w:pPr>
        <w:pStyle w:val="ListParagraph"/>
        <w:numPr>
          <w:ilvl w:val="0"/>
          <w:numId w:val="28"/>
        </w:numPr>
        <w:jc w:val="both"/>
        <w:rPr>
          <w:rFonts w:eastAsiaTheme="minorEastAsia"/>
          <w:b/>
        </w:rPr>
      </w:pPr>
      <w:r w:rsidRPr="00466A53">
        <w:rPr>
          <w:b/>
        </w:rPr>
        <w:t>Normalisation</w:t>
      </w:r>
    </w:p>
    <w:p w:rsidR="00BF08B2" w:rsidRPr="00466A53" w:rsidRDefault="00BF08B2" w:rsidP="006B6605">
      <w:pPr>
        <w:pStyle w:val="ListParagraph"/>
        <w:jc w:val="both"/>
        <w:rPr>
          <w:rFonts w:eastAsiaTheme="minorEastAsia"/>
          <w:b/>
        </w:rPr>
      </w:pPr>
      <m:oMathPara>
        <m:oMath>
          <m:r>
            <w:rPr>
              <w:rFonts w:ascii="Cambria Math" w:hAnsi="Cambria Math"/>
            </w:rPr>
            <m:t xml:space="preserve">N=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bleachpoint</m:t>
                  </m:r>
                </m:e>
              </m:d>
            </m:num>
            <m:den>
              <m:r>
                <w:rPr>
                  <w:rFonts w:ascii="Cambria Math" w:hAnsi="Cambria Math"/>
                </w:rPr>
                <m:t>f</m:t>
              </m:r>
              <m:d>
                <m:dPr>
                  <m:ctrlPr>
                    <w:rPr>
                      <w:rFonts w:ascii="Cambria Math" w:hAnsi="Cambria Math"/>
                      <w:i/>
                    </w:rPr>
                  </m:ctrlPr>
                </m:dPr>
                <m:e>
                  <m:r>
                    <w:rPr>
                      <w:rFonts w:ascii="Cambria Math" w:hAnsi="Cambria Math"/>
                    </w:rPr>
                    <m:t>pre-bleach</m:t>
                  </m:r>
                </m:e>
              </m:d>
              <m:r>
                <w:rPr>
                  <w:rFonts w:ascii="Cambria Math" w:hAnsi="Cambria Math"/>
                </w:rPr>
                <m:t>-f</m:t>
              </m:r>
              <m:d>
                <m:dPr>
                  <m:ctrlPr>
                    <w:rPr>
                      <w:rFonts w:ascii="Cambria Math" w:hAnsi="Cambria Math"/>
                      <w:i/>
                    </w:rPr>
                  </m:ctrlPr>
                </m:dPr>
                <m:e>
                  <m:r>
                    <w:rPr>
                      <w:rFonts w:ascii="Cambria Math" w:hAnsi="Cambria Math"/>
                    </w:rPr>
                    <m:t>bleachpoint</m:t>
                  </m:r>
                </m:e>
              </m:d>
            </m:den>
          </m:f>
        </m:oMath>
      </m:oMathPara>
    </w:p>
    <w:p w:rsidR="00BF08B2" w:rsidRDefault="00BF08B2" w:rsidP="006B6605">
      <w:pPr>
        <w:pStyle w:val="ListParagraph"/>
        <w:jc w:val="both"/>
        <w:rPr>
          <w:rFonts w:eastAsiaTheme="minorEastAsia"/>
          <w:b/>
        </w:rPr>
      </w:pPr>
    </w:p>
    <w:p w:rsidR="00BF08B2" w:rsidRPr="00466A53" w:rsidRDefault="00BF08B2" w:rsidP="006B6605">
      <w:pPr>
        <w:pStyle w:val="ListParagraph"/>
        <w:numPr>
          <w:ilvl w:val="0"/>
          <w:numId w:val="28"/>
        </w:numPr>
        <w:jc w:val="both"/>
        <w:rPr>
          <w:rFonts w:eastAsiaTheme="minorEastAsia"/>
          <w:b/>
        </w:rPr>
      </w:pPr>
      <w:r>
        <w:rPr>
          <w:rFonts w:eastAsiaTheme="minorEastAsia"/>
          <w:b/>
        </w:rPr>
        <w:t>Plot</w:t>
      </w:r>
      <w:r w:rsidR="006B6605">
        <w:rPr>
          <w:rFonts w:eastAsiaTheme="minorEastAsia"/>
          <w:b/>
        </w:rPr>
        <w:t>s</w:t>
      </w:r>
      <w:r>
        <w:rPr>
          <w:rFonts w:eastAsiaTheme="minorEastAsia"/>
          <w:b/>
        </w:rPr>
        <w:t xml:space="preserve"> recovery curve</w:t>
      </w:r>
    </w:p>
    <w:p w:rsidR="00BF08B2" w:rsidRDefault="00BF08B2" w:rsidP="006B6605">
      <w:pPr>
        <w:pStyle w:val="ListParagraph"/>
        <w:jc w:val="both"/>
        <w:rPr>
          <w:rFonts w:eastAsiaTheme="minorEastAsia"/>
        </w:rPr>
      </w:pPr>
      <w:r>
        <w:rPr>
          <w:rFonts w:eastAsiaTheme="minorEastAsia"/>
        </w:rPr>
        <w:t>Remove pre-bleach frames</w:t>
      </w:r>
    </w:p>
    <w:p w:rsidR="00BF08B2" w:rsidRDefault="00BF08B2" w:rsidP="006B6605">
      <w:pPr>
        <w:pStyle w:val="ListParagraph"/>
        <w:jc w:val="both"/>
        <w:rPr>
          <w:rFonts w:eastAsiaTheme="minorEastAsia"/>
        </w:rPr>
      </w:pPr>
      <w:r>
        <w:rPr>
          <w:rFonts w:eastAsiaTheme="minorEastAsia"/>
        </w:rPr>
        <w:t>t=0 at first bleach frame (intensity = 0 too).</w:t>
      </w:r>
    </w:p>
    <w:p w:rsidR="00BF08B2" w:rsidRDefault="00BF08B2" w:rsidP="006B6605">
      <w:pPr>
        <w:pStyle w:val="ListParagraph"/>
        <w:jc w:val="both"/>
        <w:rPr>
          <w:rFonts w:eastAsiaTheme="minorEastAsia"/>
        </w:rPr>
      </w:pPr>
    </w:p>
    <w:p w:rsidR="00BF08B2" w:rsidRDefault="00BF08B2" w:rsidP="006B6605">
      <w:pPr>
        <w:pStyle w:val="ListParagraph"/>
        <w:numPr>
          <w:ilvl w:val="0"/>
          <w:numId w:val="28"/>
        </w:numPr>
        <w:jc w:val="both"/>
        <w:rPr>
          <w:rFonts w:eastAsiaTheme="minorEastAsia"/>
          <w:b/>
        </w:rPr>
      </w:pPr>
      <w:r>
        <w:rPr>
          <w:rFonts w:eastAsiaTheme="minorEastAsia"/>
          <w:b/>
        </w:rPr>
        <w:t>Curve fitting (using different models)</w:t>
      </w:r>
    </w:p>
    <w:p w:rsidR="00BF08B2" w:rsidRPr="00E07EB3" w:rsidRDefault="00BF08B2" w:rsidP="006B6605">
      <w:pPr>
        <w:pStyle w:val="ListParagraph"/>
        <w:jc w:val="both"/>
        <w:rPr>
          <w:rFonts w:eastAsiaTheme="minorEastAsia"/>
          <w:b/>
        </w:rPr>
      </w:pPr>
    </w:p>
    <w:p w:rsidR="00BF08B2" w:rsidRDefault="00BF08B2" w:rsidP="006B6605">
      <w:pPr>
        <w:pStyle w:val="ListParagraph"/>
        <w:numPr>
          <w:ilvl w:val="0"/>
          <w:numId w:val="29"/>
        </w:numPr>
        <w:jc w:val="both"/>
        <w:rPr>
          <w:rFonts w:eastAsiaTheme="minorEastAsia"/>
        </w:rPr>
      </w:pPr>
      <w:r w:rsidRPr="00E07EB3">
        <w:rPr>
          <w:rFonts w:eastAsiaTheme="minorEastAsia"/>
        </w:rPr>
        <w:t>Interaction-based</w:t>
      </w:r>
      <w:r>
        <w:rPr>
          <w:rFonts w:eastAsiaTheme="minorEastAsia"/>
        </w:rPr>
        <w:t xml:space="preserve"> (single-exponential fitting) to determine mobile and immobile fractions and t</w:t>
      </w:r>
      <w:r>
        <w:rPr>
          <w:rFonts w:eastAsiaTheme="minorEastAsia"/>
          <w:vertAlign w:val="subscript"/>
        </w:rPr>
        <w:t>1/2</w:t>
      </w:r>
      <w:r>
        <w:rPr>
          <w:rFonts w:eastAsiaTheme="minorEastAsia"/>
        </w:rPr>
        <w:t xml:space="preserve"> (time until half-recovery)</w:t>
      </w:r>
    </w:p>
    <w:p w:rsidR="00BF08B2" w:rsidRPr="0095433C" w:rsidRDefault="00BF08B2" w:rsidP="006B6605">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=Amplitude (1-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off</m:t>
                  </m:r>
                </m:sub>
              </m:sSub>
              <m:r>
                <w:rPr>
                  <w:rFonts w:ascii="Cambria Math" w:eastAsiaTheme="minorEastAsia" w:hAnsi="Cambria Math"/>
                </w:rPr>
                <m:t>t</m:t>
              </m:r>
            </m:sup>
          </m:sSup>
          <m:r>
            <w:rPr>
              <w:rFonts w:ascii="Cambria Math" w:eastAsiaTheme="minorEastAsia" w:hAnsi="Cambria Math"/>
            </w:rPr>
            <m:t>)</m:t>
          </m:r>
        </m:oMath>
      </m:oMathPara>
    </w:p>
    <w:p w:rsidR="00BF08B2" w:rsidRDefault="00BF08B2" w:rsidP="006B6605">
      <w:pPr>
        <w:spacing w:after="0"/>
        <w:jc w:val="both"/>
        <w:rPr>
          <w:rFonts w:eastAsiaTheme="minorEastAsia"/>
        </w:rPr>
      </w:pPr>
      <w:r>
        <w:rPr>
          <w:rFonts w:eastAsiaTheme="minorEastAsia"/>
        </w:rPr>
        <w:t>Amplitude: corresponds to plateau</w:t>
      </w:r>
    </w:p>
    <w:p w:rsidR="00BF08B2" w:rsidRDefault="00BF08B2" w:rsidP="006B6605">
      <w:pPr>
        <w:spacing w:after="0"/>
        <w:jc w:val="both"/>
        <w:rPr>
          <w:rFonts w:eastAsiaTheme="minorEastAsia"/>
        </w:rPr>
      </w:pPr>
      <w:proofErr w:type="spellStart"/>
      <w:r>
        <w:rPr>
          <w:rFonts w:eastAsiaTheme="minorEastAsia"/>
        </w:rPr>
        <w:t>K</w:t>
      </w:r>
      <w:r>
        <w:rPr>
          <w:rFonts w:eastAsiaTheme="minorEastAsia"/>
          <w:vertAlign w:val="subscript"/>
        </w:rPr>
        <w:t>off</w:t>
      </w:r>
      <w:proofErr w:type="spellEnd"/>
      <w:r>
        <w:rPr>
          <w:rFonts w:eastAsiaTheme="minorEastAsia"/>
        </w:rPr>
        <w:t>: dissociation constant</w:t>
      </w:r>
    </w:p>
    <w:p w:rsidR="00BF08B2" w:rsidRDefault="00BF08B2" w:rsidP="006B6605">
      <w:pPr>
        <w:spacing w:after="0"/>
        <w:jc w:val="both"/>
        <w:rPr>
          <w:rFonts w:eastAsiaTheme="minorEastAsia"/>
        </w:rPr>
      </w:pPr>
    </w:p>
    <w:p w:rsidR="00BF08B2" w:rsidRDefault="00BF08B2" w:rsidP="006B6605">
      <w:pPr>
        <w:spacing w:after="0"/>
        <w:jc w:val="both"/>
        <w:rPr>
          <w:rFonts w:eastAsiaTheme="minorEastAsia"/>
        </w:rPr>
      </w:pPr>
      <w:r>
        <w:rPr>
          <w:rFonts w:eastAsiaTheme="minorEastAsia"/>
        </w:rPr>
        <w:t>To perform fit: Developer tab &gt; Add-ins &gt; Solver add-in</w:t>
      </w:r>
    </w:p>
    <w:p w:rsidR="00BF08B2" w:rsidRDefault="00BF08B2" w:rsidP="006B6605">
      <w:pPr>
        <w:spacing w:after="0"/>
        <w:jc w:val="both"/>
        <w:rPr>
          <w:rFonts w:eastAsiaTheme="minorEastAsia"/>
        </w:rPr>
      </w:pPr>
    </w:p>
    <w:p w:rsidR="00BF08B2" w:rsidRDefault="00BF08B2" w:rsidP="006B6605">
      <w:pPr>
        <w:spacing w:after="0"/>
        <w:jc w:val="both"/>
        <w:rPr>
          <w:rFonts w:eastAsiaTheme="minorEastAsia"/>
        </w:rPr>
      </w:pPr>
      <w:r>
        <w:rPr>
          <w:rFonts w:eastAsiaTheme="minorEastAsia"/>
        </w:rPr>
        <w:t>Data &gt; Solver</w:t>
      </w:r>
    </w:p>
    <w:p w:rsidR="00BF08B2" w:rsidRDefault="00BF08B2" w:rsidP="006B6605">
      <w:pPr>
        <w:spacing w:after="0"/>
        <w:jc w:val="both"/>
        <w:rPr>
          <w:rFonts w:eastAsiaTheme="minorEastAsia"/>
        </w:rPr>
      </w:pPr>
      <w:r>
        <w:rPr>
          <w:rFonts w:eastAsiaTheme="minorEastAsia"/>
        </w:rPr>
        <w:tab/>
        <w:t>Set objective = select χ</w:t>
      </w:r>
      <w:r>
        <w:rPr>
          <w:rFonts w:eastAsiaTheme="minorEastAsia"/>
          <w:vertAlign w:val="superscript"/>
        </w:rPr>
        <w:t>2</w:t>
      </w:r>
      <w:r>
        <w:rPr>
          <w:rFonts w:eastAsiaTheme="minorEastAsia"/>
        </w:rPr>
        <w:t xml:space="preserve"> to Minimum</w:t>
      </w:r>
    </w:p>
    <w:p w:rsidR="00BF08B2" w:rsidRDefault="00BF08B2" w:rsidP="006B6605">
      <w:pPr>
        <w:spacing w:after="0"/>
        <w:jc w:val="both"/>
        <w:rPr>
          <w:rFonts w:eastAsiaTheme="minorEastAsia"/>
        </w:rPr>
      </w:pPr>
      <w:r>
        <w:rPr>
          <w:rFonts w:eastAsiaTheme="minorEastAsia"/>
        </w:rPr>
        <w:tab/>
        <w:t xml:space="preserve">By changing cells: Amplitude and </w:t>
      </w:r>
      <w:proofErr w:type="spellStart"/>
      <w:r>
        <w:rPr>
          <w:rFonts w:eastAsiaTheme="minorEastAsia"/>
        </w:rPr>
        <w:t>K</w:t>
      </w:r>
      <w:r>
        <w:rPr>
          <w:rFonts w:eastAsiaTheme="minorEastAsia"/>
          <w:vertAlign w:val="subscript"/>
        </w:rPr>
        <w:t>off</w:t>
      </w:r>
      <w:proofErr w:type="spellEnd"/>
    </w:p>
    <w:p w:rsidR="00BF08B2" w:rsidRDefault="00BF08B2" w:rsidP="006B6605">
      <w:pPr>
        <w:spacing w:after="0"/>
        <w:jc w:val="both"/>
        <w:rPr>
          <w:rFonts w:eastAsiaTheme="minorEastAsia"/>
        </w:rPr>
      </w:pPr>
      <w:r>
        <w:rPr>
          <w:rFonts w:eastAsiaTheme="minorEastAsia"/>
        </w:rPr>
        <w:tab/>
        <w:t>Solve &gt; OK.</w:t>
      </w:r>
    </w:p>
    <w:p w:rsidR="00BF08B2" w:rsidRDefault="00BF08B2" w:rsidP="006B6605">
      <w:pPr>
        <w:pStyle w:val="ListParagraph"/>
        <w:numPr>
          <w:ilvl w:val="0"/>
          <w:numId w:val="29"/>
        </w:numPr>
        <w:spacing w:after="0"/>
        <w:jc w:val="both"/>
        <w:rPr>
          <w:rFonts w:eastAsiaTheme="minorEastAsia"/>
        </w:rPr>
      </w:pPr>
      <w:r>
        <w:rPr>
          <w:rFonts w:eastAsiaTheme="minorEastAsia"/>
        </w:rPr>
        <w:lastRenderedPageBreak/>
        <w:t>Diffusion-based (based on 2D diffusion and assumes circular bleach region and Gaussian bleach)</w:t>
      </w:r>
    </w:p>
    <w:p w:rsidR="0047734D" w:rsidRDefault="0047734D" w:rsidP="0047734D">
      <w:pPr>
        <w:pStyle w:val="ListParagraph"/>
        <w:spacing w:after="0"/>
        <w:jc w:val="both"/>
        <w:rPr>
          <w:rFonts w:eastAsiaTheme="minorEastAsia"/>
        </w:rPr>
      </w:pPr>
    </w:p>
    <w:p w:rsidR="00BF08B2" w:rsidRDefault="00BF08B2" w:rsidP="006B6605">
      <w:pPr>
        <w:spacing w:after="0"/>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4D</m:t>
                  </m:r>
                </m:den>
              </m:f>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4D</m:t>
                          </m:r>
                        </m:den>
                      </m:f>
                    </m:e>
                  </m:d>
                </m:num>
                <m:den>
                  <m:r>
                    <w:rPr>
                      <w:rFonts w:ascii="Cambria Math" w:eastAsiaTheme="minorEastAsia" w:hAnsi="Cambria Math"/>
                    </w:rPr>
                    <m:t>t</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4D</m:t>
                          </m:r>
                        </m:den>
                      </m:f>
                    </m:e>
                  </m:d>
                </m:num>
                <m:den>
                  <m:r>
                    <w:rPr>
                      <w:rFonts w:ascii="Cambria Math" w:eastAsiaTheme="minorEastAsia" w:hAnsi="Cambria Math"/>
                    </w:rPr>
                    <m:t>t</m:t>
                  </m:r>
                </m:den>
              </m:f>
            </m:e>
          </m:d>
          <m:r>
            <w:rPr>
              <w:rFonts w:ascii="Cambria Math" w:eastAsiaTheme="minorEastAsia" w:hAnsi="Cambria Math"/>
            </w:rPr>
            <m:t>)</m:t>
          </m:r>
        </m:oMath>
      </m:oMathPara>
    </w:p>
    <w:p w:rsidR="00BF08B2" w:rsidRDefault="00BF08B2" w:rsidP="006B6605">
      <w:pPr>
        <w:spacing w:after="0"/>
        <w:jc w:val="both"/>
        <w:rPr>
          <w:rFonts w:eastAsiaTheme="minorEastAsia"/>
        </w:rPr>
      </w:pPr>
    </w:p>
    <w:p w:rsidR="00BF08B2" w:rsidRPr="0095433C" w:rsidRDefault="00BF08B2" w:rsidP="006B6605">
      <w:pPr>
        <w:spacing w:after="0"/>
        <w:jc w:val="both"/>
        <w:rPr>
          <w:rFonts w:eastAsiaTheme="minorEastAsia"/>
          <w:lang w:val="fr-FR"/>
        </w:rPr>
      </w:pPr>
      <w:r w:rsidRPr="0095433C">
        <w:rPr>
          <w:rFonts w:eastAsiaTheme="minorEastAsia"/>
          <w:lang w:val="fr-FR"/>
        </w:rPr>
        <w:t xml:space="preserve">[= </w:t>
      </w:r>
      <w:proofErr w:type="spellStart"/>
      <w:r w:rsidRPr="0095433C">
        <w:rPr>
          <w:rFonts w:eastAsiaTheme="minorEastAsia"/>
          <w:lang w:val="fr-FR"/>
        </w:rPr>
        <w:t>modified</w:t>
      </w:r>
      <w:proofErr w:type="spellEnd"/>
      <w:r w:rsidRPr="0095433C">
        <w:rPr>
          <w:rFonts w:eastAsiaTheme="minorEastAsia"/>
          <w:lang w:val="fr-FR"/>
        </w:rPr>
        <w:t xml:space="preserve"> Bessel </w:t>
      </w:r>
      <w:proofErr w:type="spellStart"/>
      <w:r w:rsidRPr="0095433C">
        <w:rPr>
          <w:rFonts w:eastAsiaTheme="minorEastAsia"/>
          <w:lang w:val="fr-FR"/>
        </w:rPr>
        <w:t>functions</w:t>
      </w:r>
      <w:proofErr w:type="spellEnd"/>
      <w:r w:rsidRPr="0095433C">
        <w:rPr>
          <w:rFonts w:eastAsiaTheme="minorEastAsia"/>
          <w:lang w:val="fr-FR"/>
        </w:rPr>
        <w:t>]</w:t>
      </w:r>
    </w:p>
    <w:p w:rsidR="00BF08B2" w:rsidRPr="0095433C" w:rsidRDefault="00BF08B2" w:rsidP="006B6605">
      <w:pPr>
        <w:spacing w:after="0"/>
        <w:jc w:val="both"/>
        <w:rPr>
          <w:rFonts w:eastAsiaTheme="minorEastAsia"/>
          <w:lang w:val="fr-FR"/>
        </w:rPr>
      </w:pPr>
    </w:p>
    <w:p w:rsidR="00BF08B2" w:rsidRPr="0095433C" w:rsidRDefault="00BF08B2" w:rsidP="006B6605">
      <w:pPr>
        <w:spacing w:after="0"/>
        <w:jc w:val="both"/>
        <w:rPr>
          <w:rFonts w:eastAsiaTheme="minorEastAsia"/>
          <w:lang w:val="fr-FR"/>
        </w:rPr>
      </w:pPr>
      <w:r w:rsidRPr="0095433C">
        <w:rPr>
          <w:rFonts w:eastAsiaTheme="minorEastAsia"/>
          <w:lang w:val="fr-FR"/>
        </w:rPr>
        <w:t>r = radius</w:t>
      </w:r>
    </w:p>
    <w:p w:rsidR="00BF08B2" w:rsidRDefault="00BF08B2" w:rsidP="006B6605">
      <w:pPr>
        <w:spacing w:after="0"/>
        <w:jc w:val="both"/>
        <w:rPr>
          <w:rFonts w:eastAsiaTheme="minorEastAsia"/>
          <w:lang w:val="fr-FR"/>
        </w:rPr>
      </w:pPr>
      <w:r w:rsidRPr="0095433C">
        <w:rPr>
          <w:rFonts w:eastAsiaTheme="minorEastAsia"/>
          <w:lang w:val="fr-FR"/>
        </w:rPr>
        <w:t>D = diffusion coefficient</w:t>
      </w:r>
    </w:p>
    <w:p w:rsidR="00BF08B2" w:rsidRPr="0095433C" w:rsidRDefault="00BF08B2" w:rsidP="006B6605">
      <w:pPr>
        <w:spacing w:after="0"/>
        <w:jc w:val="both"/>
        <w:rPr>
          <w:rFonts w:eastAsiaTheme="minorEastAsia"/>
        </w:rPr>
      </w:pPr>
      <w:r w:rsidRPr="0095433C">
        <w:rPr>
          <w:rFonts w:eastAsiaTheme="minorEastAsia"/>
        </w:rPr>
        <w:t>You need to set the appropriate radius and time interval.</w:t>
      </w:r>
    </w:p>
    <w:p w:rsidR="00BF08B2" w:rsidRDefault="00BF08B2" w:rsidP="006B6605">
      <w:pPr>
        <w:spacing w:after="0"/>
        <w:jc w:val="both"/>
        <w:rPr>
          <w:rFonts w:eastAsiaTheme="minorEastAsia"/>
        </w:rPr>
      </w:pPr>
      <w:r>
        <w:rPr>
          <w:rFonts w:eastAsiaTheme="minorEastAsia"/>
        </w:rPr>
        <w:t>To find the time interval (in Fiji): Image &gt; Show info &gt; Frame interval (at the bottom of the file).</w:t>
      </w:r>
    </w:p>
    <w:p w:rsidR="00BF08B2" w:rsidRDefault="00BF08B2" w:rsidP="006B6605">
      <w:pPr>
        <w:spacing w:after="0"/>
        <w:jc w:val="both"/>
        <w:rPr>
          <w:rFonts w:eastAsiaTheme="minorEastAsia"/>
        </w:rPr>
      </w:pPr>
    </w:p>
    <w:p w:rsidR="00BF08B2" w:rsidRDefault="00BF08B2" w:rsidP="006B6605">
      <w:pPr>
        <w:spacing w:after="0"/>
        <w:jc w:val="both"/>
        <w:rPr>
          <w:rFonts w:eastAsiaTheme="minorEastAsia"/>
        </w:rPr>
      </w:pPr>
      <w:r w:rsidRPr="00BE00DC">
        <w:rPr>
          <w:rFonts w:eastAsiaTheme="minorEastAsia"/>
        </w:rPr>
        <w:t>&gt;</w:t>
      </w:r>
      <w:r>
        <w:rPr>
          <w:rFonts w:eastAsiaTheme="minorEastAsia"/>
        </w:rPr>
        <w:t xml:space="preserve"> </w:t>
      </w:r>
      <w:r w:rsidRPr="00BE00DC">
        <w:rPr>
          <w:rFonts w:eastAsiaTheme="minorEastAsia"/>
        </w:rPr>
        <w:t>Run Solver</w:t>
      </w:r>
      <w:r>
        <w:rPr>
          <w:rFonts w:eastAsiaTheme="minorEastAsia"/>
        </w:rPr>
        <w:t>.</w:t>
      </w:r>
    </w:p>
    <w:p w:rsidR="00BF08B2" w:rsidRDefault="00BF08B2" w:rsidP="006B6605">
      <w:pPr>
        <w:spacing w:after="0"/>
        <w:jc w:val="both"/>
        <w:rPr>
          <w:rFonts w:eastAsiaTheme="minorEastAsia"/>
        </w:rPr>
      </w:pPr>
    </w:p>
    <w:p w:rsidR="0047734D" w:rsidRDefault="0047734D" w:rsidP="006B6605">
      <w:pPr>
        <w:spacing w:after="0"/>
        <w:jc w:val="both"/>
        <w:rPr>
          <w:rFonts w:eastAsiaTheme="minorEastAsia"/>
        </w:rPr>
      </w:pPr>
    </w:p>
    <w:p w:rsidR="00BF08B2" w:rsidRPr="00951FEC" w:rsidRDefault="006B6605" w:rsidP="0047734D">
      <w:pPr>
        <w:jc w:val="both"/>
        <w:rPr>
          <w:b/>
        </w:rPr>
      </w:pPr>
      <w:r>
        <w:rPr>
          <w:b/>
        </w:rPr>
        <w:t xml:space="preserve">How to use </w:t>
      </w:r>
      <w:r w:rsidR="00BF08B2">
        <w:rPr>
          <w:b/>
        </w:rPr>
        <w:t xml:space="preserve">FRAP analysis </w:t>
      </w:r>
      <w:r>
        <w:rPr>
          <w:b/>
        </w:rPr>
        <w:t>template</w:t>
      </w:r>
    </w:p>
    <w:p w:rsidR="00BF08B2" w:rsidRDefault="00BF08B2" w:rsidP="006B6605">
      <w:pPr>
        <w:pStyle w:val="ListParagraph"/>
        <w:numPr>
          <w:ilvl w:val="0"/>
          <w:numId w:val="29"/>
        </w:numPr>
        <w:spacing w:after="0"/>
        <w:jc w:val="both"/>
        <w:rPr>
          <w:rFonts w:eastAsiaTheme="minorEastAsia"/>
        </w:rPr>
      </w:pPr>
      <w:r>
        <w:rPr>
          <w:rFonts w:eastAsiaTheme="minorEastAsia"/>
        </w:rPr>
        <w:t>Get data from FRAP and non-FRAP regions in Fiji &gt; paste into FRAP analysis template. Note</w:t>
      </w:r>
      <w:r w:rsidR="006B6605">
        <w:rPr>
          <w:rFonts w:eastAsiaTheme="minorEastAsia"/>
        </w:rPr>
        <w:t xml:space="preserve"> down</w:t>
      </w:r>
      <w:r>
        <w:rPr>
          <w:rFonts w:eastAsiaTheme="minorEastAsia"/>
        </w:rPr>
        <w:t xml:space="preserve"> radius of ROI and frame interval</w:t>
      </w:r>
      <w:r w:rsidR="006B6605">
        <w:rPr>
          <w:rFonts w:eastAsiaTheme="minorEastAsia"/>
        </w:rPr>
        <w:t>.</w:t>
      </w:r>
    </w:p>
    <w:p w:rsidR="00BF08B2" w:rsidRDefault="00BF08B2" w:rsidP="006B6605">
      <w:pPr>
        <w:pStyle w:val="ListParagraph"/>
        <w:numPr>
          <w:ilvl w:val="0"/>
          <w:numId w:val="29"/>
        </w:numPr>
        <w:spacing w:after="0"/>
        <w:jc w:val="both"/>
        <w:rPr>
          <w:rFonts w:eastAsiaTheme="minorEastAsia"/>
        </w:rPr>
      </w:pPr>
      <w:r>
        <w:rPr>
          <w:rFonts w:eastAsiaTheme="minorEastAsia"/>
        </w:rPr>
        <w:t>Check number of pre-bleach frames (for pre-bleach mean), check which frame has lowest bleach intensity and adjust data layout accordingly.</w:t>
      </w:r>
    </w:p>
    <w:p w:rsidR="00BF08B2" w:rsidRDefault="00BF08B2" w:rsidP="006B6605">
      <w:pPr>
        <w:pStyle w:val="ListParagraph"/>
        <w:numPr>
          <w:ilvl w:val="0"/>
          <w:numId w:val="29"/>
        </w:numPr>
        <w:spacing w:after="0"/>
        <w:jc w:val="both"/>
        <w:rPr>
          <w:rFonts w:eastAsiaTheme="minorEastAsia"/>
        </w:rPr>
      </w:pPr>
      <w:r>
        <w:rPr>
          <w:rFonts w:eastAsiaTheme="minorEastAsia"/>
        </w:rPr>
        <w:t>Interaction-based curve fitting: copy time and recovery data. Adjust all parameters and data ranges (+ mean recovery) &gt; Solver.</w:t>
      </w:r>
    </w:p>
    <w:p w:rsidR="00BF08B2" w:rsidRPr="00BE00DC" w:rsidRDefault="00BF08B2" w:rsidP="006B6605">
      <w:pPr>
        <w:pStyle w:val="ListParagraph"/>
        <w:numPr>
          <w:ilvl w:val="0"/>
          <w:numId w:val="29"/>
        </w:numPr>
        <w:spacing w:after="0"/>
        <w:jc w:val="both"/>
        <w:rPr>
          <w:rFonts w:eastAsiaTheme="minorEastAsia"/>
        </w:rPr>
      </w:pPr>
      <w:r>
        <w:rPr>
          <w:rFonts w:eastAsiaTheme="minorEastAsia"/>
        </w:rPr>
        <w:t>Diffusion-based curve fitting: change ROI radius. Adjust parameters and data ranges &gt; Solver.</w:t>
      </w:r>
    </w:p>
    <w:p w:rsidR="00BF08B2" w:rsidRPr="00BF08B2" w:rsidRDefault="00BF08B2" w:rsidP="006B6605">
      <w:pPr>
        <w:jc w:val="both"/>
      </w:pPr>
    </w:p>
    <w:p w:rsidR="00FE15A3" w:rsidRDefault="00FE15A3">
      <w:r>
        <w:br w:type="page"/>
      </w:r>
    </w:p>
    <w:p w:rsidR="00FE15A3" w:rsidRPr="00BF08B2" w:rsidRDefault="00FE15A3" w:rsidP="00FE15A3">
      <w:pPr>
        <w:jc w:val="both"/>
        <w:rPr>
          <w:b/>
          <w:sz w:val="24"/>
        </w:rPr>
      </w:pPr>
      <w:r>
        <w:rPr>
          <w:b/>
          <w:sz w:val="24"/>
        </w:rPr>
        <w:lastRenderedPageBreak/>
        <w:t>Annexe 3: Antibodies</w:t>
      </w:r>
    </w:p>
    <w:p w:rsidR="00FE15A3" w:rsidRDefault="00FE15A3" w:rsidP="00FE15A3">
      <w:pPr>
        <w:spacing w:after="0" w:line="240" w:lineRule="auto"/>
        <w:jc w:val="both"/>
        <w:rPr>
          <w:b/>
        </w:rPr>
      </w:pPr>
    </w:p>
    <w:p w:rsidR="00FE15A3" w:rsidRPr="00951FEC" w:rsidRDefault="00307C20" w:rsidP="00FE15A3">
      <w:pPr>
        <w:jc w:val="both"/>
        <w:rPr>
          <w:b/>
        </w:rPr>
      </w:pPr>
      <w:r>
        <w:rPr>
          <w:b/>
        </w:rPr>
        <w:t>Antibodies</w:t>
      </w:r>
      <w:r w:rsidR="00FE15A3">
        <w:rPr>
          <w:b/>
        </w:rPr>
        <w:t xml:space="preserve"> used </w:t>
      </w:r>
      <w:r>
        <w:rPr>
          <w:b/>
        </w:rPr>
        <w:t>in TCR triggering analysis</w:t>
      </w:r>
    </w:p>
    <w:p w:rsidR="00FE15A3" w:rsidRDefault="00307C20" w:rsidP="00FE15A3">
      <w:pPr>
        <w:pStyle w:val="ListParagraph"/>
        <w:numPr>
          <w:ilvl w:val="0"/>
          <w:numId w:val="26"/>
        </w:numPr>
        <w:jc w:val="both"/>
      </w:pPr>
      <w:r>
        <w:rPr>
          <w:u w:val="single"/>
        </w:rPr>
        <w:t>Anti-pCD3ζ</w:t>
      </w:r>
      <w:r>
        <w:t xml:space="preserve"> (directly conjugated to AlexaFluor647 or AlexaFluor488</w:t>
      </w:r>
      <w:r w:rsidR="00C9437B">
        <w:t xml:space="preserve">, </w:t>
      </w:r>
      <w:r w:rsidR="00C9437B" w:rsidRPr="00C9437B">
        <w:t xml:space="preserve">CD3ζ </w:t>
      </w:r>
      <w:r w:rsidR="00C9437B">
        <w:t>phosphorylated at Tyr142</w:t>
      </w:r>
      <w:r>
        <w:t>): use 1:5 (558489 and 558486, BD)</w:t>
      </w:r>
    </w:p>
    <w:p w:rsidR="00307C20" w:rsidRDefault="00307C20" w:rsidP="00FE15A3">
      <w:pPr>
        <w:pStyle w:val="ListParagraph"/>
        <w:numPr>
          <w:ilvl w:val="0"/>
          <w:numId w:val="26"/>
        </w:numPr>
        <w:jc w:val="both"/>
      </w:pPr>
      <w:r>
        <w:rPr>
          <w:u w:val="single"/>
        </w:rPr>
        <w:t>Anti-CD45</w:t>
      </w:r>
      <w:r>
        <w:t xml:space="preserve"> (rabbit polyclonal): use 1:100 (</w:t>
      </w:r>
      <w:r w:rsidRPr="00A31F4E">
        <w:t xml:space="preserve">ab10559; </w:t>
      </w:r>
      <w:proofErr w:type="spellStart"/>
      <w:r w:rsidRPr="00A31F4E">
        <w:t>Abcam</w:t>
      </w:r>
      <w:proofErr w:type="spellEnd"/>
      <w:r>
        <w:t>)</w:t>
      </w:r>
    </w:p>
    <w:p w:rsidR="00307C20" w:rsidRDefault="00307C20" w:rsidP="00FE15A3">
      <w:pPr>
        <w:pStyle w:val="ListParagraph"/>
        <w:numPr>
          <w:ilvl w:val="0"/>
          <w:numId w:val="26"/>
        </w:numPr>
        <w:jc w:val="both"/>
      </w:pPr>
      <w:r>
        <w:rPr>
          <w:u w:val="single"/>
        </w:rPr>
        <w:t>Anti-pZap70</w:t>
      </w:r>
      <w:r>
        <w:t xml:space="preserve"> (rabbit polyclonal</w:t>
      </w:r>
      <w:r w:rsidR="00C9437B">
        <w:t>, Zap70 phosphorylated at Tyr319</w:t>
      </w:r>
      <w:r>
        <w:t xml:space="preserve">): use 1:50-1:100 (2701S, Cell </w:t>
      </w:r>
      <w:proofErr w:type="spellStart"/>
      <w:r>
        <w:t>Signaling</w:t>
      </w:r>
      <w:proofErr w:type="spellEnd"/>
      <w:r>
        <w:t>)</w:t>
      </w:r>
    </w:p>
    <w:p w:rsidR="00307C20" w:rsidRDefault="00307C20" w:rsidP="00FE15A3">
      <w:pPr>
        <w:pStyle w:val="ListParagraph"/>
        <w:numPr>
          <w:ilvl w:val="0"/>
          <w:numId w:val="26"/>
        </w:numPr>
        <w:jc w:val="both"/>
      </w:pPr>
      <w:r>
        <w:rPr>
          <w:u w:val="single"/>
        </w:rPr>
        <w:t>Anti-pLAT</w:t>
      </w:r>
      <w:r>
        <w:t xml:space="preserve"> (rabbit</w:t>
      </w:r>
      <w:r w:rsidR="00A224A1">
        <w:t xml:space="preserve"> polyclonal, LAT</w:t>
      </w:r>
      <w:r w:rsidR="00A224A1" w:rsidRPr="00307729">
        <w:t xml:space="preserve"> </w:t>
      </w:r>
      <w:r w:rsidR="00A224A1">
        <w:t>phosphorylated at Tyr171</w:t>
      </w:r>
      <w:r>
        <w:t xml:space="preserve">): use 1:50-1:100 (3581S, Cell </w:t>
      </w:r>
      <w:proofErr w:type="spellStart"/>
      <w:r>
        <w:t>Signaling</w:t>
      </w:r>
      <w:proofErr w:type="spellEnd"/>
      <w:r>
        <w:t>)</w:t>
      </w:r>
    </w:p>
    <w:p w:rsidR="00307C20" w:rsidRDefault="00307C20" w:rsidP="00FE15A3">
      <w:pPr>
        <w:pStyle w:val="ListParagraph"/>
        <w:numPr>
          <w:ilvl w:val="0"/>
          <w:numId w:val="26"/>
        </w:numPr>
        <w:jc w:val="both"/>
      </w:pPr>
      <w:r>
        <w:rPr>
          <w:u w:val="single"/>
        </w:rPr>
        <w:t>Anti-Lck</w:t>
      </w:r>
      <w:r>
        <w:t xml:space="preserve"> (mouse monoclonal): use 1:50-1:100 (</w:t>
      </w:r>
      <w:r w:rsidR="002B0373">
        <w:t>sc-433, Santa Cruz Biotechnology)</w:t>
      </w:r>
    </w:p>
    <w:p w:rsidR="00AA5535" w:rsidRDefault="00AA5535" w:rsidP="00FE15A3">
      <w:pPr>
        <w:pStyle w:val="ListParagraph"/>
        <w:numPr>
          <w:ilvl w:val="0"/>
          <w:numId w:val="26"/>
        </w:numPr>
        <w:jc w:val="both"/>
      </w:pPr>
      <w:r>
        <w:rPr>
          <w:u w:val="single"/>
        </w:rPr>
        <w:t>Anti-mouse TCRβ</w:t>
      </w:r>
      <w:r>
        <w:t xml:space="preserve"> (directly conjugated to AlexaFluor488 or AlexaFluor647): use 1:100 (H57-597; </w:t>
      </w:r>
      <w:r w:rsidRPr="00FB2267">
        <w:rPr>
          <w:bCs/>
          <w:iCs/>
        </w:rPr>
        <w:t>109215</w:t>
      </w:r>
      <w:r>
        <w:rPr>
          <w:bCs/>
          <w:iCs/>
        </w:rPr>
        <w:t xml:space="preserve"> and </w:t>
      </w:r>
      <w:r w:rsidRPr="00FB2267">
        <w:rPr>
          <w:bCs/>
          <w:iCs/>
        </w:rPr>
        <w:t>109218</w:t>
      </w:r>
      <w:r>
        <w:rPr>
          <w:bCs/>
          <w:iCs/>
        </w:rPr>
        <w:t xml:space="preserve">, </w:t>
      </w:r>
      <w:proofErr w:type="spellStart"/>
      <w:r>
        <w:rPr>
          <w:bCs/>
          <w:iCs/>
        </w:rPr>
        <w:t>Biolegend</w:t>
      </w:r>
      <w:proofErr w:type="spellEnd"/>
      <w:r>
        <w:rPr>
          <w:bCs/>
          <w:iCs/>
        </w:rPr>
        <w:t>)</w:t>
      </w:r>
    </w:p>
    <w:p w:rsidR="00AA5535" w:rsidRDefault="00AA5535" w:rsidP="00AA5535">
      <w:pPr>
        <w:pStyle w:val="ListParagraph"/>
        <w:jc w:val="both"/>
      </w:pPr>
    </w:p>
    <w:p w:rsidR="00076552" w:rsidRPr="00AA5535" w:rsidRDefault="00AA5535" w:rsidP="006B6605">
      <w:pPr>
        <w:jc w:val="both"/>
        <w:rPr>
          <w:b/>
        </w:rPr>
      </w:pPr>
      <w:r w:rsidRPr="00AA5535">
        <w:rPr>
          <w:b/>
        </w:rPr>
        <w:t>Secondary antibodies</w:t>
      </w:r>
    </w:p>
    <w:p w:rsidR="00AA5535" w:rsidRDefault="009428F0" w:rsidP="009428F0">
      <w:pPr>
        <w:pStyle w:val="ListParagraph"/>
        <w:numPr>
          <w:ilvl w:val="0"/>
          <w:numId w:val="26"/>
        </w:numPr>
        <w:jc w:val="both"/>
      </w:pPr>
      <w:r w:rsidRPr="009428F0">
        <w:rPr>
          <w:u w:val="single"/>
        </w:rPr>
        <w:t>Anti-rabbit</w:t>
      </w:r>
      <w:r>
        <w:t xml:space="preserve">: AlexaFluor647-conjugated goat antibody specific to the rabbit F(ab’)2 IgG fragment: use 1:100 (111-606-047, Jackson </w:t>
      </w:r>
      <w:proofErr w:type="spellStart"/>
      <w:r>
        <w:t>ImmunoResearch</w:t>
      </w:r>
      <w:proofErr w:type="spellEnd"/>
      <w:r>
        <w:t>)</w:t>
      </w:r>
    </w:p>
    <w:p w:rsidR="009428F0" w:rsidRDefault="009428F0" w:rsidP="009428F0">
      <w:pPr>
        <w:pStyle w:val="ListParagraph"/>
        <w:numPr>
          <w:ilvl w:val="0"/>
          <w:numId w:val="26"/>
        </w:numPr>
        <w:jc w:val="both"/>
      </w:pPr>
      <w:r w:rsidRPr="009428F0">
        <w:rPr>
          <w:u w:val="single"/>
        </w:rPr>
        <w:t>Anti-mouse</w:t>
      </w:r>
      <w:r>
        <w:t xml:space="preserve">: AlexaFluor647-conjugated goat antibody specific to the mouse F(ab’)2 IgG fragment: use 1:100 </w:t>
      </w:r>
      <w:r>
        <w:rPr>
          <w:sz w:val="20"/>
          <w:szCs w:val="20"/>
        </w:rPr>
        <w:t>(</w:t>
      </w:r>
      <w:r w:rsidRPr="00F15B90">
        <w:rPr>
          <w:sz w:val="20"/>
          <w:szCs w:val="20"/>
        </w:rPr>
        <w:t>115-606-006</w:t>
      </w:r>
      <w:r>
        <w:rPr>
          <w:sz w:val="20"/>
          <w:szCs w:val="20"/>
        </w:rPr>
        <w:t xml:space="preserve">, </w:t>
      </w:r>
      <w:r>
        <w:t xml:space="preserve">Jackson </w:t>
      </w:r>
      <w:proofErr w:type="spellStart"/>
      <w:r>
        <w:t>ImmunoResearch</w:t>
      </w:r>
      <w:proofErr w:type="spellEnd"/>
      <w:r>
        <w:t>)</w:t>
      </w:r>
    </w:p>
    <w:p w:rsidR="00FA3718" w:rsidRDefault="00FA3718">
      <w:r>
        <w:br w:type="page"/>
      </w:r>
    </w:p>
    <w:p w:rsidR="00FA3718" w:rsidRPr="00BF08B2" w:rsidRDefault="00FA3718" w:rsidP="00FA3718">
      <w:pPr>
        <w:jc w:val="both"/>
        <w:rPr>
          <w:b/>
          <w:sz w:val="24"/>
        </w:rPr>
      </w:pPr>
      <w:r>
        <w:rPr>
          <w:b/>
          <w:sz w:val="24"/>
        </w:rPr>
        <w:lastRenderedPageBreak/>
        <w:t>Annexe 4: Output Excel files from DBSCAN and D</w:t>
      </w:r>
      <w:r w:rsidR="00123C43">
        <w:rPr>
          <w:b/>
          <w:sz w:val="24"/>
        </w:rPr>
        <w:t>o</w:t>
      </w:r>
      <w:r>
        <w:rPr>
          <w:b/>
          <w:sz w:val="24"/>
        </w:rPr>
        <w:t>C analysis</w:t>
      </w:r>
    </w:p>
    <w:p w:rsidR="00FA3718" w:rsidRDefault="00FA3718" w:rsidP="00FA3718">
      <w:pPr>
        <w:spacing w:after="0" w:line="240" w:lineRule="auto"/>
        <w:jc w:val="both"/>
        <w:rPr>
          <w:b/>
        </w:rPr>
      </w:pPr>
    </w:p>
    <w:p w:rsidR="00FA3718" w:rsidRPr="00951FEC" w:rsidRDefault="00FA3718" w:rsidP="00FA3718">
      <w:pPr>
        <w:jc w:val="both"/>
        <w:rPr>
          <w:b/>
        </w:rPr>
      </w:pPr>
      <w:r>
        <w:rPr>
          <w:b/>
        </w:rPr>
        <w:t>DBSCAN</w:t>
      </w:r>
    </w:p>
    <w:p w:rsidR="009428F0" w:rsidRDefault="00D4319C" w:rsidP="007F53B6">
      <w:pPr>
        <w:spacing w:after="0"/>
        <w:jc w:val="both"/>
      </w:pPr>
      <w:r>
        <w:t>‘</w:t>
      </w:r>
      <w:r w:rsidR="007321EE">
        <w:t>DBSCAN Results</w:t>
      </w:r>
      <w:r>
        <w:t>’</w:t>
      </w:r>
      <w:r w:rsidR="007321EE">
        <w:t xml:space="preserve"> file contains:</w:t>
      </w:r>
    </w:p>
    <w:p w:rsidR="007321EE" w:rsidRDefault="007321EE" w:rsidP="007321EE">
      <w:pPr>
        <w:pStyle w:val="ListParagraph"/>
        <w:numPr>
          <w:ilvl w:val="0"/>
          <w:numId w:val="26"/>
        </w:numPr>
        <w:jc w:val="both"/>
      </w:pPr>
      <w:r>
        <w:t>Coordinate information extracted from coordinates.txt file (including an empty column for notes about the data)</w:t>
      </w:r>
    </w:p>
    <w:p w:rsidR="007321EE" w:rsidRDefault="007321EE" w:rsidP="007321EE">
      <w:pPr>
        <w:pStyle w:val="ListParagraph"/>
        <w:numPr>
          <w:ilvl w:val="0"/>
          <w:numId w:val="26"/>
        </w:numPr>
        <w:jc w:val="both"/>
      </w:pPr>
      <w:proofErr w:type="spellStart"/>
      <w:r>
        <w:t>Percent_in_Cluster</w:t>
      </w:r>
      <w:proofErr w:type="spellEnd"/>
      <w:r>
        <w:t>: fraction of molecules in clusters compared to total number of molecules (need to x100 for percentage)</w:t>
      </w:r>
    </w:p>
    <w:p w:rsidR="007321EE" w:rsidRDefault="007321EE" w:rsidP="007321EE">
      <w:pPr>
        <w:pStyle w:val="ListParagraph"/>
        <w:numPr>
          <w:ilvl w:val="0"/>
          <w:numId w:val="26"/>
        </w:numPr>
        <w:jc w:val="both"/>
      </w:pPr>
      <w:r>
        <w:t>Number: number of particles per cluster (average for each region)</w:t>
      </w:r>
    </w:p>
    <w:p w:rsidR="007321EE" w:rsidRDefault="007321EE" w:rsidP="007321EE">
      <w:pPr>
        <w:pStyle w:val="ListParagraph"/>
        <w:numPr>
          <w:ilvl w:val="0"/>
          <w:numId w:val="26"/>
        </w:numPr>
        <w:jc w:val="both"/>
      </w:pPr>
      <w:r>
        <w:t>Area: average cluster area in nm</w:t>
      </w:r>
      <w:r>
        <w:rPr>
          <w:vertAlign w:val="superscript"/>
        </w:rPr>
        <w:t>2</w:t>
      </w:r>
      <w:r>
        <w:t xml:space="preserve"> per region</w:t>
      </w:r>
    </w:p>
    <w:p w:rsidR="007321EE" w:rsidRDefault="007321EE" w:rsidP="007321EE">
      <w:pPr>
        <w:pStyle w:val="ListParagraph"/>
        <w:numPr>
          <w:ilvl w:val="0"/>
          <w:numId w:val="26"/>
        </w:numPr>
        <w:jc w:val="both"/>
      </w:pPr>
      <w:r>
        <w:t>Density: density of molecules in clusters (molecules per nm</w:t>
      </w:r>
      <w:r>
        <w:rPr>
          <w:vertAlign w:val="superscript"/>
        </w:rPr>
        <w:t>2</w:t>
      </w:r>
      <w:r>
        <w:t>)</w:t>
      </w:r>
    </w:p>
    <w:p w:rsidR="007321EE" w:rsidRDefault="007321EE" w:rsidP="007321EE">
      <w:pPr>
        <w:pStyle w:val="ListParagraph"/>
        <w:numPr>
          <w:ilvl w:val="0"/>
          <w:numId w:val="26"/>
        </w:numPr>
        <w:jc w:val="both"/>
      </w:pPr>
      <w:proofErr w:type="spellStart"/>
      <w:r>
        <w:t>RelativeDensity</w:t>
      </w:r>
      <w:proofErr w:type="spellEnd"/>
      <w:r>
        <w:t>: density of molecules in clusters relative to total density in region</w:t>
      </w:r>
    </w:p>
    <w:p w:rsidR="007321EE" w:rsidRDefault="007321EE" w:rsidP="007321EE">
      <w:pPr>
        <w:pStyle w:val="ListParagraph"/>
        <w:numPr>
          <w:ilvl w:val="0"/>
          <w:numId w:val="26"/>
        </w:numPr>
        <w:jc w:val="both"/>
      </w:pPr>
      <w:proofErr w:type="spellStart"/>
      <w:r>
        <w:t>TotalNumber</w:t>
      </w:r>
      <w:proofErr w:type="spellEnd"/>
      <w:r>
        <w:t>: total number of molecules detected in region</w:t>
      </w:r>
    </w:p>
    <w:p w:rsidR="007321EE" w:rsidRDefault="007321EE" w:rsidP="007321EE">
      <w:pPr>
        <w:pStyle w:val="ListParagraph"/>
        <w:numPr>
          <w:ilvl w:val="0"/>
          <w:numId w:val="26"/>
        </w:numPr>
        <w:jc w:val="both"/>
      </w:pPr>
      <w:r>
        <w:t>Circularity: average circularity of clusters per region (circularity is measured as the ratio of perimeter to area such that a perfect circle equals 1)</w:t>
      </w:r>
    </w:p>
    <w:p w:rsidR="007321EE" w:rsidRDefault="007321EE" w:rsidP="007321EE">
      <w:pPr>
        <w:pStyle w:val="ListParagraph"/>
        <w:numPr>
          <w:ilvl w:val="0"/>
          <w:numId w:val="26"/>
        </w:numPr>
        <w:jc w:val="both"/>
      </w:pPr>
      <w:proofErr w:type="spellStart"/>
      <w:r>
        <w:t>NumberOfCluster</w:t>
      </w:r>
      <w:proofErr w:type="spellEnd"/>
      <w:r>
        <w:t>: total number of clusters in region</w:t>
      </w:r>
      <w:r w:rsidR="008237AD">
        <w:t>.</w:t>
      </w:r>
    </w:p>
    <w:p w:rsidR="00C15903" w:rsidRDefault="00C15903" w:rsidP="00C15903">
      <w:pPr>
        <w:jc w:val="both"/>
      </w:pPr>
    </w:p>
    <w:p w:rsidR="00C15903" w:rsidRPr="00951FEC" w:rsidRDefault="00C15903" w:rsidP="00C15903">
      <w:pPr>
        <w:jc w:val="both"/>
        <w:rPr>
          <w:b/>
        </w:rPr>
      </w:pPr>
      <w:r>
        <w:rPr>
          <w:b/>
        </w:rPr>
        <w:t>Degree of Colo</w:t>
      </w:r>
      <w:r w:rsidR="001319FF">
        <w:rPr>
          <w:b/>
        </w:rPr>
        <w:t>calisation (D</w:t>
      </w:r>
      <w:r w:rsidR="00123C43">
        <w:rPr>
          <w:b/>
        </w:rPr>
        <w:t>o</w:t>
      </w:r>
      <w:r w:rsidR="001319FF">
        <w:rPr>
          <w:b/>
        </w:rPr>
        <w:t xml:space="preserve">C) </w:t>
      </w:r>
    </w:p>
    <w:p w:rsidR="00C15903" w:rsidRDefault="00D4319C" w:rsidP="00C15903">
      <w:pPr>
        <w:jc w:val="both"/>
      </w:pPr>
      <w:r>
        <w:t>‘Region’</w:t>
      </w:r>
      <w:r w:rsidR="00C15903">
        <w:t xml:space="preserve"> file </w:t>
      </w:r>
      <w:r>
        <w:t xml:space="preserve">(in “Statistic and Plots for Colocalisation” folder) </w:t>
      </w:r>
      <w:r w:rsidR="00C15903">
        <w:t>contains:</w:t>
      </w:r>
    </w:p>
    <w:p w:rsidR="00C15903" w:rsidRDefault="00D4319C" w:rsidP="007F53B6">
      <w:pPr>
        <w:spacing w:after="0"/>
        <w:jc w:val="both"/>
      </w:pPr>
      <w:r w:rsidRPr="00D4319C">
        <w:t>DC Results 1</w:t>
      </w:r>
      <w:r>
        <w:t>:</w:t>
      </w:r>
    </w:p>
    <w:p w:rsidR="00D4319C" w:rsidRPr="00D4319C" w:rsidRDefault="00D4319C" w:rsidP="00D4319C">
      <w:pPr>
        <w:pStyle w:val="ListParagraph"/>
        <w:numPr>
          <w:ilvl w:val="0"/>
          <w:numId w:val="26"/>
        </w:numPr>
      </w:pPr>
      <w:r w:rsidRPr="00D4319C">
        <w:t>Percent DC&gt;0.4 Ch1</w:t>
      </w:r>
      <w:r>
        <w:t>: percentage of Channel 1 molecules that have a D</w:t>
      </w:r>
      <w:r w:rsidR="00123C43">
        <w:t>o</w:t>
      </w:r>
      <w:r>
        <w:t>C score higher than 0.4 (i.e. are colocalised)</w:t>
      </w:r>
    </w:p>
    <w:p w:rsidR="00D4319C" w:rsidRPr="00D4319C" w:rsidRDefault="00D4319C" w:rsidP="00D4319C">
      <w:pPr>
        <w:pStyle w:val="ListParagraph"/>
        <w:numPr>
          <w:ilvl w:val="0"/>
          <w:numId w:val="26"/>
        </w:numPr>
      </w:pPr>
      <w:r w:rsidRPr="00D4319C">
        <w:t>Percent DC&gt;0.4 Ch2</w:t>
      </w:r>
      <w:r>
        <w:t>:</w:t>
      </w:r>
      <w:r w:rsidRPr="00D4319C">
        <w:t xml:space="preserve"> </w:t>
      </w:r>
      <w:r>
        <w:t>percentage of Channel 2 molecules that have a D</w:t>
      </w:r>
      <w:r w:rsidR="00123C43">
        <w:t>o</w:t>
      </w:r>
      <w:r>
        <w:t>C score higher than 0.4 (i.e. are colocalised)</w:t>
      </w:r>
    </w:p>
    <w:p w:rsidR="00D4319C" w:rsidRPr="00D4319C" w:rsidRDefault="00D4319C" w:rsidP="00D4319C">
      <w:pPr>
        <w:pStyle w:val="ListParagraph"/>
        <w:numPr>
          <w:ilvl w:val="0"/>
          <w:numId w:val="26"/>
        </w:numPr>
      </w:pPr>
      <w:r>
        <w:t>Remaining columns are average and normalised densities of all molecules (Channel 1 and Channel 2 together) divided into molecules that are colocalised and molecules that are not colocalised and the correlation between density and D</w:t>
      </w:r>
      <w:r w:rsidR="00123C43">
        <w:t>o</w:t>
      </w:r>
      <w:r>
        <w:t>C [these values are not that useful]</w:t>
      </w:r>
      <w:r w:rsidR="008237AD">
        <w:t>.</w:t>
      </w:r>
    </w:p>
    <w:p w:rsidR="00D4319C" w:rsidRDefault="00D4319C" w:rsidP="007F53B6">
      <w:pPr>
        <w:spacing w:after="0"/>
        <w:jc w:val="both"/>
      </w:pPr>
      <w:r>
        <w:t>DC Results 2:</w:t>
      </w:r>
    </w:p>
    <w:p w:rsidR="00D4319C" w:rsidRPr="00D4319C" w:rsidRDefault="00D4319C" w:rsidP="00D4319C">
      <w:pPr>
        <w:pStyle w:val="ListParagraph"/>
        <w:numPr>
          <w:ilvl w:val="0"/>
          <w:numId w:val="26"/>
        </w:numPr>
      </w:pPr>
      <w:r w:rsidRPr="00D4319C">
        <w:t>AvNormDensityCh1&gt;0.4</w:t>
      </w:r>
      <w:r>
        <w:t>: average normalised density of Channel 1 molecules that have a D</w:t>
      </w:r>
      <w:r w:rsidR="00123C43">
        <w:t>o</w:t>
      </w:r>
      <w:r>
        <w:t>C score higher than 0.4 (i.e. are colocalised)</w:t>
      </w:r>
    </w:p>
    <w:p w:rsidR="00D4319C" w:rsidRPr="00D4319C" w:rsidRDefault="00D4319C" w:rsidP="00D4319C">
      <w:pPr>
        <w:pStyle w:val="ListParagraph"/>
        <w:numPr>
          <w:ilvl w:val="0"/>
          <w:numId w:val="26"/>
        </w:numPr>
      </w:pPr>
      <w:r w:rsidRPr="00D4319C">
        <w:t>AvNormDensityCh1&lt;0.4</w:t>
      </w:r>
      <w:r>
        <w:t>: average normalised density of Channel 1 molecules that have a D</w:t>
      </w:r>
      <w:r w:rsidR="00123C43">
        <w:t>o</w:t>
      </w:r>
      <w:r>
        <w:t>C score lower than 0.4 (i.e. are not colocalised)</w:t>
      </w:r>
    </w:p>
    <w:p w:rsidR="00D4319C" w:rsidRPr="00D4319C" w:rsidRDefault="00D4319C" w:rsidP="00D4319C">
      <w:pPr>
        <w:pStyle w:val="ListParagraph"/>
        <w:numPr>
          <w:ilvl w:val="0"/>
          <w:numId w:val="26"/>
        </w:numPr>
      </w:pPr>
      <w:r w:rsidRPr="00D4319C">
        <w:t>Av</w:t>
      </w:r>
      <w:r>
        <w:t>Rela</w:t>
      </w:r>
      <w:r w:rsidRPr="00D4319C">
        <w:t>DensityCh1&gt;0.4</w:t>
      </w:r>
      <w:r>
        <w:t>: average relative density of Channel 1 molecules that have a D</w:t>
      </w:r>
      <w:r w:rsidR="00123C43">
        <w:t>o</w:t>
      </w:r>
      <w:r>
        <w:t>C score higher than 0.4 (i.e. are colocalised)</w:t>
      </w:r>
    </w:p>
    <w:p w:rsidR="00D4319C" w:rsidRPr="00D4319C" w:rsidRDefault="00D4319C" w:rsidP="00D4319C">
      <w:pPr>
        <w:pStyle w:val="ListParagraph"/>
        <w:numPr>
          <w:ilvl w:val="0"/>
          <w:numId w:val="26"/>
        </w:numPr>
      </w:pPr>
      <w:r w:rsidRPr="00D4319C">
        <w:t>Av</w:t>
      </w:r>
      <w:r>
        <w:t>Rela</w:t>
      </w:r>
      <w:r w:rsidRPr="00D4319C">
        <w:t>DensityCh1&lt;0.4</w:t>
      </w:r>
      <w:r>
        <w:t>: average relative density of Channel 1 molecules that have a D</w:t>
      </w:r>
      <w:r w:rsidR="00123C43">
        <w:t>o</w:t>
      </w:r>
      <w:r>
        <w:t>C score lower than 0.4 (i.e. are not colocalised)</w:t>
      </w:r>
    </w:p>
    <w:p w:rsidR="00D4319C" w:rsidRDefault="00D4319C" w:rsidP="00D4319C">
      <w:pPr>
        <w:pStyle w:val="ListParagraph"/>
        <w:numPr>
          <w:ilvl w:val="0"/>
          <w:numId w:val="26"/>
        </w:numPr>
        <w:jc w:val="both"/>
      </w:pPr>
      <w:r>
        <w:t>Same values for Channel 2</w:t>
      </w:r>
      <w:r w:rsidR="008237AD">
        <w:t>.</w:t>
      </w:r>
    </w:p>
    <w:p w:rsidR="007F53B6" w:rsidRDefault="007F53B6" w:rsidP="007F53B6">
      <w:pPr>
        <w:jc w:val="both"/>
      </w:pPr>
      <w:r>
        <w:lastRenderedPageBreak/>
        <w:t>‘</w:t>
      </w:r>
      <w:proofErr w:type="spellStart"/>
      <w:r>
        <w:t>DofC_DBSCAN</w:t>
      </w:r>
      <w:proofErr w:type="spellEnd"/>
      <w:r>
        <w:t>’ file (in “DBSCAN for DoC Ch1_V3” folder) contains:</w:t>
      </w:r>
    </w:p>
    <w:p w:rsidR="007F53B6" w:rsidRPr="007F53B6" w:rsidRDefault="007F53B6" w:rsidP="007F53B6">
      <w:pPr>
        <w:pStyle w:val="ListParagraph"/>
        <w:numPr>
          <w:ilvl w:val="0"/>
          <w:numId w:val="26"/>
        </w:numPr>
      </w:pPr>
      <w:proofErr w:type="spellStart"/>
      <w:r w:rsidRPr="007F53B6">
        <w:t>DensityCluster</w:t>
      </w:r>
      <w:proofErr w:type="spellEnd"/>
      <w:r w:rsidRPr="007F53B6">
        <w:t>&gt;0.4</w:t>
      </w:r>
      <w:r>
        <w:t>: relative density of Channel 1 molecules in clusters that are colocalised (i.e. have more than 10 molecules with a D</w:t>
      </w:r>
      <w:r w:rsidR="00123C43">
        <w:t>o</w:t>
      </w:r>
      <w:r>
        <w:t>C score higher than 0.4)</w:t>
      </w:r>
    </w:p>
    <w:p w:rsidR="007F53B6" w:rsidRPr="007F53B6" w:rsidRDefault="007F53B6" w:rsidP="007F53B6">
      <w:pPr>
        <w:pStyle w:val="ListParagraph"/>
        <w:numPr>
          <w:ilvl w:val="0"/>
          <w:numId w:val="26"/>
        </w:numPr>
      </w:pPr>
      <w:proofErr w:type="spellStart"/>
      <w:r w:rsidRPr="007F53B6">
        <w:t>DensityCluster</w:t>
      </w:r>
      <w:proofErr w:type="spellEnd"/>
      <w:r w:rsidRPr="007F53B6">
        <w:t>&lt;0.4</w:t>
      </w:r>
      <w:r>
        <w:t xml:space="preserve">: relative density of Channel 1 molecules in clusters that are </w:t>
      </w:r>
      <w:r w:rsidR="00103BC6">
        <w:t xml:space="preserve">not </w:t>
      </w:r>
      <w:r>
        <w:t xml:space="preserve">colocalised (i.e. have </w:t>
      </w:r>
      <w:r w:rsidR="00103BC6">
        <w:t>less</w:t>
      </w:r>
      <w:r>
        <w:t xml:space="preserve"> than 10 molecules with a D</w:t>
      </w:r>
      <w:r w:rsidR="00123C43">
        <w:t>o</w:t>
      </w:r>
      <w:r>
        <w:t>C score higher than 0.4)</w:t>
      </w:r>
    </w:p>
    <w:p w:rsidR="00103BC6" w:rsidRPr="00103BC6" w:rsidRDefault="00103BC6" w:rsidP="00103BC6">
      <w:pPr>
        <w:pStyle w:val="ListParagraph"/>
        <w:numPr>
          <w:ilvl w:val="0"/>
          <w:numId w:val="26"/>
        </w:numPr>
      </w:pPr>
      <w:proofErr w:type="spellStart"/>
      <w:r w:rsidRPr="00103BC6">
        <w:t>Density_Nb</w:t>
      </w:r>
      <w:proofErr w:type="spellEnd"/>
      <w:r w:rsidRPr="00103BC6">
        <w:t>&lt;=10</w:t>
      </w:r>
      <w:r>
        <w:t>: relative density of Channel 1 molecules in clusters that contain less than 10 molecules</w:t>
      </w:r>
    </w:p>
    <w:p w:rsidR="007F53B6" w:rsidRPr="00D4319C" w:rsidRDefault="00103BC6" w:rsidP="007F53B6">
      <w:pPr>
        <w:pStyle w:val="ListParagraph"/>
        <w:numPr>
          <w:ilvl w:val="0"/>
          <w:numId w:val="26"/>
        </w:numPr>
      </w:pPr>
      <w:r>
        <w:t>Same but with area and circularity</w:t>
      </w:r>
      <w:r w:rsidR="008237AD">
        <w:t>.</w:t>
      </w:r>
    </w:p>
    <w:p w:rsidR="00C15903" w:rsidRDefault="00C15903" w:rsidP="00C15903">
      <w:pPr>
        <w:jc w:val="both"/>
      </w:pPr>
      <w:bookmarkStart w:id="0" w:name="_GoBack"/>
      <w:bookmarkEnd w:id="0"/>
    </w:p>
    <w:sectPr w:rsidR="00C1590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1B7" w:rsidRDefault="007121B7" w:rsidP="00594EFC">
      <w:pPr>
        <w:spacing w:after="0" w:line="240" w:lineRule="auto"/>
      </w:pPr>
      <w:r>
        <w:separator/>
      </w:r>
    </w:p>
  </w:endnote>
  <w:endnote w:type="continuationSeparator" w:id="0">
    <w:p w:rsidR="007121B7" w:rsidRDefault="007121B7" w:rsidP="0059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7F0" w:rsidRDefault="00BB77F0" w:rsidP="00594EFC">
    <w:pPr>
      <w:pStyle w:val="Footer"/>
      <w:tabs>
        <w:tab w:val="center" w:pos="4680"/>
        <w:tab w:val="right" w:pos="9360"/>
      </w:tabs>
      <w:rPr>
        <w:color w:val="4BACC6" w:themeColor="accent5"/>
        <w:sz w:val="20"/>
        <w:lang w:val="en-US"/>
      </w:rPr>
    </w:pPr>
    <w:r>
      <w:rPr>
        <w:color w:val="4BACC6" w:themeColor="accent5"/>
        <w:sz w:val="20"/>
        <w:lang w:val="en-US"/>
      </w:rPr>
      <w:tab/>
      <w:t xml:space="preserve">                                                                                       </w:t>
    </w:r>
  </w:p>
  <w:p w:rsidR="00BB77F0" w:rsidRPr="00594EFC" w:rsidRDefault="00BB77F0" w:rsidP="00594EFC">
    <w:pPr>
      <w:pStyle w:val="Footer"/>
      <w:tabs>
        <w:tab w:val="center" w:pos="4680"/>
        <w:tab w:val="right" w:pos="9360"/>
      </w:tabs>
      <w:jc w:val="right"/>
      <w:rPr>
        <w:color w:val="4BACC6" w:themeColor="accent5"/>
        <w:sz w:val="20"/>
        <w:lang w:val="en-US"/>
      </w:rPr>
    </w:pPr>
    <w:r w:rsidRPr="00594EFC">
      <w:rPr>
        <w:color w:val="4BACC6" w:themeColor="accent5"/>
        <w:sz w:val="20"/>
        <w:lang w:val="en-US"/>
      </w:rPr>
      <w:fldChar w:fldCharType="begin"/>
    </w:r>
    <w:r w:rsidRPr="00594EFC">
      <w:rPr>
        <w:color w:val="4BACC6" w:themeColor="accent5"/>
        <w:sz w:val="20"/>
        <w:lang w:val="en-US"/>
      </w:rPr>
      <w:instrText xml:space="preserve"> PAGE   \* MERGEFORMAT </w:instrText>
    </w:r>
    <w:r w:rsidRPr="00594EFC">
      <w:rPr>
        <w:color w:val="4BACC6" w:themeColor="accent5"/>
        <w:sz w:val="20"/>
        <w:lang w:val="en-US"/>
      </w:rPr>
      <w:fldChar w:fldCharType="separate"/>
    </w:r>
    <w:r w:rsidR="00123C43">
      <w:rPr>
        <w:noProof/>
        <w:color w:val="4BACC6" w:themeColor="accent5"/>
        <w:sz w:val="20"/>
        <w:lang w:val="en-US"/>
      </w:rPr>
      <w:t>22</w:t>
    </w:r>
    <w:r w:rsidRPr="00594EFC">
      <w:rPr>
        <w:noProof/>
        <w:color w:val="4BACC6" w:themeColor="accent5"/>
        <w:sz w:val="20"/>
        <w:lang w:val="en-US"/>
      </w:rPr>
      <w:fldChar w:fldCharType="end"/>
    </w:r>
    <w:r>
      <w:rPr>
        <w:noProof/>
        <w:color w:val="4BACC6" w:themeColor="accent5"/>
        <w:sz w:val="20"/>
        <w:lang w:val="en-US"/>
      </w:rPr>
      <w:t xml:space="preserve">                                                        </w:t>
    </w:r>
    <w:r w:rsidRPr="00594EFC">
      <w:rPr>
        <w:color w:val="4BACC6" w:themeColor="accent5"/>
        <w:sz w:val="20"/>
        <w:lang w:val="en-US"/>
      </w:rPr>
      <w:t>Sophie Pageon, 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1B7" w:rsidRDefault="007121B7" w:rsidP="00594EFC">
      <w:pPr>
        <w:spacing w:after="0" w:line="240" w:lineRule="auto"/>
      </w:pPr>
      <w:r>
        <w:separator/>
      </w:r>
    </w:p>
  </w:footnote>
  <w:footnote w:type="continuationSeparator" w:id="0">
    <w:p w:rsidR="007121B7" w:rsidRDefault="007121B7" w:rsidP="00594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BB7"/>
    <w:multiLevelType w:val="hybridMultilevel"/>
    <w:tmpl w:val="5FACC75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5B03E9"/>
    <w:multiLevelType w:val="hybridMultilevel"/>
    <w:tmpl w:val="A18E4904"/>
    <w:lvl w:ilvl="0" w:tplc="D758F280">
      <w:start w:val="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B95082A"/>
    <w:multiLevelType w:val="hybridMultilevel"/>
    <w:tmpl w:val="213AFA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FC0922"/>
    <w:multiLevelType w:val="multilevel"/>
    <w:tmpl w:val="31E8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C21CF"/>
    <w:multiLevelType w:val="hybridMultilevel"/>
    <w:tmpl w:val="7A36CF1C"/>
    <w:lvl w:ilvl="0" w:tplc="BF8A81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8B5871"/>
    <w:multiLevelType w:val="hybridMultilevel"/>
    <w:tmpl w:val="71E01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C576B2A"/>
    <w:multiLevelType w:val="hybridMultilevel"/>
    <w:tmpl w:val="B20E6DA8"/>
    <w:lvl w:ilvl="0" w:tplc="0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71741F"/>
    <w:multiLevelType w:val="hybridMultilevel"/>
    <w:tmpl w:val="A9607800"/>
    <w:lvl w:ilvl="0" w:tplc="BF8A8166">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20064A49"/>
    <w:multiLevelType w:val="hybridMultilevel"/>
    <w:tmpl w:val="DB4A2F5E"/>
    <w:lvl w:ilvl="0" w:tplc="9F62F53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3F5921"/>
    <w:multiLevelType w:val="hybridMultilevel"/>
    <w:tmpl w:val="CE1C925A"/>
    <w:lvl w:ilvl="0" w:tplc="E7CACAF6">
      <w:start w:val="1"/>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2C7779BC"/>
    <w:multiLevelType w:val="multilevel"/>
    <w:tmpl w:val="40F8D94A"/>
    <w:lvl w:ilvl="0">
      <w:numFmt w:val="bullet"/>
      <w:lvlText w:val="-"/>
      <w:lvlJc w:val="left"/>
      <w:pPr>
        <w:tabs>
          <w:tab w:val="num" w:pos="1440"/>
        </w:tabs>
        <w:ind w:left="1440" w:hanging="360"/>
      </w:pPr>
      <w:rPr>
        <w:rFonts w:ascii="Calibri" w:eastAsiaTheme="minorHAnsi" w:hAnsi="Calibri" w:cstheme="minorBidi"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30D7628E"/>
    <w:multiLevelType w:val="hybridMultilevel"/>
    <w:tmpl w:val="71066B66"/>
    <w:lvl w:ilvl="0" w:tplc="DA7A3E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364C8C"/>
    <w:multiLevelType w:val="hybridMultilevel"/>
    <w:tmpl w:val="7EBED040"/>
    <w:lvl w:ilvl="0" w:tplc="BF8A8166">
      <w:numFmt w:val="bullet"/>
      <w:lvlText w:val="-"/>
      <w:lvlJc w:val="left"/>
      <w:pPr>
        <w:ind w:left="720" w:hanging="360"/>
      </w:pPr>
      <w:rPr>
        <w:rFonts w:ascii="Calibri" w:eastAsiaTheme="minorHAnsi" w:hAnsi="Calibr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964789F"/>
    <w:multiLevelType w:val="hybridMultilevel"/>
    <w:tmpl w:val="6BBEDC60"/>
    <w:lvl w:ilvl="0" w:tplc="CEE2491E">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7171D2"/>
    <w:multiLevelType w:val="hybridMultilevel"/>
    <w:tmpl w:val="71066B66"/>
    <w:lvl w:ilvl="0" w:tplc="DA7A3E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865E54"/>
    <w:multiLevelType w:val="hybridMultilevel"/>
    <w:tmpl w:val="0C5A4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65F7192"/>
    <w:multiLevelType w:val="hybridMultilevel"/>
    <w:tmpl w:val="71066B66"/>
    <w:lvl w:ilvl="0" w:tplc="DA7A3E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5841A2"/>
    <w:multiLevelType w:val="hybridMultilevel"/>
    <w:tmpl w:val="552CF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455034F"/>
    <w:multiLevelType w:val="hybridMultilevel"/>
    <w:tmpl w:val="71066B66"/>
    <w:lvl w:ilvl="0" w:tplc="DA7A3E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6407C0"/>
    <w:multiLevelType w:val="hybridMultilevel"/>
    <w:tmpl w:val="956E0CC0"/>
    <w:lvl w:ilvl="0" w:tplc="ADD2EA5E">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58D65004"/>
    <w:multiLevelType w:val="hybridMultilevel"/>
    <w:tmpl w:val="B63817D8"/>
    <w:lvl w:ilvl="0" w:tplc="BF8A8166">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64A96480"/>
    <w:multiLevelType w:val="hybridMultilevel"/>
    <w:tmpl w:val="82C43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7916559"/>
    <w:multiLevelType w:val="hybridMultilevel"/>
    <w:tmpl w:val="3B56AB78"/>
    <w:lvl w:ilvl="0" w:tplc="C65EBE3E">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6B2D7C7C"/>
    <w:multiLevelType w:val="hybridMultilevel"/>
    <w:tmpl w:val="ED3E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C15308"/>
    <w:multiLevelType w:val="hybridMultilevel"/>
    <w:tmpl w:val="35542854"/>
    <w:lvl w:ilvl="0" w:tplc="BF8A8166">
      <w:numFmt w:val="bullet"/>
      <w:lvlText w:val="-"/>
      <w:lvlJc w:val="left"/>
      <w:pPr>
        <w:ind w:left="1080" w:hanging="360"/>
      </w:pPr>
      <w:rPr>
        <w:rFonts w:ascii="Calibri" w:eastAsiaTheme="minorHAnsi"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nsid w:val="73683B40"/>
    <w:multiLevelType w:val="hybridMultilevel"/>
    <w:tmpl w:val="71066B66"/>
    <w:lvl w:ilvl="0" w:tplc="DA7A3E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87052B"/>
    <w:multiLevelType w:val="hybridMultilevel"/>
    <w:tmpl w:val="A73C1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6950CBE"/>
    <w:multiLevelType w:val="hybridMultilevel"/>
    <w:tmpl w:val="7B8E60AA"/>
    <w:lvl w:ilvl="0" w:tplc="6BF05E7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8375AC"/>
    <w:multiLevelType w:val="hybridMultilevel"/>
    <w:tmpl w:val="D4DA4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21"/>
  </w:num>
  <w:num w:numId="5">
    <w:abstractNumId w:val="9"/>
  </w:num>
  <w:num w:numId="6">
    <w:abstractNumId w:val="15"/>
  </w:num>
  <w:num w:numId="7">
    <w:abstractNumId w:val="23"/>
  </w:num>
  <w:num w:numId="8">
    <w:abstractNumId w:val="27"/>
  </w:num>
  <w:num w:numId="9">
    <w:abstractNumId w:val="3"/>
    <w:lvlOverride w:ilvl="0">
      <w:startOverride w:val="31"/>
    </w:lvlOverride>
  </w:num>
  <w:num w:numId="10">
    <w:abstractNumId w:val="1"/>
  </w:num>
  <w:num w:numId="11">
    <w:abstractNumId w:val="24"/>
  </w:num>
  <w:num w:numId="12">
    <w:abstractNumId w:val="16"/>
  </w:num>
  <w:num w:numId="13">
    <w:abstractNumId w:val="28"/>
  </w:num>
  <w:num w:numId="14">
    <w:abstractNumId w:val="7"/>
  </w:num>
  <w:num w:numId="15">
    <w:abstractNumId w:val="25"/>
  </w:num>
  <w:num w:numId="16">
    <w:abstractNumId w:val="0"/>
  </w:num>
  <w:num w:numId="17">
    <w:abstractNumId w:val="6"/>
  </w:num>
  <w:num w:numId="18">
    <w:abstractNumId w:val="12"/>
  </w:num>
  <w:num w:numId="19">
    <w:abstractNumId w:val="17"/>
  </w:num>
  <w:num w:numId="20">
    <w:abstractNumId w:val="4"/>
  </w:num>
  <w:num w:numId="21">
    <w:abstractNumId w:val="10"/>
  </w:num>
  <w:num w:numId="22">
    <w:abstractNumId w:val="20"/>
  </w:num>
  <w:num w:numId="23">
    <w:abstractNumId w:val="19"/>
  </w:num>
  <w:num w:numId="24">
    <w:abstractNumId w:val="18"/>
  </w:num>
  <w:num w:numId="25">
    <w:abstractNumId w:val="5"/>
  </w:num>
  <w:num w:numId="26">
    <w:abstractNumId w:val="13"/>
  </w:num>
  <w:num w:numId="27">
    <w:abstractNumId w:val="22"/>
  </w:num>
  <w:num w:numId="28">
    <w:abstractNumId w:val="2"/>
  </w:num>
  <w:num w:numId="2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i Yamamoto">
    <w15:presenceInfo w15:providerId="Windows Live" w15:userId="98055a0b54253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E9"/>
    <w:rsid w:val="00020314"/>
    <w:rsid w:val="0004572B"/>
    <w:rsid w:val="00052D37"/>
    <w:rsid w:val="00052E3A"/>
    <w:rsid w:val="00076552"/>
    <w:rsid w:val="0008655F"/>
    <w:rsid w:val="000A4EE8"/>
    <w:rsid w:val="000B492A"/>
    <w:rsid w:val="00103BC6"/>
    <w:rsid w:val="00113551"/>
    <w:rsid w:val="00120541"/>
    <w:rsid w:val="00123C43"/>
    <w:rsid w:val="00124F22"/>
    <w:rsid w:val="001309B7"/>
    <w:rsid w:val="001319FF"/>
    <w:rsid w:val="00141E0F"/>
    <w:rsid w:val="001618AA"/>
    <w:rsid w:val="00161D75"/>
    <w:rsid w:val="00167D44"/>
    <w:rsid w:val="00197BA8"/>
    <w:rsid w:val="001A44F2"/>
    <w:rsid w:val="001A7D4F"/>
    <w:rsid w:val="00212CC9"/>
    <w:rsid w:val="002237AC"/>
    <w:rsid w:val="00224BA0"/>
    <w:rsid w:val="0029775B"/>
    <w:rsid w:val="002A1AAD"/>
    <w:rsid w:val="002A2FFB"/>
    <w:rsid w:val="002B0373"/>
    <w:rsid w:val="002C231C"/>
    <w:rsid w:val="002F03B0"/>
    <w:rsid w:val="002F1849"/>
    <w:rsid w:val="0030200E"/>
    <w:rsid w:val="00307C20"/>
    <w:rsid w:val="00311512"/>
    <w:rsid w:val="003133C3"/>
    <w:rsid w:val="00323AFF"/>
    <w:rsid w:val="00324208"/>
    <w:rsid w:val="00350E45"/>
    <w:rsid w:val="0035363B"/>
    <w:rsid w:val="00376102"/>
    <w:rsid w:val="00377A5D"/>
    <w:rsid w:val="003A5085"/>
    <w:rsid w:val="003B16BE"/>
    <w:rsid w:val="003D0825"/>
    <w:rsid w:val="003E2FD9"/>
    <w:rsid w:val="00413C77"/>
    <w:rsid w:val="00416FC6"/>
    <w:rsid w:val="00442B26"/>
    <w:rsid w:val="00451A5D"/>
    <w:rsid w:val="00452D6F"/>
    <w:rsid w:val="0047734D"/>
    <w:rsid w:val="00485038"/>
    <w:rsid w:val="004901CD"/>
    <w:rsid w:val="004C339F"/>
    <w:rsid w:val="004C6927"/>
    <w:rsid w:val="004E5DB4"/>
    <w:rsid w:val="004F0AE9"/>
    <w:rsid w:val="004F4D8B"/>
    <w:rsid w:val="00543F2D"/>
    <w:rsid w:val="00594EFC"/>
    <w:rsid w:val="005B4DD4"/>
    <w:rsid w:val="005B682A"/>
    <w:rsid w:val="005C52ED"/>
    <w:rsid w:val="005E03AA"/>
    <w:rsid w:val="005E16DD"/>
    <w:rsid w:val="006B303C"/>
    <w:rsid w:val="006B3443"/>
    <w:rsid w:val="006B6605"/>
    <w:rsid w:val="006C3657"/>
    <w:rsid w:val="006C57CE"/>
    <w:rsid w:val="007121B7"/>
    <w:rsid w:val="0072402E"/>
    <w:rsid w:val="00727693"/>
    <w:rsid w:val="00731084"/>
    <w:rsid w:val="007321EE"/>
    <w:rsid w:val="00735C32"/>
    <w:rsid w:val="00753A05"/>
    <w:rsid w:val="00785663"/>
    <w:rsid w:val="00791945"/>
    <w:rsid w:val="007A0D67"/>
    <w:rsid w:val="007B4197"/>
    <w:rsid w:val="007D31C1"/>
    <w:rsid w:val="007F07D2"/>
    <w:rsid w:val="007F53B6"/>
    <w:rsid w:val="007F6F86"/>
    <w:rsid w:val="007F7E5D"/>
    <w:rsid w:val="008100A0"/>
    <w:rsid w:val="0081516B"/>
    <w:rsid w:val="008237AD"/>
    <w:rsid w:val="00855883"/>
    <w:rsid w:val="00860B71"/>
    <w:rsid w:val="00861FE4"/>
    <w:rsid w:val="008A34BB"/>
    <w:rsid w:val="008C3D44"/>
    <w:rsid w:val="008C7334"/>
    <w:rsid w:val="008D30EF"/>
    <w:rsid w:val="008D57F6"/>
    <w:rsid w:val="009428F0"/>
    <w:rsid w:val="00956FFB"/>
    <w:rsid w:val="009C0AA9"/>
    <w:rsid w:val="00A012DD"/>
    <w:rsid w:val="00A224A1"/>
    <w:rsid w:val="00A26F79"/>
    <w:rsid w:val="00A33E6E"/>
    <w:rsid w:val="00A45C64"/>
    <w:rsid w:val="00A671E0"/>
    <w:rsid w:val="00A70D9F"/>
    <w:rsid w:val="00A72846"/>
    <w:rsid w:val="00A94198"/>
    <w:rsid w:val="00AA5535"/>
    <w:rsid w:val="00AC5ED8"/>
    <w:rsid w:val="00AC787C"/>
    <w:rsid w:val="00AD17EA"/>
    <w:rsid w:val="00B210A7"/>
    <w:rsid w:val="00B30EFF"/>
    <w:rsid w:val="00B367DE"/>
    <w:rsid w:val="00B405B2"/>
    <w:rsid w:val="00BA166D"/>
    <w:rsid w:val="00BB77F0"/>
    <w:rsid w:val="00BF08B2"/>
    <w:rsid w:val="00C046C9"/>
    <w:rsid w:val="00C07131"/>
    <w:rsid w:val="00C15903"/>
    <w:rsid w:val="00C65EE4"/>
    <w:rsid w:val="00C8635B"/>
    <w:rsid w:val="00C9437B"/>
    <w:rsid w:val="00CB233E"/>
    <w:rsid w:val="00CC5501"/>
    <w:rsid w:val="00CE5132"/>
    <w:rsid w:val="00D01CE5"/>
    <w:rsid w:val="00D4319C"/>
    <w:rsid w:val="00D562E7"/>
    <w:rsid w:val="00D648CE"/>
    <w:rsid w:val="00DA4EBE"/>
    <w:rsid w:val="00DB5D6C"/>
    <w:rsid w:val="00DE5718"/>
    <w:rsid w:val="00E96BE4"/>
    <w:rsid w:val="00E9729E"/>
    <w:rsid w:val="00F01F88"/>
    <w:rsid w:val="00F43480"/>
    <w:rsid w:val="00F54C74"/>
    <w:rsid w:val="00F66209"/>
    <w:rsid w:val="00F81529"/>
    <w:rsid w:val="00F86DCD"/>
    <w:rsid w:val="00F94E55"/>
    <w:rsid w:val="00FA3718"/>
    <w:rsid w:val="00FC1F67"/>
    <w:rsid w:val="00FE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BA0"/>
    <w:pPr>
      <w:ind w:left="720"/>
      <w:contextualSpacing/>
    </w:pPr>
  </w:style>
  <w:style w:type="paragraph" w:styleId="Header">
    <w:name w:val="header"/>
    <w:basedOn w:val="Normal"/>
    <w:link w:val="HeaderChar"/>
    <w:uiPriority w:val="99"/>
    <w:unhideWhenUsed/>
    <w:rsid w:val="00594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EFC"/>
    <w:rPr>
      <w:lang w:val="en-GB"/>
    </w:rPr>
  </w:style>
  <w:style w:type="paragraph" w:styleId="Footer">
    <w:name w:val="footer"/>
    <w:basedOn w:val="Normal"/>
    <w:link w:val="FooterChar"/>
    <w:uiPriority w:val="99"/>
    <w:unhideWhenUsed/>
    <w:rsid w:val="00594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EFC"/>
    <w:rPr>
      <w:lang w:val="en-GB"/>
    </w:rPr>
  </w:style>
  <w:style w:type="paragraph" w:styleId="BalloonText">
    <w:name w:val="Balloon Text"/>
    <w:basedOn w:val="Normal"/>
    <w:link w:val="BalloonTextChar"/>
    <w:uiPriority w:val="99"/>
    <w:semiHidden/>
    <w:unhideWhenUsed/>
    <w:rsid w:val="00311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512"/>
    <w:rPr>
      <w:rFonts w:ascii="Tahoma" w:hAnsi="Tahoma" w:cs="Tahoma"/>
      <w:sz w:val="16"/>
      <w:szCs w:val="16"/>
      <w:lang w:val="en-GB"/>
    </w:rPr>
  </w:style>
  <w:style w:type="character" w:styleId="Hyperlink">
    <w:name w:val="Hyperlink"/>
    <w:basedOn w:val="DefaultParagraphFont"/>
    <w:uiPriority w:val="99"/>
    <w:unhideWhenUsed/>
    <w:rsid w:val="00323AFF"/>
    <w:rPr>
      <w:color w:val="0000FF" w:themeColor="hyperlink"/>
      <w:u w:val="single"/>
    </w:rPr>
  </w:style>
  <w:style w:type="character" w:styleId="FollowedHyperlink">
    <w:name w:val="FollowedHyperlink"/>
    <w:basedOn w:val="DefaultParagraphFont"/>
    <w:uiPriority w:val="99"/>
    <w:semiHidden/>
    <w:unhideWhenUsed/>
    <w:rsid w:val="00A94198"/>
    <w:rPr>
      <w:color w:val="800080" w:themeColor="followedHyperlink"/>
      <w:u w:val="single"/>
    </w:rPr>
  </w:style>
  <w:style w:type="character" w:customStyle="1" w:styleId="st">
    <w:name w:val="st"/>
    <w:basedOn w:val="DefaultParagraphFont"/>
    <w:rsid w:val="00052E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BA0"/>
    <w:pPr>
      <w:ind w:left="720"/>
      <w:contextualSpacing/>
    </w:pPr>
  </w:style>
  <w:style w:type="paragraph" w:styleId="Header">
    <w:name w:val="header"/>
    <w:basedOn w:val="Normal"/>
    <w:link w:val="HeaderChar"/>
    <w:uiPriority w:val="99"/>
    <w:unhideWhenUsed/>
    <w:rsid w:val="00594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EFC"/>
    <w:rPr>
      <w:lang w:val="en-GB"/>
    </w:rPr>
  </w:style>
  <w:style w:type="paragraph" w:styleId="Footer">
    <w:name w:val="footer"/>
    <w:basedOn w:val="Normal"/>
    <w:link w:val="FooterChar"/>
    <w:uiPriority w:val="99"/>
    <w:unhideWhenUsed/>
    <w:rsid w:val="00594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EFC"/>
    <w:rPr>
      <w:lang w:val="en-GB"/>
    </w:rPr>
  </w:style>
  <w:style w:type="paragraph" w:styleId="BalloonText">
    <w:name w:val="Balloon Text"/>
    <w:basedOn w:val="Normal"/>
    <w:link w:val="BalloonTextChar"/>
    <w:uiPriority w:val="99"/>
    <w:semiHidden/>
    <w:unhideWhenUsed/>
    <w:rsid w:val="00311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512"/>
    <w:rPr>
      <w:rFonts w:ascii="Tahoma" w:hAnsi="Tahoma" w:cs="Tahoma"/>
      <w:sz w:val="16"/>
      <w:szCs w:val="16"/>
      <w:lang w:val="en-GB"/>
    </w:rPr>
  </w:style>
  <w:style w:type="character" w:styleId="Hyperlink">
    <w:name w:val="Hyperlink"/>
    <w:basedOn w:val="DefaultParagraphFont"/>
    <w:uiPriority w:val="99"/>
    <w:unhideWhenUsed/>
    <w:rsid w:val="00323AFF"/>
    <w:rPr>
      <w:color w:val="0000FF" w:themeColor="hyperlink"/>
      <w:u w:val="single"/>
    </w:rPr>
  </w:style>
  <w:style w:type="character" w:styleId="FollowedHyperlink">
    <w:name w:val="FollowedHyperlink"/>
    <w:basedOn w:val="DefaultParagraphFont"/>
    <w:uiPriority w:val="99"/>
    <w:semiHidden/>
    <w:unhideWhenUsed/>
    <w:rsid w:val="00A94198"/>
    <w:rPr>
      <w:color w:val="800080" w:themeColor="followedHyperlink"/>
      <w:u w:val="single"/>
    </w:rPr>
  </w:style>
  <w:style w:type="character" w:customStyle="1" w:styleId="st">
    <w:name w:val="st"/>
    <w:basedOn w:val="DefaultParagraphFont"/>
    <w:rsid w:val="0005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3742">
      <w:bodyDiv w:val="1"/>
      <w:marLeft w:val="0"/>
      <w:marRight w:val="0"/>
      <w:marTop w:val="0"/>
      <w:marBottom w:val="0"/>
      <w:divBdr>
        <w:top w:val="none" w:sz="0" w:space="0" w:color="auto"/>
        <w:left w:val="none" w:sz="0" w:space="0" w:color="auto"/>
        <w:bottom w:val="none" w:sz="0" w:space="0" w:color="auto"/>
        <w:right w:val="none" w:sz="0" w:space="0" w:color="auto"/>
      </w:divBdr>
    </w:div>
    <w:div w:id="313728490">
      <w:bodyDiv w:val="1"/>
      <w:marLeft w:val="0"/>
      <w:marRight w:val="0"/>
      <w:marTop w:val="0"/>
      <w:marBottom w:val="0"/>
      <w:divBdr>
        <w:top w:val="none" w:sz="0" w:space="0" w:color="auto"/>
        <w:left w:val="none" w:sz="0" w:space="0" w:color="auto"/>
        <w:bottom w:val="none" w:sz="0" w:space="0" w:color="auto"/>
        <w:right w:val="none" w:sz="0" w:space="0" w:color="auto"/>
      </w:divBdr>
    </w:div>
    <w:div w:id="318120709">
      <w:bodyDiv w:val="1"/>
      <w:marLeft w:val="0"/>
      <w:marRight w:val="0"/>
      <w:marTop w:val="0"/>
      <w:marBottom w:val="0"/>
      <w:divBdr>
        <w:top w:val="none" w:sz="0" w:space="0" w:color="auto"/>
        <w:left w:val="none" w:sz="0" w:space="0" w:color="auto"/>
        <w:bottom w:val="none" w:sz="0" w:space="0" w:color="auto"/>
        <w:right w:val="none" w:sz="0" w:space="0" w:color="auto"/>
      </w:divBdr>
    </w:div>
    <w:div w:id="337924472">
      <w:bodyDiv w:val="1"/>
      <w:marLeft w:val="0"/>
      <w:marRight w:val="0"/>
      <w:marTop w:val="0"/>
      <w:marBottom w:val="0"/>
      <w:divBdr>
        <w:top w:val="none" w:sz="0" w:space="0" w:color="auto"/>
        <w:left w:val="none" w:sz="0" w:space="0" w:color="auto"/>
        <w:bottom w:val="none" w:sz="0" w:space="0" w:color="auto"/>
        <w:right w:val="none" w:sz="0" w:space="0" w:color="auto"/>
      </w:divBdr>
    </w:div>
    <w:div w:id="365839555">
      <w:bodyDiv w:val="1"/>
      <w:marLeft w:val="0"/>
      <w:marRight w:val="0"/>
      <w:marTop w:val="0"/>
      <w:marBottom w:val="0"/>
      <w:divBdr>
        <w:top w:val="none" w:sz="0" w:space="0" w:color="auto"/>
        <w:left w:val="none" w:sz="0" w:space="0" w:color="auto"/>
        <w:bottom w:val="none" w:sz="0" w:space="0" w:color="auto"/>
        <w:right w:val="none" w:sz="0" w:space="0" w:color="auto"/>
      </w:divBdr>
    </w:div>
    <w:div w:id="393702954">
      <w:bodyDiv w:val="1"/>
      <w:marLeft w:val="0"/>
      <w:marRight w:val="0"/>
      <w:marTop w:val="0"/>
      <w:marBottom w:val="0"/>
      <w:divBdr>
        <w:top w:val="none" w:sz="0" w:space="0" w:color="auto"/>
        <w:left w:val="none" w:sz="0" w:space="0" w:color="auto"/>
        <w:bottom w:val="none" w:sz="0" w:space="0" w:color="auto"/>
        <w:right w:val="none" w:sz="0" w:space="0" w:color="auto"/>
      </w:divBdr>
    </w:div>
    <w:div w:id="610672992">
      <w:bodyDiv w:val="1"/>
      <w:marLeft w:val="0"/>
      <w:marRight w:val="0"/>
      <w:marTop w:val="0"/>
      <w:marBottom w:val="0"/>
      <w:divBdr>
        <w:top w:val="none" w:sz="0" w:space="0" w:color="auto"/>
        <w:left w:val="none" w:sz="0" w:space="0" w:color="auto"/>
        <w:bottom w:val="none" w:sz="0" w:space="0" w:color="auto"/>
        <w:right w:val="none" w:sz="0" w:space="0" w:color="auto"/>
      </w:divBdr>
    </w:div>
    <w:div w:id="786507001">
      <w:bodyDiv w:val="1"/>
      <w:marLeft w:val="0"/>
      <w:marRight w:val="0"/>
      <w:marTop w:val="0"/>
      <w:marBottom w:val="0"/>
      <w:divBdr>
        <w:top w:val="none" w:sz="0" w:space="0" w:color="auto"/>
        <w:left w:val="none" w:sz="0" w:space="0" w:color="auto"/>
        <w:bottom w:val="none" w:sz="0" w:space="0" w:color="auto"/>
        <w:right w:val="none" w:sz="0" w:space="0" w:color="auto"/>
      </w:divBdr>
    </w:div>
    <w:div w:id="814759259">
      <w:bodyDiv w:val="1"/>
      <w:marLeft w:val="0"/>
      <w:marRight w:val="0"/>
      <w:marTop w:val="0"/>
      <w:marBottom w:val="0"/>
      <w:divBdr>
        <w:top w:val="none" w:sz="0" w:space="0" w:color="auto"/>
        <w:left w:val="none" w:sz="0" w:space="0" w:color="auto"/>
        <w:bottom w:val="none" w:sz="0" w:space="0" w:color="auto"/>
        <w:right w:val="none" w:sz="0" w:space="0" w:color="auto"/>
      </w:divBdr>
    </w:div>
    <w:div w:id="1333795716">
      <w:bodyDiv w:val="1"/>
      <w:marLeft w:val="0"/>
      <w:marRight w:val="0"/>
      <w:marTop w:val="0"/>
      <w:marBottom w:val="0"/>
      <w:divBdr>
        <w:top w:val="none" w:sz="0" w:space="0" w:color="auto"/>
        <w:left w:val="none" w:sz="0" w:space="0" w:color="auto"/>
        <w:bottom w:val="none" w:sz="0" w:space="0" w:color="auto"/>
        <w:right w:val="none" w:sz="0" w:space="0" w:color="auto"/>
      </w:divBdr>
    </w:div>
    <w:div w:id="1617638290">
      <w:bodyDiv w:val="1"/>
      <w:marLeft w:val="0"/>
      <w:marRight w:val="0"/>
      <w:marTop w:val="0"/>
      <w:marBottom w:val="0"/>
      <w:divBdr>
        <w:top w:val="none" w:sz="0" w:space="0" w:color="auto"/>
        <w:left w:val="none" w:sz="0" w:space="0" w:color="auto"/>
        <w:bottom w:val="none" w:sz="0" w:space="0" w:color="auto"/>
        <w:right w:val="none" w:sz="0" w:space="0" w:color="auto"/>
      </w:divBdr>
    </w:div>
    <w:div w:id="1811047260">
      <w:bodyDiv w:val="1"/>
      <w:marLeft w:val="0"/>
      <w:marRight w:val="0"/>
      <w:marTop w:val="0"/>
      <w:marBottom w:val="0"/>
      <w:divBdr>
        <w:top w:val="none" w:sz="0" w:space="0" w:color="auto"/>
        <w:left w:val="none" w:sz="0" w:space="0" w:color="auto"/>
        <w:bottom w:val="none" w:sz="0" w:space="0" w:color="auto"/>
        <w:right w:val="none" w:sz="0" w:space="0" w:color="auto"/>
      </w:divBdr>
    </w:div>
    <w:div w:id="1840777297">
      <w:bodyDiv w:val="1"/>
      <w:marLeft w:val="0"/>
      <w:marRight w:val="0"/>
      <w:marTop w:val="0"/>
      <w:marBottom w:val="0"/>
      <w:divBdr>
        <w:top w:val="none" w:sz="0" w:space="0" w:color="auto"/>
        <w:left w:val="none" w:sz="0" w:space="0" w:color="auto"/>
        <w:bottom w:val="none" w:sz="0" w:space="0" w:color="auto"/>
        <w:right w:val="none" w:sz="0" w:space="0" w:color="auto"/>
      </w:divBdr>
    </w:div>
    <w:div w:id="20168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957A-0ED1-4809-B3C3-778287C8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22</Pages>
  <Words>5385</Words>
  <Characters>30700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9</cp:revision>
  <cp:lastPrinted>2015-08-27T03:44:00Z</cp:lastPrinted>
  <dcterms:created xsi:type="dcterms:W3CDTF">2015-08-20T03:24:00Z</dcterms:created>
  <dcterms:modified xsi:type="dcterms:W3CDTF">2016-03-09T05:32:00Z</dcterms:modified>
</cp:coreProperties>
</file>