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AC68" w14:textId="337AB3FC" w:rsidR="005951AE" w:rsidRDefault="00635BA0" w:rsidP="00635BA0">
      <w:pPr>
        <w:jc w:val="center"/>
        <w:rPr>
          <w:rFonts w:ascii="Aptos Display" w:hAnsi="Aptos Display"/>
          <w:b/>
          <w:color w:val="173A6F"/>
          <w:sz w:val="52"/>
        </w:rPr>
      </w:pPr>
      <w:r>
        <w:rPr>
          <w:rFonts w:ascii="Aptos Display" w:hAnsi="Aptos Display"/>
          <w:b/>
          <w:color w:val="173A6F"/>
          <w:sz w:val="52"/>
        </w:rPr>
        <w:t>Munazzim AI Time Manager: TRL 5 Assessment</w:t>
      </w:r>
    </w:p>
    <w:p w14:paraId="0B1420A1" w14:textId="77777777" w:rsidR="00635BA0" w:rsidRDefault="00635BA0" w:rsidP="00635BA0">
      <w:pPr>
        <w:jc w:val="center"/>
        <w:rPr>
          <w:rFonts w:ascii="Aptos Display" w:hAnsi="Aptos Display"/>
          <w:b/>
          <w:color w:val="173A6F"/>
          <w:sz w:val="52"/>
          <w:rtl/>
        </w:rPr>
      </w:pPr>
    </w:p>
    <w:p w14:paraId="5BA82F8B" w14:textId="5E34BCFD" w:rsidR="00635BA0" w:rsidRDefault="00635BA0" w:rsidP="00635BA0">
      <w:pPr>
        <w:jc w:val="center"/>
        <w:rPr>
          <w:color w:val="404040"/>
          <w:sz w:val="28"/>
        </w:rPr>
      </w:pPr>
      <w:r>
        <w:rPr>
          <w:color w:val="404040"/>
          <w:sz w:val="28"/>
        </w:rPr>
        <w:t>Technology Readiness Level Assessment</w:t>
      </w:r>
    </w:p>
    <w:p w14:paraId="3132D9BD" w14:textId="77777777" w:rsidR="00635BA0" w:rsidRDefault="00635BA0" w:rsidP="00635BA0">
      <w:pPr>
        <w:jc w:val="center"/>
        <w:rPr>
          <w:color w:val="404040"/>
          <w:sz w:val="28"/>
          <w:rtl/>
        </w:rPr>
      </w:pPr>
    </w:p>
    <w:p w14:paraId="287EF482" w14:textId="2976F10D" w:rsidR="00635BA0" w:rsidRDefault="00635BA0" w:rsidP="00635BA0">
      <w:pPr>
        <w:jc w:val="center"/>
        <w:rPr>
          <w:b/>
          <w:color w:val="CC6600"/>
          <w:sz w:val="26"/>
        </w:rPr>
      </w:pPr>
      <w:r>
        <w:rPr>
          <w:b/>
          <w:color w:val="CC6600"/>
          <w:sz w:val="26"/>
        </w:rPr>
        <w:t>Final Assessment: PARTIAL</w:t>
      </w:r>
    </w:p>
    <w:p w14:paraId="4B6065EC" w14:textId="77777777" w:rsidR="00635BA0" w:rsidRDefault="00635BA0" w:rsidP="00635BA0">
      <w:pPr>
        <w:jc w:val="center"/>
        <w:rPr>
          <w:b/>
          <w:color w:val="CC6600"/>
          <w:sz w:val="26"/>
          <w:rtl/>
        </w:rPr>
      </w:pPr>
    </w:p>
    <w:p w14:paraId="56117818" w14:textId="77390EC0" w:rsidR="00635BA0" w:rsidRDefault="00635BA0" w:rsidP="00635BA0">
      <w:pPr>
        <w:jc w:val="center"/>
        <w:rPr>
          <w:color w:val="606060"/>
          <w:sz w:val="22"/>
        </w:rPr>
      </w:pPr>
      <w:r>
        <w:rPr>
          <w:color w:val="606060"/>
          <w:sz w:val="22"/>
        </w:rPr>
        <w:t>Munazzim AI Time Manager</w:t>
      </w:r>
    </w:p>
    <w:p w14:paraId="5981942D" w14:textId="5B1E737D" w:rsidR="00635BA0" w:rsidRDefault="00635BA0" w:rsidP="00635BA0">
      <w:pPr>
        <w:jc w:val="center"/>
        <w:rPr>
          <w:color w:val="606060"/>
          <w:sz w:val="22"/>
        </w:rPr>
      </w:pPr>
      <w:r>
        <w:rPr>
          <w:color w:val="606060"/>
          <w:sz w:val="22"/>
        </w:rPr>
        <w:t>Technical Documentation Set</w:t>
      </w:r>
    </w:p>
    <w:p w14:paraId="7A15028E" w14:textId="77777777" w:rsidR="00635BA0" w:rsidRDefault="00635BA0" w:rsidP="00635BA0">
      <w:pPr>
        <w:jc w:val="center"/>
        <w:rPr>
          <w:color w:val="606060"/>
          <w:sz w:val="22"/>
          <w:rtl/>
        </w:rPr>
      </w:pPr>
    </w:p>
    <w:p w14:paraId="669A85B7" w14:textId="5617411B" w:rsidR="00635BA0" w:rsidRDefault="00635BA0" w:rsidP="00635BA0">
      <w:pPr>
        <w:jc w:val="center"/>
        <w:rPr>
          <w:color w:val="606060"/>
          <w:sz w:val="22"/>
        </w:rPr>
      </w:pPr>
      <w:r>
        <w:rPr>
          <w:color w:val="606060"/>
          <w:sz w:val="22"/>
          <w:rtl/>
        </w:rPr>
        <w:t xml:space="preserve">31 </w:t>
      </w:r>
      <w:r>
        <w:rPr>
          <w:color w:val="606060"/>
          <w:sz w:val="22"/>
        </w:rPr>
        <w:t>August 2026</w:t>
      </w:r>
    </w:p>
    <w:p w14:paraId="552982DF" w14:textId="77777777" w:rsidR="00635BA0" w:rsidRDefault="00635BA0">
      <w:pPr>
        <w:spacing w:after="160"/>
        <w:rPr>
          <w:color w:val="606060"/>
          <w:sz w:val="22"/>
        </w:rPr>
      </w:pPr>
      <w:r>
        <w:rPr>
          <w:color w:val="606060"/>
          <w:sz w:val="22"/>
        </w:rPr>
        <w:br w:type="page"/>
      </w:r>
    </w:p>
    <w:p w14:paraId="2D37F0A2" w14:textId="348E8B97" w:rsidR="00635BA0" w:rsidRDefault="00635BA0" w:rsidP="00635BA0">
      <w:pPr>
        <w:pStyle w:val="Title"/>
        <w:rPr>
          <w:rFonts w:ascii="Aptos Display" w:hAnsi="Aptos Display"/>
          <w:b/>
          <w:color w:val="173A6F"/>
          <w:sz w:val="40"/>
        </w:rPr>
      </w:pPr>
      <w:r>
        <w:rPr>
          <w:rFonts w:ascii="Aptos Display" w:hAnsi="Aptos Display"/>
          <w:b/>
          <w:color w:val="173A6F"/>
          <w:sz w:val="40"/>
        </w:rPr>
        <w:lastRenderedPageBreak/>
        <w:t>Table of Contents</w:t>
      </w:r>
    </w:p>
    <w:p w14:paraId="1E48FAF8" w14:textId="32B62A47" w:rsidR="00635BA0" w:rsidRDefault="00635BA0">
      <w:pPr>
        <w:pStyle w:val="TOC1"/>
        <w:tabs>
          <w:tab w:val="right" w:leader="dot" w:pos="9458"/>
        </w:tabs>
        <w:rPr>
          <w:rFonts w:asciiTheme="minorHAnsi" w:eastAsiaTheme="minorEastAsia" w:hAnsiTheme="minorHAnsi"/>
          <w:noProof/>
          <w:kern w:val="2"/>
          <w:sz w:val="24"/>
          <w:szCs w:val="24"/>
          <w:rtl/>
        </w:rPr>
      </w:pPr>
      <w:r>
        <w:rPr>
          <w:rtl/>
        </w:rPr>
        <w:fldChar w:fldCharType="begin"/>
      </w:r>
      <w:r>
        <w:rPr>
          <w:rtl/>
        </w:rPr>
        <w:instrText xml:space="preserve"> </w:instrText>
      </w:r>
      <w:r>
        <w:instrText>TOC</w:instrText>
      </w:r>
      <w:r>
        <w:rPr>
          <w:rtl/>
        </w:rPr>
        <w:instrText xml:space="preserve"> \</w:instrText>
      </w:r>
      <w:r>
        <w:instrText>o "1-3</w:instrText>
      </w:r>
      <w:r>
        <w:rPr>
          <w:rtl/>
        </w:rPr>
        <w:instrText xml:space="preserve">" </w:instrText>
      </w:r>
      <w:r>
        <w:rPr>
          <w:rtl/>
        </w:rPr>
        <w:fldChar w:fldCharType="separate"/>
      </w:r>
      <w:r w:rsidRPr="00675C01">
        <w:rPr>
          <w:noProof/>
        </w:rPr>
        <w:t>TRL Level and Definition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Toc239067941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70D0B796" w14:textId="13FF531F"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Purpose of This TRL Level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Toc239067942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121FD7E0" w14:textId="244DE6F2"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Expected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Toc239067943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6AA972E1" w14:textId="625B52E6"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Munazzim Evidence Currently Available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Toc239067944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01A91F06" w14:textId="569DCBB2"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Source-Code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Toc239067945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5017D144" w14:textId="4E0901AE"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Functional Test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Toc239067946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3CC3FE5D" w14:textId="683E3141"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Windows Demonstration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Toc239067947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460200DD" w14:textId="248F84D3"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Ubuntu Laboratory Demonstration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Toc239067948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55E7F846" w14:textId="35741AE6"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AI Model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Toc239067949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3F2C750A" w14:textId="172585EF"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Deployment/Environment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Toc239067950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2792D1C8" w14:textId="4CB41D17"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Security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Toc239067951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4686B4A1" w14:textId="2FD3FF95"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Evidence Matrix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Toc239067952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38CC6F90" w14:textId="7CF6BE75"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What Has Been Demonstrated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Toc239067953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15E0B072" w14:textId="080600C8"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What Is Only Implemented in Code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Toc239067954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67DDC3AD" w14:textId="076C2193"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What Is NOT VERIFIED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Toc239067955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41A8C1E1" w14:textId="64EA6D13"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Known Gaps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Toc239067956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02229C26" w14:textId="66E29D68"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Known Risks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Toc239067957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04CD1541" w14:textId="6A49E992"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Required Work to Satisfy This TRL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Toc239067958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4AB521FA" w14:textId="7FB37003"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Required Evidence to Move to the Next TRL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Toc239067959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21E5499B" w14:textId="3A9A31B0" w:rsidR="00635BA0" w:rsidRDefault="00635BA0">
      <w:pPr>
        <w:pStyle w:val="TOC1"/>
        <w:tabs>
          <w:tab w:val="right" w:leader="dot" w:pos="9458"/>
        </w:tabs>
        <w:rPr>
          <w:rFonts w:asciiTheme="minorHAnsi" w:eastAsiaTheme="minorEastAsia" w:hAnsiTheme="minorHAnsi"/>
          <w:noProof/>
          <w:kern w:val="2"/>
          <w:sz w:val="24"/>
          <w:szCs w:val="24"/>
          <w:rtl/>
        </w:rPr>
      </w:pPr>
      <w:r w:rsidRPr="00675C01">
        <w:rPr>
          <w:noProof/>
        </w:rPr>
        <w:t>Final Assessment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Toc239067960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6EC56973" w14:textId="74458909" w:rsidR="00635BA0" w:rsidRDefault="00635BA0" w:rsidP="00635BA0">
      <w:pPr>
        <w:rPr>
          <w:rtl/>
        </w:rPr>
      </w:pPr>
      <w:r>
        <w:rPr>
          <w:rtl/>
        </w:rPr>
        <w:fldChar w:fldCharType="end"/>
      </w:r>
    </w:p>
    <w:p w14:paraId="225F7F7A" w14:textId="44AA32F4" w:rsidR="00635BA0" w:rsidRDefault="00635BA0">
      <w:pPr>
        <w:spacing w:after="160"/>
        <w:rPr>
          <w:rtl/>
        </w:rPr>
      </w:pPr>
      <w:r>
        <w:rPr>
          <w:rtl/>
        </w:rPr>
        <w:br w:type="page"/>
      </w:r>
    </w:p>
    <w:p w14:paraId="507186FE" w14:textId="2E549BA3" w:rsidR="00635BA0" w:rsidRDefault="00635BA0" w:rsidP="00635BA0">
      <w:pPr>
        <w:pStyle w:val="Heading1"/>
        <w:jc w:val="right"/>
        <w:rPr>
          <w:rFonts w:ascii="Aptos" w:hAnsi="Aptos"/>
        </w:rPr>
      </w:pPr>
      <w:bookmarkStart w:id="0" w:name="_Toc239067941"/>
      <w:r>
        <w:rPr>
          <w:rFonts w:ascii="Aptos" w:hAnsi="Aptos"/>
        </w:rPr>
        <w:lastRenderedPageBreak/>
        <w:t>TRL Level and Definition</w:t>
      </w:r>
      <w:bookmarkEnd w:id="0"/>
    </w:p>
    <w:p w14:paraId="781DD580" w14:textId="2B9495B3" w:rsidR="00635BA0" w:rsidRDefault="00635BA0" w:rsidP="00635BA0">
      <w:pPr>
        <w:jc w:val="right"/>
        <w:rPr>
          <w:rtl/>
        </w:rPr>
      </w:pPr>
      <w:r>
        <w:t>TRL 5 is component or breadboard validation in a relevant environment. The environment, data, interfaces, users, and operating conditions must be sufficiently representative of intended use to expose risks beyond laboratory integration</w:t>
      </w:r>
      <w:r>
        <w:rPr>
          <w:rtl/>
        </w:rPr>
        <w:t>.</w:t>
      </w:r>
    </w:p>
    <w:p w14:paraId="6CE13C53" w14:textId="17D42461" w:rsidR="00635BA0" w:rsidRDefault="00635BA0" w:rsidP="00635BA0">
      <w:pPr>
        <w:pStyle w:val="Heading1"/>
        <w:jc w:val="right"/>
        <w:rPr>
          <w:rFonts w:ascii="Aptos" w:hAnsi="Aptos"/>
        </w:rPr>
      </w:pPr>
      <w:bookmarkStart w:id="1" w:name="_Toc239067942"/>
      <w:r>
        <w:rPr>
          <w:rFonts w:ascii="Aptos" w:hAnsi="Aptos"/>
        </w:rPr>
        <w:t>Purpose of This TRL Level</w:t>
      </w:r>
      <w:bookmarkEnd w:id="1"/>
    </w:p>
    <w:p w14:paraId="32EAA22F" w14:textId="6E5CAA61" w:rsidR="00635BA0" w:rsidRDefault="00635BA0" w:rsidP="00635BA0">
      <w:pPr>
        <w:jc w:val="right"/>
        <w:rPr>
          <w:rtl/>
        </w:rPr>
      </w:pPr>
      <w:r>
        <w:t>The purpose is to show that the integrated technology remains valid when key aspects of the intended operating environment are represented, including networking, users, persistence, security, and external dependencies</w:t>
      </w:r>
      <w:r>
        <w:rPr>
          <w:rtl/>
        </w:rPr>
        <w:t>.</w:t>
      </w:r>
    </w:p>
    <w:p w14:paraId="70D1DE8E" w14:textId="3E53EEB0" w:rsidR="00635BA0" w:rsidRDefault="00635BA0" w:rsidP="00635BA0">
      <w:pPr>
        <w:pStyle w:val="Heading1"/>
        <w:jc w:val="right"/>
        <w:rPr>
          <w:rFonts w:ascii="Aptos" w:hAnsi="Aptos"/>
        </w:rPr>
      </w:pPr>
      <w:bookmarkStart w:id="2" w:name="_Toc239067943"/>
      <w:r>
        <w:rPr>
          <w:rFonts w:ascii="Aptos" w:hAnsi="Aptos"/>
        </w:rPr>
        <w:t>Expected Evidence</w:t>
      </w:r>
      <w:bookmarkEnd w:id="2"/>
    </w:p>
    <w:p w14:paraId="434E3909" w14:textId="4221F2D1" w:rsidR="00635BA0" w:rsidRDefault="00635BA0" w:rsidP="00635BA0">
      <w:pPr>
        <w:pStyle w:val="ListBullet"/>
      </w:pPr>
      <w:r>
        <w:t>An explicit relevant-environment definition</w:t>
      </w:r>
      <w:r>
        <w:rPr>
          <w:rtl/>
        </w:rPr>
        <w:t>.</w:t>
      </w:r>
    </w:p>
    <w:p w14:paraId="0FE0CBCD" w14:textId="3DF72195" w:rsidR="00635BA0" w:rsidRDefault="00635BA0" w:rsidP="00635BA0">
      <w:pPr>
        <w:pStyle w:val="ListBullet"/>
      </w:pPr>
      <w:r>
        <w:t>Representative deployment topology and workflows</w:t>
      </w:r>
      <w:r>
        <w:rPr>
          <w:rtl/>
        </w:rPr>
        <w:t>.</w:t>
      </w:r>
    </w:p>
    <w:p w14:paraId="6985F855" w14:textId="5394C100" w:rsidR="00635BA0" w:rsidRDefault="00635BA0" w:rsidP="00635BA0">
      <w:pPr>
        <w:pStyle w:val="ListBullet"/>
      </w:pPr>
      <w:r>
        <w:t>Functional, performance, resilience, security, and recovery tests</w:t>
      </w:r>
      <w:r>
        <w:rPr>
          <w:rtl/>
        </w:rPr>
        <w:t>.</w:t>
      </w:r>
    </w:p>
    <w:p w14:paraId="48F480AA" w14:textId="66F8D6AB" w:rsidR="00635BA0" w:rsidRDefault="00635BA0" w:rsidP="00635BA0">
      <w:pPr>
        <w:pStyle w:val="ListBullet"/>
      </w:pPr>
      <w:r>
        <w:t>Representative identity, data, model, and external-service behavior</w:t>
      </w:r>
      <w:r>
        <w:rPr>
          <w:rtl/>
        </w:rPr>
        <w:t>.</w:t>
      </w:r>
    </w:p>
    <w:p w14:paraId="68D89A85" w14:textId="58ACBE0D" w:rsidR="00635BA0" w:rsidRDefault="00635BA0" w:rsidP="00635BA0">
      <w:pPr>
        <w:pStyle w:val="ListBullet"/>
      </w:pPr>
      <w:r>
        <w:t>Traceable acceptance criteria and results</w:t>
      </w:r>
      <w:r>
        <w:rPr>
          <w:rtl/>
        </w:rPr>
        <w:t>.</w:t>
      </w:r>
    </w:p>
    <w:p w14:paraId="0D07C099" w14:textId="7D7468FF" w:rsidR="00635BA0" w:rsidRDefault="00635BA0" w:rsidP="00635BA0">
      <w:pPr>
        <w:pStyle w:val="Heading1"/>
        <w:jc w:val="right"/>
        <w:rPr>
          <w:rFonts w:ascii="Aptos" w:hAnsi="Aptos"/>
        </w:rPr>
      </w:pPr>
      <w:bookmarkStart w:id="3" w:name="_Toc239067944"/>
      <w:r>
        <w:rPr>
          <w:rFonts w:ascii="Aptos" w:hAnsi="Aptos"/>
        </w:rPr>
        <w:t>Munazzim Evidence Currently Available</w:t>
      </w:r>
      <w:bookmarkEnd w:id="3"/>
    </w:p>
    <w:p w14:paraId="2035AD10" w14:textId="2F60A1EE" w:rsidR="00635BA0" w:rsidRDefault="00635BA0" w:rsidP="00635BA0">
      <w:pPr>
        <w:jc w:val="right"/>
        <w:rPr>
          <w:rtl/>
        </w:rPr>
      </w:pPr>
      <w:r>
        <w:t>The Ubuntu laboratory represents part of the intended topology: local application and data/model services, remote browser access through ngrok, and integrated AI/persistence workflows. Windows operation provides a second host context. This is meaningful evidence toward TRL 5, but the environment substitutes a shared guest for real identity, emulators for production persistence, and a mock for calendar integration</w:t>
      </w:r>
      <w:r>
        <w:rPr>
          <w:rtl/>
        </w:rPr>
        <w:t>.</w:t>
      </w:r>
    </w:p>
    <w:p w14:paraId="55BB9349" w14:textId="180E35DB" w:rsidR="00635BA0" w:rsidRDefault="00635BA0" w:rsidP="00635BA0">
      <w:pPr>
        <w:pStyle w:val="Heading1"/>
        <w:jc w:val="right"/>
        <w:rPr>
          <w:rFonts w:ascii="Aptos" w:hAnsi="Aptos"/>
        </w:rPr>
      </w:pPr>
      <w:bookmarkStart w:id="4" w:name="_Toc239067945"/>
      <w:r>
        <w:rPr>
          <w:rFonts w:ascii="Aptos" w:hAnsi="Aptos"/>
        </w:rPr>
        <w:t>Source-Code Evidence</w:t>
      </w:r>
      <w:bookmarkEnd w:id="4"/>
    </w:p>
    <w:p w14:paraId="2B8F0B8D" w14:textId="00FBF8D2" w:rsidR="00635BA0" w:rsidRDefault="00635BA0" w:rsidP="00635BA0">
      <w:pPr>
        <w:jc w:val="right"/>
        <w:rPr>
          <w:rtl/>
        </w:rPr>
      </w:pPr>
      <w:r>
        <w:t>The source includes deployable Next.js packaging, emulator-backed APIs, Qwen/Ollama failover, validation, duplicate protection, ngrok orchestration, and backup scripts. It also establishes the limiting substitutions in src/lib/request-user.ts, src/lib/firebase.ts, and src/app/api/calendar-sync/route.ts</w:t>
      </w:r>
      <w:r>
        <w:rPr>
          <w:rtl/>
        </w:rPr>
        <w:t>.</w:t>
      </w:r>
    </w:p>
    <w:p w14:paraId="5E45F3B3" w14:textId="3CA3082C" w:rsidR="00635BA0" w:rsidRDefault="00635BA0" w:rsidP="00635BA0">
      <w:pPr>
        <w:pStyle w:val="Heading1"/>
        <w:jc w:val="right"/>
        <w:rPr>
          <w:rFonts w:ascii="Aptos" w:hAnsi="Aptos"/>
        </w:rPr>
      </w:pPr>
      <w:bookmarkStart w:id="5" w:name="_Toc239067946"/>
      <w:r>
        <w:rPr>
          <w:rFonts w:ascii="Aptos" w:hAnsi="Aptos"/>
        </w:rPr>
        <w:t>Functional Test Evidence</w:t>
      </w:r>
      <w:bookmarkEnd w:id="5"/>
    </w:p>
    <w:p w14:paraId="44FD048C" w14:textId="707FB5EF" w:rsidR="00635BA0" w:rsidRDefault="00635BA0" w:rsidP="00635BA0">
      <w:pPr>
        <w:jc w:val="right"/>
        <w:rPr>
          <w:rtl/>
        </w:rPr>
      </w:pPr>
      <w:r>
        <w:t>Core workflows were functionally tested, including repeated valid AI Performance results, AI Assistant, task and appointment persistence, sanitizer/validation behavior, duplicate protection, and backup creation. There is no representative load, concurrency, long-duration, restore, or security test campaign</w:t>
      </w:r>
      <w:r>
        <w:rPr>
          <w:rtl/>
        </w:rPr>
        <w:t>.</w:t>
      </w:r>
    </w:p>
    <w:p w14:paraId="632EA2DB" w14:textId="0F2A9EBA" w:rsidR="00635BA0" w:rsidRDefault="00635BA0" w:rsidP="00635BA0">
      <w:pPr>
        <w:pStyle w:val="Heading1"/>
        <w:jc w:val="right"/>
        <w:rPr>
          <w:rFonts w:ascii="Aptos" w:hAnsi="Aptos"/>
        </w:rPr>
      </w:pPr>
      <w:bookmarkStart w:id="6" w:name="_Toc239067947"/>
      <w:r>
        <w:rPr>
          <w:rFonts w:ascii="Aptos" w:hAnsi="Aptos"/>
        </w:rPr>
        <w:t>Windows Demonstration Evidence</w:t>
      </w:r>
      <w:bookmarkEnd w:id="6"/>
    </w:p>
    <w:p w14:paraId="40C56701" w14:textId="4DD67B90" w:rsidR="00635BA0" w:rsidRDefault="00635BA0" w:rsidP="00635BA0">
      <w:pPr>
        <w:jc w:val="right"/>
        <w:rPr>
          <w:rtl/>
        </w:rPr>
      </w:pPr>
      <w:r>
        <w:t>Windows local operation was demonstrated and exposed a real environment boundary: the Windows host could not reach the Ubuntu laboratory Qwen address, while Ollama fallback remained usable. This contributes portability and degradation evidence but does not validate the intended Qwen application path</w:t>
      </w:r>
      <w:r>
        <w:rPr>
          <w:rtl/>
        </w:rPr>
        <w:t>.</w:t>
      </w:r>
    </w:p>
    <w:p w14:paraId="4E12B35B" w14:textId="3E7793EF" w:rsidR="00635BA0" w:rsidRDefault="00635BA0" w:rsidP="00635BA0">
      <w:pPr>
        <w:pStyle w:val="Heading1"/>
        <w:jc w:val="right"/>
        <w:rPr>
          <w:rFonts w:ascii="Aptos" w:hAnsi="Aptos"/>
        </w:rPr>
      </w:pPr>
      <w:bookmarkStart w:id="7" w:name="_Toc239067948"/>
      <w:r>
        <w:rPr>
          <w:rFonts w:ascii="Aptos" w:hAnsi="Aptos"/>
        </w:rPr>
        <w:lastRenderedPageBreak/>
        <w:t>Ubuntu Laboratory Demonstration Evidence</w:t>
      </w:r>
      <w:bookmarkEnd w:id="7"/>
    </w:p>
    <w:p w14:paraId="33826F10" w14:textId="402C9070" w:rsidR="00635BA0" w:rsidRDefault="00635BA0" w:rsidP="00635BA0">
      <w:pPr>
        <w:jc w:val="right"/>
        <w:rPr>
          <w:rtl/>
        </w:rPr>
      </w:pPr>
      <w:r>
        <w:t>The Ubuntu stack and ngrok remote access were demonstrated with core services running together. This environment is relevant to the proposed laboratory deployment, but it is only partially representative of a secure multi-user or production-connected service</w:t>
      </w:r>
      <w:r>
        <w:rPr>
          <w:rtl/>
        </w:rPr>
        <w:t>.</w:t>
      </w:r>
    </w:p>
    <w:p w14:paraId="12806AC3" w14:textId="638C86D1" w:rsidR="00635BA0" w:rsidRDefault="00635BA0" w:rsidP="00635BA0">
      <w:pPr>
        <w:pStyle w:val="Heading1"/>
        <w:jc w:val="right"/>
        <w:rPr>
          <w:rFonts w:ascii="Aptos" w:hAnsi="Aptos"/>
        </w:rPr>
      </w:pPr>
      <w:bookmarkStart w:id="8" w:name="_Toc239067949"/>
      <w:r>
        <w:rPr>
          <w:rFonts w:ascii="Aptos" w:hAnsi="Aptos"/>
        </w:rPr>
        <w:t>AI Model Evidence</w:t>
      </w:r>
      <w:bookmarkEnd w:id="8"/>
    </w:p>
    <w:p w14:paraId="6BE939B7" w14:textId="68700F90" w:rsidR="00635BA0" w:rsidRDefault="00635BA0" w:rsidP="00635BA0">
      <w:pPr>
        <w:jc w:val="right"/>
        <w:rPr>
          <w:rtl/>
        </w:rPr>
      </w:pPr>
      <w:r>
        <w:t>Ollama has application-level functional evidence. Qwen has direct connectivity and inference evidence, including resolution of thinking-mode response behavior. Full Qwen application integration, broad multilingual semantic accuracy, repeatability thresholds, and model-version regression evidence remain NOT VERIFIED</w:t>
      </w:r>
      <w:r>
        <w:rPr>
          <w:rtl/>
        </w:rPr>
        <w:t>.</w:t>
      </w:r>
    </w:p>
    <w:p w14:paraId="000B5A6E" w14:textId="4E98D4FF" w:rsidR="00635BA0" w:rsidRDefault="00635BA0" w:rsidP="00635BA0">
      <w:pPr>
        <w:pStyle w:val="Heading1"/>
        <w:jc w:val="right"/>
        <w:rPr>
          <w:rFonts w:ascii="Aptos" w:hAnsi="Aptos"/>
        </w:rPr>
      </w:pPr>
      <w:bookmarkStart w:id="9" w:name="_Toc239067950"/>
      <w:r>
        <w:rPr>
          <w:rFonts w:ascii="Aptos" w:hAnsi="Aptos"/>
        </w:rPr>
        <w:t>Deployment/Environment Evidence</w:t>
      </w:r>
      <w:bookmarkEnd w:id="9"/>
    </w:p>
    <w:p w14:paraId="4B34A199" w14:textId="4D9C0BFB" w:rsidR="00635BA0" w:rsidRDefault="00635BA0" w:rsidP="00635BA0">
      <w:pPr>
        <w:jc w:val="right"/>
        <w:rPr>
          <w:rtl/>
        </w:rPr>
      </w:pPr>
      <w:r>
        <w:t>Local and remote Ubuntu access, Windows operation, and backup creation have been demonstrated. Nginx, production Firebase, real external calendar services, clean-host deployment, service endurance, monitoring accuracy, and restore operation remain NOT VERIFIED</w:t>
      </w:r>
      <w:r>
        <w:rPr>
          <w:rtl/>
        </w:rPr>
        <w:t>.</w:t>
      </w:r>
    </w:p>
    <w:p w14:paraId="56008FB3" w14:textId="6E95AB67" w:rsidR="00635BA0" w:rsidRDefault="00635BA0" w:rsidP="00635BA0">
      <w:pPr>
        <w:pStyle w:val="Heading1"/>
        <w:jc w:val="right"/>
        <w:rPr>
          <w:rFonts w:ascii="Aptos" w:hAnsi="Aptos"/>
        </w:rPr>
      </w:pPr>
      <w:bookmarkStart w:id="10" w:name="_Toc239067951"/>
      <w:r>
        <w:rPr>
          <w:rFonts w:ascii="Aptos" w:hAnsi="Aptos"/>
        </w:rPr>
        <w:t>Security Evidence</w:t>
      </w:r>
      <w:bookmarkEnd w:id="10"/>
    </w:p>
    <w:p w14:paraId="1353AB58" w14:textId="535293A3" w:rsidR="00635BA0" w:rsidRDefault="00635BA0" w:rsidP="00635BA0">
      <w:pPr>
        <w:jc w:val="right"/>
        <w:rPr>
          <w:rtl/>
        </w:rPr>
      </w:pPr>
      <w:r>
        <w:t>Some defensive controls exist, but the relevant identity and authorization environment is absent. Every request resolves to public-guest; no ID token is verified. Firestore Security Rules are not present, emulator ports bind to all interfaces, and rate limiting and security testing are absent</w:t>
      </w:r>
      <w:r>
        <w:rPr>
          <w:rtl/>
        </w:rPr>
        <w:t>.</w:t>
      </w:r>
    </w:p>
    <w:p w14:paraId="0E71ECEB" w14:textId="439AAA25" w:rsidR="00635BA0" w:rsidRDefault="00635BA0" w:rsidP="00635BA0">
      <w:pPr>
        <w:pStyle w:val="Heading1"/>
        <w:jc w:val="right"/>
        <w:rPr>
          <w:rFonts w:ascii="Aptos" w:hAnsi="Aptos"/>
        </w:rPr>
      </w:pPr>
      <w:bookmarkStart w:id="11" w:name="_Toc239067952"/>
      <w:r>
        <w:rPr>
          <w:rFonts w:ascii="Aptos" w:hAnsi="Aptos"/>
        </w:rPr>
        <w:t>Evidence Matrix</w:t>
      </w:r>
      <w:bookmarkEnd w:id="11"/>
    </w:p>
    <w:tbl>
      <w:tblPr>
        <w:tblStyle w:val="GridTable4-Accent1"/>
        <w:bidiVisual/>
        <w:tblW w:w="5000" w:type="pct"/>
        <w:tblLook w:val="04A0" w:firstRow="1" w:lastRow="0" w:firstColumn="1" w:lastColumn="0" w:noHBand="0" w:noVBand="1"/>
      </w:tblPr>
      <w:tblGrid>
        <w:gridCol w:w="1891"/>
        <w:gridCol w:w="1891"/>
        <w:gridCol w:w="1892"/>
        <w:gridCol w:w="1892"/>
        <w:gridCol w:w="1892"/>
      </w:tblGrid>
      <w:tr w:rsidR="00635BA0" w14:paraId="053BDEE9" w14:textId="77777777" w:rsidTr="00635BA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tcPr>
          <w:p w14:paraId="678029DF" w14:textId="28EF3B0B" w:rsidR="00635BA0" w:rsidRPr="00635BA0" w:rsidRDefault="00635BA0" w:rsidP="00635BA0">
            <w:pPr>
              <w:rPr>
                <w:b w:val="0"/>
                <w:sz w:val="17"/>
                <w:rtl/>
              </w:rPr>
            </w:pPr>
            <w:r w:rsidRPr="00635BA0">
              <w:rPr>
                <w:b w:val="0"/>
                <w:sz w:val="17"/>
              </w:rPr>
              <w:t>Requirement</w:t>
            </w:r>
          </w:p>
        </w:tc>
        <w:tc>
          <w:tcPr>
            <w:tcW w:w="1000" w:type="pct"/>
          </w:tcPr>
          <w:p w14:paraId="3AD33371" w14:textId="7CB8E910" w:rsidR="00635BA0" w:rsidRPr="00635BA0" w:rsidRDefault="00635BA0" w:rsidP="00635BA0">
            <w:pPr>
              <w:cnfStyle w:val="100000000000" w:firstRow="1" w:lastRow="0" w:firstColumn="0" w:lastColumn="0" w:oddVBand="0" w:evenVBand="0" w:oddHBand="0" w:evenHBand="0" w:firstRowFirstColumn="0" w:firstRowLastColumn="0" w:lastRowFirstColumn="0" w:lastRowLastColumn="0"/>
              <w:rPr>
                <w:b w:val="0"/>
                <w:sz w:val="17"/>
                <w:rtl/>
              </w:rPr>
            </w:pPr>
            <w:r w:rsidRPr="00635BA0">
              <w:rPr>
                <w:b w:val="0"/>
                <w:sz w:val="17"/>
              </w:rPr>
              <w:t>Evidence</w:t>
            </w:r>
          </w:p>
        </w:tc>
        <w:tc>
          <w:tcPr>
            <w:tcW w:w="1000" w:type="pct"/>
          </w:tcPr>
          <w:p w14:paraId="53695150" w14:textId="5CD2035F" w:rsidR="00635BA0" w:rsidRPr="00635BA0" w:rsidRDefault="00635BA0" w:rsidP="00635BA0">
            <w:pPr>
              <w:cnfStyle w:val="100000000000" w:firstRow="1" w:lastRow="0" w:firstColumn="0" w:lastColumn="0" w:oddVBand="0" w:evenVBand="0" w:oddHBand="0" w:evenHBand="0" w:firstRowFirstColumn="0" w:firstRowLastColumn="0" w:lastRowFirstColumn="0" w:lastRowLastColumn="0"/>
              <w:rPr>
                <w:b w:val="0"/>
                <w:sz w:val="17"/>
                <w:rtl/>
              </w:rPr>
            </w:pPr>
            <w:r w:rsidRPr="00635BA0">
              <w:rPr>
                <w:b w:val="0"/>
                <w:sz w:val="17"/>
              </w:rPr>
              <w:t>Evidence class</w:t>
            </w:r>
          </w:p>
        </w:tc>
        <w:tc>
          <w:tcPr>
            <w:tcW w:w="1000" w:type="pct"/>
          </w:tcPr>
          <w:p w14:paraId="0A614D0C" w14:textId="7FD83763" w:rsidR="00635BA0" w:rsidRPr="00635BA0" w:rsidRDefault="00635BA0" w:rsidP="00635BA0">
            <w:pPr>
              <w:cnfStyle w:val="100000000000" w:firstRow="1" w:lastRow="0" w:firstColumn="0" w:lastColumn="0" w:oddVBand="0" w:evenVBand="0" w:oddHBand="0" w:evenHBand="0" w:firstRowFirstColumn="0" w:firstRowLastColumn="0" w:lastRowFirstColumn="0" w:lastRowLastColumn="0"/>
              <w:rPr>
                <w:b w:val="0"/>
                <w:sz w:val="17"/>
                <w:rtl/>
              </w:rPr>
            </w:pPr>
            <w:r w:rsidRPr="00635BA0">
              <w:rPr>
                <w:b w:val="0"/>
                <w:sz w:val="17"/>
              </w:rPr>
              <w:t>Status</w:t>
            </w:r>
          </w:p>
        </w:tc>
        <w:tc>
          <w:tcPr>
            <w:tcW w:w="1000" w:type="pct"/>
          </w:tcPr>
          <w:p w14:paraId="51D576D0" w14:textId="24D1D60A" w:rsidR="00635BA0" w:rsidRPr="00635BA0" w:rsidRDefault="00635BA0" w:rsidP="00635BA0">
            <w:pPr>
              <w:cnfStyle w:val="100000000000" w:firstRow="1" w:lastRow="0" w:firstColumn="0" w:lastColumn="0" w:oddVBand="0" w:evenVBand="0" w:oddHBand="0" w:evenHBand="0" w:firstRowFirstColumn="0" w:firstRowLastColumn="0" w:lastRowFirstColumn="0" w:lastRowLastColumn="0"/>
              <w:rPr>
                <w:b w:val="0"/>
                <w:sz w:val="17"/>
                <w:rtl/>
              </w:rPr>
            </w:pPr>
            <w:r w:rsidRPr="00635BA0">
              <w:rPr>
                <w:b w:val="0"/>
                <w:sz w:val="17"/>
              </w:rPr>
              <w:t>Notes</w:t>
            </w:r>
          </w:p>
        </w:tc>
      </w:tr>
      <w:tr w:rsidR="00635BA0" w14:paraId="3715E40A" w14:textId="77777777" w:rsidTr="00635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4E33FD9" w14:textId="210D07E4" w:rsidR="00635BA0" w:rsidRPr="00635BA0" w:rsidRDefault="00635BA0" w:rsidP="00635BA0">
            <w:pPr>
              <w:rPr>
                <w:sz w:val="17"/>
                <w:rtl/>
              </w:rPr>
            </w:pPr>
            <w:r w:rsidRPr="00635BA0">
              <w:rPr>
                <w:sz w:val="17"/>
              </w:rPr>
              <w:t>Representative topology</w:t>
            </w:r>
          </w:p>
        </w:tc>
        <w:tc>
          <w:tcPr>
            <w:tcW w:w="1000" w:type="pct"/>
          </w:tcPr>
          <w:p w14:paraId="7D15524D" w14:textId="0BF46988"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Ubuntu stack plus ngrok</w:t>
            </w:r>
          </w:p>
        </w:tc>
        <w:tc>
          <w:tcPr>
            <w:tcW w:w="1000" w:type="pct"/>
          </w:tcPr>
          <w:p w14:paraId="36035872" w14:textId="3A81469F"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Lab/relevant-environment evidence</w:t>
            </w:r>
          </w:p>
        </w:tc>
        <w:tc>
          <w:tcPr>
            <w:tcW w:w="1000" w:type="pct"/>
          </w:tcPr>
          <w:p w14:paraId="3964ECA6" w14:textId="0C7F0ECB"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PARTIAL</w:t>
            </w:r>
          </w:p>
        </w:tc>
        <w:tc>
          <w:tcPr>
            <w:tcW w:w="1000" w:type="pct"/>
          </w:tcPr>
          <w:p w14:paraId="6FD770F9" w14:textId="01672ABC"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Remote access represented</w:t>
            </w:r>
          </w:p>
        </w:tc>
      </w:tr>
      <w:tr w:rsidR="00635BA0" w14:paraId="10BEF0A8" w14:textId="77777777" w:rsidTr="00635BA0">
        <w:tc>
          <w:tcPr>
            <w:cnfStyle w:val="001000000000" w:firstRow="0" w:lastRow="0" w:firstColumn="1" w:lastColumn="0" w:oddVBand="0" w:evenVBand="0" w:oddHBand="0" w:evenHBand="0" w:firstRowFirstColumn="0" w:firstRowLastColumn="0" w:lastRowFirstColumn="0" w:lastRowLastColumn="0"/>
            <w:tcW w:w="1000" w:type="pct"/>
          </w:tcPr>
          <w:p w14:paraId="5DDA168B" w14:textId="6DDF2F7B" w:rsidR="00635BA0" w:rsidRPr="00635BA0" w:rsidRDefault="00635BA0" w:rsidP="00635BA0">
            <w:pPr>
              <w:rPr>
                <w:sz w:val="17"/>
                <w:rtl/>
              </w:rPr>
            </w:pPr>
            <w:r w:rsidRPr="00635BA0">
              <w:rPr>
                <w:sz w:val="17"/>
              </w:rPr>
              <w:t>Representative AI service</w:t>
            </w:r>
          </w:p>
        </w:tc>
        <w:tc>
          <w:tcPr>
            <w:tcW w:w="1000" w:type="pct"/>
          </w:tcPr>
          <w:p w14:paraId="129FB435" w14:textId="262D82F0"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Ollama app tests; Qwen direct test</w:t>
            </w:r>
          </w:p>
        </w:tc>
        <w:tc>
          <w:tcPr>
            <w:tcW w:w="1000" w:type="pct"/>
          </w:tcPr>
          <w:p w14:paraId="13D10356" w14:textId="3B04FCF1"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AI model evidence</w:t>
            </w:r>
          </w:p>
        </w:tc>
        <w:tc>
          <w:tcPr>
            <w:tcW w:w="1000" w:type="pct"/>
          </w:tcPr>
          <w:p w14:paraId="5479C8EA" w14:textId="49687587"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PARTIAL</w:t>
            </w:r>
          </w:p>
        </w:tc>
        <w:tc>
          <w:tcPr>
            <w:tcW w:w="1000" w:type="pct"/>
          </w:tcPr>
          <w:p w14:paraId="5F1DAE92" w14:textId="47719CED"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Qwen app path not proven</w:t>
            </w:r>
          </w:p>
        </w:tc>
      </w:tr>
      <w:tr w:rsidR="00635BA0" w14:paraId="71D61DC1" w14:textId="77777777" w:rsidTr="00635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82319CD" w14:textId="6C9E049D" w:rsidR="00635BA0" w:rsidRPr="00635BA0" w:rsidRDefault="00635BA0" w:rsidP="00635BA0">
            <w:pPr>
              <w:rPr>
                <w:sz w:val="17"/>
                <w:rtl/>
              </w:rPr>
            </w:pPr>
            <w:r w:rsidRPr="00635BA0">
              <w:rPr>
                <w:sz w:val="17"/>
              </w:rPr>
              <w:t>Representative persistence</w:t>
            </w:r>
          </w:p>
        </w:tc>
        <w:tc>
          <w:tcPr>
            <w:tcW w:w="1000" w:type="pct"/>
          </w:tcPr>
          <w:p w14:paraId="45A18CDD" w14:textId="0523F70C"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Firestore Emulator tests</w:t>
            </w:r>
          </w:p>
        </w:tc>
        <w:tc>
          <w:tcPr>
            <w:tcW w:w="1000" w:type="pct"/>
          </w:tcPr>
          <w:p w14:paraId="61A5C762" w14:textId="4FC92C26"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Functional test</w:t>
            </w:r>
          </w:p>
        </w:tc>
        <w:tc>
          <w:tcPr>
            <w:tcW w:w="1000" w:type="pct"/>
          </w:tcPr>
          <w:p w14:paraId="2FDEF749" w14:textId="73AF8EC2"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PARTIAL</w:t>
            </w:r>
          </w:p>
        </w:tc>
        <w:tc>
          <w:tcPr>
            <w:tcW w:w="1000" w:type="pct"/>
          </w:tcPr>
          <w:p w14:paraId="17C16897" w14:textId="3104AA54"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Production Firestore untested</w:t>
            </w:r>
          </w:p>
        </w:tc>
      </w:tr>
      <w:tr w:rsidR="00635BA0" w14:paraId="5E14F6D9" w14:textId="77777777" w:rsidTr="00635BA0">
        <w:tc>
          <w:tcPr>
            <w:cnfStyle w:val="001000000000" w:firstRow="0" w:lastRow="0" w:firstColumn="1" w:lastColumn="0" w:oddVBand="0" w:evenVBand="0" w:oddHBand="0" w:evenHBand="0" w:firstRowFirstColumn="0" w:firstRowLastColumn="0" w:lastRowFirstColumn="0" w:lastRowLastColumn="0"/>
            <w:tcW w:w="1000" w:type="pct"/>
          </w:tcPr>
          <w:p w14:paraId="3E405818" w14:textId="1B072A1D" w:rsidR="00635BA0" w:rsidRPr="00635BA0" w:rsidRDefault="00635BA0" w:rsidP="00635BA0">
            <w:pPr>
              <w:rPr>
                <w:sz w:val="17"/>
                <w:rtl/>
              </w:rPr>
            </w:pPr>
            <w:r w:rsidRPr="00635BA0">
              <w:rPr>
                <w:sz w:val="17"/>
              </w:rPr>
              <w:t>Representative users</w:t>
            </w:r>
          </w:p>
        </w:tc>
        <w:tc>
          <w:tcPr>
            <w:tcW w:w="1000" w:type="pct"/>
          </w:tcPr>
          <w:p w14:paraId="4580689C" w14:textId="7CE76CF4"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Shared guest identity</w:t>
            </w:r>
          </w:p>
        </w:tc>
        <w:tc>
          <w:tcPr>
            <w:tcW w:w="1000" w:type="pct"/>
          </w:tcPr>
          <w:p w14:paraId="6A3A04FB" w14:textId="554BC559"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Source/security</w:t>
            </w:r>
          </w:p>
        </w:tc>
        <w:tc>
          <w:tcPr>
            <w:tcW w:w="1000" w:type="pct"/>
          </w:tcPr>
          <w:p w14:paraId="4EDE08FE" w14:textId="56DED926"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NOT ACHIEVED</w:t>
            </w:r>
          </w:p>
        </w:tc>
        <w:tc>
          <w:tcPr>
            <w:tcW w:w="1000" w:type="pct"/>
          </w:tcPr>
          <w:p w14:paraId="370BE31F" w14:textId="3E3D5D46"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Real auth absent</w:t>
            </w:r>
          </w:p>
        </w:tc>
      </w:tr>
      <w:tr w:rsidR="00635BA0" w14:paraId="4625B254" w14:textId="77777777" w:rsidTr="00635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54ED3D2" w14:textId="5330116F" w:rsidR="00635BA0" w:rsidRPr="00635BA0" w:rsidRDefault="00635BA0" w:rsidP="00635BA0">
            <w:pPr>
              <w:rPr>
                <w:sz w:val="17"/>
                <w:rtl/>
              </w:rPr>
            </w:pPr>
            <w:r w:rsidRPr="00635BA0">
              <w:rPr>
                <w:sz w:val="17"/>
              </w:rPr>
              <w:t>Representative calendar</w:t>
            </w:r>
          </w:p>
        </w:tc>
        <w:tc>
          <w:tcPr>
            <w:tcW w:w="1000" w:type="pct"/>
          </w:tcPr>
          <w:p w14:paraId="1C211C32" w14:textId="7619A257"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Fixed mock event</w:t>
            </w:r>
          </w:p>
        </w:tc>
        <w:tc>
          <w:tcPr>
            <w:tcW w:w="1000" w:type="pct"/>
          </w:tcPr>
          <w:p w14:paraId="3D437C23" w14:textId="5075EDB3"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Source</w:t>
            </w:r>
          </w:p>
        </w:tc>
        <w:tc>
          <w:tcPr>
            <w:tcW w:w="1000" w:type="pct"/>
          </w:tcPr>
          <w:p w14:paraId="60FE199D" w14:textId="572CBCE0"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NOT ACHIEVED</w:t>
            </w:r>
          </w:p>
        </w:tc>
        <w:tc>
          <w:tcPr>
            <w:tcW w:w="1000" w:type="pct"/>
          </w:tcPr>
          <w:p w14:paraId="0F298025" w14:textId="6A56B6D6"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Real integration absent</w:t>
            </w:r>
          </w:p>
        </w:tc>
      </w:tr>
      <w:tr w:rsidR="00635BA0" w14:paraId="5F1A833F" w14:textId="77777777" w:rsidTr="00635BA0">
        <w:tc>
          <w:tcPr>
            <w:cnfStyle w:val="001000000000" w:firstRow="0" w:lastRow="0" w:firstColumn="1" w:lastColumn="0" w:oddVBand="0" w:evenVBand="0" w:oddHBand="0" w:evenHBand="0" w:firstRowFirstColumn="0" w:firstRowLastColumn="0" w:lastRowFirstColumn="0" w:lastRowLastColumn="0"/>
            <w:tcW w:w="1000" w:type="pct"/>
          </w:tcPr>
          <w:p w14:paraId="2F3724C5" w14:textId="1BB12B4D" w:rsidR="00635BA0" w:rsidRPr="00635BA0" w:rsidRDefault="00635BA0" w:rsidP="00635BA0">
            <w:pPr>
              <w:rPr>
                <w:sz w:val="17"/>
                <w:rtl/>
              </w:rPr>
            </w:pPr>
            <w:r w:rsidRPr="00635BA0">
              <w:rPr>
                <w:sz w:val="17"/>
              </w:rPr>
              <w:t>Failure/degradation</w:t>
            </w:r>
          </w:p>
        </w:tc>
        <w:tc>
          <w:tcPr>
            <w:tcW w:w="1000" w:type="pct"/>
          </w:tcPr>
          <w:p w14:paraId="718A74C0" w14:textId="76D6F09A"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Windows Qwen failure and fallback</w:t>
            </w:r>
          </w:p>
        </w:tc>
        <w:tc>
          <w:tcPr>
            <w:tcW w:w="1000" w:type="pct"/>
          </w:tcPr>
          <w:p w14:paraId="67ADEC20" w14:textId="2ED936A9"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Demonstration</w:t>
            </w:r>
          </w:p>
        </w:tc>
        <w:tc>
          <w:tcPr>
            <w:tcW w:w="1000" w:type="pct"/>
          </w:tcPr>
          <w:p w14:paraId="16486391" w14:textId="5E12CED4"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PARTIAL</w:t>
            </w:r>
          </w:p>
        </w:tc>
        <w:tc>
          <w:tcPr>
            <w:tcW w:w="1000" w:type="pct"/>
          </w:tcPr>
          <w:p w14:paraId="72206047" w14:textId="12958844"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Broader resilience matrix absent</w:t>
            </w:r>
          </w:p>
        </w:tc>
      </w:tr>
      <w:tr w:rsidR="00635BA0" w14:paraId="41C09D40" w14:textId="77777777" w:rsidTr="00635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729E0AE" w14:textId="0D9945BD" w:rsidR="00635BA0" w:rsidRPr="00635BA0" w:rsidRDefault="00635BA0" w:rsidP="00635BA0">
            <w:pPr>
              <w:rPr>
                <w:sz w:val="17"/>
                <w:rtl/>
              </w:rPr>
            </w:pPr>
            <w:r w:rsidRPr="00635BA0">
              <w:rPr>
                <w:sz w:val="17"/>
              </w:rPr>
              <w:t>Recovery</w:t>
            </w:r>
          </w:p>
        </w:tc>
        <w:tc>
          <w:tcPr>
            <w:tcW w:w="1000" w:type="pct"/>
          </w:tcPr>
          <w:p w14:paraId="3C9D300E" w14:textId="4C151D81"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Backup creation</w:t>
            </w:r>
          </w:p>
        </w:tc>
        <w:tc>
          <w:tcPr>
            <w:tcW w:w="1000" w:type="pct"/>
          </w:tcPr>
          <w:p w14:paraId="75494F71" w14:textId="6119C064"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Functional test</w:t>
            </w:r>
          </w:p>
        </w:tc>
        <w:tc>
          <w:tcPr>
            <w:tcW w:w="1000" w:type="pct"/>
          </w:tcPr>
          <w:p w14:paraId="18799166" w14:textId="33F6B710"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PARTIAL</w:t>
            </w:r>
          </w:p>
        </w:tc>
        <w:tc>
          <w:tcPr>
            <w:tcW w:w="1000" w:type="pct"/>
          </w:tcPr>
          <w:p w14:paraId="0ACBA689" w14:textId="1AD9A885" w:rsidR="00635BA0" w:rsidRPr="00635BA0" w:rsidRDefault="00635BA0" w:rsidP="00635BA0">
            <w:pPr>
              <w:cnfStyle w:val="000000100000" w:firstRow="0" w:lastRow="0" w:firstColumn="0" w:lastColumn="0" w:oddVBand="0" w:evenVBand="0" w:oddHBand="1" w:evenHBand="0" w:firstRowFirstColumn="0" w:firstRowLastColumn="0" w:lastRowFirstColumn="0" w:lastRowLastColumn="0"/>
              <w:rPr>
                <w:sz w:val="17"/>
                <w:rtl/>
              </w:rPr>
            </w:pPr>
            <w:r w:rsidRPr="00635BA0">
              <w:rPr>
                <w:sz w:val="17"/>
              </w:rPr>
              <w:t>Restore not verified</w:t>
            </w:r>
          </w:p>
        </w:tc>
      </w:tr>
      <w:tr w:rsidR="00635BA0" w14:paraId="678308A3" w14:textId="77777777" w:rsidTr="00635BA0">
        <w:tc>
          <w:tcPr>
            <w:cnfStyle w:val="001000000000" w:firstRow="0" w:lastRow="0" w:firstColumn="1" w:lastColumn="0" w:oddVBand="0" w:evenVBand="0" w:oddHBand="0" w:evenHBand="0" w:firstRowFirstColumn="0" w:firstRowLastColumn="0" w:lastRowFirstColumn="0" w:lastRowLastColumn="0"/>
            <w:tcW w:w="1000" w:type="pct"/>
          </w:tcPr>
          <w:p w14:paraId="155D8508" w14:textId="2B22C9A3" w:rsidR="00635BA0" w:rsidRPr="00635BA0" w:rsidRDefault="00635BA0" w:rsidP="00635BA0">
            <w:pPr>
              <w:rPr>
                <w:sz w:val="17"/>
                <w:rtl/>
              </w:rPr>
            </w:pPr>
            <w:r w:rsidRPr="00635BA0">
              <w:rPr>
                <w:sz w:val="17"/>
              </w:rPr>
              <w:t>Duration and scale</w:t>
            </w:r>
          </w:p>
        </w:tc>
        <w:tc>
          <w:tcPr>
            <w:tcW w:w="1000" w:type="pct"/>
          </w:tcPr>
          <w:p w14:paraId="3FC54325" w14:textId="709E4B74"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No measured evidence</w:t>
            </w:r>
          </w:p>
        </w:tc>
        <w:tc>
          <w:tcPr>
            <w:tcW w:w="1000" w:type="pct"/>
          </w:tcPr>
          <w:p w14:paraId="0DADC7F9" w14:textId="03C187CC"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Relevant environment</w:t>
            </w:r>
          </w:p>
        </w:tc>
        <w:tc>
          <w:tcPr>
            <w:tcW w:w="1000" w:type="pct"/>
          </w:tcPr>
          <w:p w14:paraId="5EDD53A7" w14:textId="32834AE4"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NOT VERIFIED</w:t>
            </w:r>
          </w:p>
        </w:tc>
        <w:tc>
          <w:tcPr>
            <w:tcW w:w="1000" w:type="pct"/>
          </w:tcPr>
          <w:p w14:paraId="6BDF1059" w14:textId="71DCE5FD" w:rsidR="00635BA0" w:rsidRPr="00635BA0" w:rsidRDefault="00635BA0" w:rsidP="00635BA0">
            <w:pPr>
              <w:cnfStyle w:val="000000000000" w:firstRow="0" w:lastRow="0" w:firstColumn="0" w:lastColumn="0" w:oddVBand="0" w:evenVBand="0" w:oddHBand="0" w:evenHBand="0" w:firstRowFirstColumn="0" w:firstRowLastColumn="0" w:lastRowFirstColumn="0" w:lastRowLastColumn="0"/>
              <w:rPr>
                <w:sz w:val="17"/>
                <w:rtl/>
              </w:rPr>
            </w:pPr>
            <w:r w:rsidRPr="00635BA0">
              <w:rPr>
                <w:sz w:val="17"/>
              </w:rPr>
              <w:t>Load/endurance absent</w:t>
            </w:r>
          </w:p>
        </w:tc>
      </w:tr>
    </w:tbl>
    <w:p w14:paraId="4470F571" w14:textId="77777777" w:rsidR="00635BA0" w:rsidRDefault="00635BA0" w:rsidP="00635BA0">
      <w:pPr>
        <w:rPr>
          <w:rtl/>
        </w:rPr>
      </w:pPr>
    </w:p>
    <w:p w14:paraId="62AD2F31" w14:textId="28F862FD" w:rsidR="00635BA0" w:rsidRDefault="00635BA0" w:rsidP="00635BA0">
      <w:pPr>
        <w:pStyle w:val="Heading1"/>
        <w:jc w:val="right"/>
        <w:rPr>
          <w:rFonts w:ascii="Aptos" w:hAnsi="Aptos"/>
        </w:rPr>
      </w:pPr>
      <w:bookmarkStart w:id="12" w:name="_Toc239067953"/>
      <w:r>
        <w:rPr>
          <w:rFonts w:ascii="Aptos" w:hAnsi="Aptos"/>
        </w:rPr>
        <w:t>What Has Been Demonstrated</w:t>
      </w:r>
      <w:bookmarkEnd w:id="12"/>
    </w:p>
    <w:p w14:paraId="2B310B5C" w14:textId="138D94ED" w:rsidR="00635BA0" w:rsidRDefault="00635BA0" w:rsidP="00635BA0">
      <w:pPr>
        <w:pStyle w:val="ListBullet"/>
      </w:pPr>
      <w:r>
        <w:t>Integrated Ubuntu operation with remote access</w:t>
      </w:r>
      <w:r>
        <w:rPr>
          <w:rtl/>
        </w:rPr>
        <w:t>.</w:t>
      </w:r>
    </w:p>
    <w:p w14:paraId="72DBC9F0" w14:textId="74DEFAD0" w:rsidR="00635BA0" w:rsidRDefault="00635BA0" w:rsidP="00635BA0">
      <w:pPr>
        <w:pStyle w:val="ListBullet"/>
      </w:pPr>
      <w:r>
        <w:t>Windows local operation</w:t>
      </w:r>
      <w:r>
        <w:rPr>
          <w:rtl/>
        </w:rPr>
        <w:t>.</w:t>
      </w:r>
    </w:p>
    <w:p w14:paraId="70199B80" w14:textId="216F68F3" w:rsidR="00635BA0" w:rsidRDefault="00635BA0" w:rsidP="00635BA0">
      <w:pPr>
        <w:pStyle w:val="ListBullet"/>
      </w:pPr>
      <w:r>
        <w:t>Application-level Ollama workflows and direct Qwen inference</w:t>
      </w:r>
      <w:r>
        <w:rPr>
          <w:rtl/>
        </w:rPr>
        <w:t>.</w:t>
      </w:r>
    </w:p>
    <w:p w14:paraId="614D4F3A" w14:textId="6DE55BBA" w:rsidR="00635BA0" w:rsidRDefault="00635BA0" w:rsidP="00635BA0">
      <w:pPr>
        <w:pStyle w:val="ListBullet"/>
      </w:pPr>
      <w:r>
        <w:t>Core emulator persistence and defensive data handling</w:t>
      </w:r>
      <w:r>
        <w:rPr>
          <w:rtl/>
        </w:rPr>
        <w:t>.</w:t>
      </w:r>
    </w:p>
    <w:p w14:paraId="0CD6CE4D" w14:textId="27B529DB" w:rsidR="00635BA0" w:rsidRDefault="00635BA0" w:rsidP="00635BA0">
      <w:pPr>
        <w:pStyle w:val="ListBullet"/>
      </w:pPr>
      <w:r>
        <w:t>Backup creation</w:t>
      </w:r>
      <w:r>
        <w:rPr>
          <w:rtl/>
        </w:rPr>
        <w:t>.</w:t>
      </w:r>
    </w:p>
    <w:p w14:paraId="4067667A" w14:textId="59D32179" w:rsidR="00635BA0" w:rsidRDefault="00635BA0" w:rsidP="00635BA0">
      <w:pPr>
        <w:pStyle w:val="Heading1"/>
        <w:jc w:val="right"/>
        <w:rPr>
          <w:rFonts w:ascii="Aptos" w:hAnsi="Aptos"/>
        </w:rPr>
      </w:pPr>
      <w:bookmarkStart w:id="13" w:name="_Toc239067954"/>
      <w:r>
        <w:rPr>
          <w:rFonts w:ascii="Aptos" w:hAnsi="Aptos"/>
        </w:rPr>
        <w:lastRenderedPageBreak/>
        <w:t>What Is Only Implemented in Code</w:t>
      </w:r>
      <w:bookmarkEnd w:id="13"/>
    </w:p>
    <w:p w14:paraId="14E18F80" w14:textId="2C4ACCA9" w:rsidR="00635BA0" w:rsidRDefault="00635BA0" w:rsidP="00635BA0">
      <w:pPr>
        <w:pStyle w:val="ListBullet"/>
      </w:pPr>
      <w:r>
        <w:t>Container/App Hosting packaging</w:t>
      </w:r>
      <w:r>
        <w:rPr>
          <w:rtl/>
        </w:rPr>
        <w:t>.</w:t>
      </w:r>
    </w:p>
    <w:p w14:paraId="53D06D4C" w14:textId="7DFDEDF9" w:rsidR="00635BA0" w:rsidRDefault="00635BA0" w:rsidP="00635BA0">
      <w:pPr>
        <w:pStyle w:val="ListBullet"/>
      </w:pPr>
      <w:r>
        <w:t>Health and telemetry-related declarations</w:t>
      </w:r>
      <w:r>
        <w:rPr>
          <w:rtl/>
        </w:rPr>
        <w:t>.</w:t>
      </w:r>
    </w:p>
    <w:p w14:paraId="2A9FB5D6" w14:textId="4C0FA384" w:rsidR="00635BA0" w:rsidRDefault="00635BA0" w:rsidP="00635BA0">
      <w:pPr>
        <w:pStyle w:val="ListBullet"/>
      </w:pPr>
      <w:r>
        <w:t>Calendar import behavior, which is mock-only</w:t>
      </w:r>
      <w:r>
        <w:rPr>
          <w:rtl/>
        </w:rPr>
        <w:t>.</w:t>
      </w:r>
    </w:p>
    <w:p w14:paraId="2D700218" w14:textId="3D0D19FA" w:rsidR="00635BA0" w:rsidRDefault="00635BA0" w:rsidP="00635BA0">
      <w:pPr>
        <w:pStyle w:val="ListBullet"/>
      </w:pPr>
      <w:r>
        <w:t>Retention and shutdown paths not covered by complete recovery tests</w:t>
      </w:r>
      <w:r>
        <w:rPr>
          <w:rtl/>
        </w:rPr>
        <w:t>.</w:t>
      </w:r>
    </w:p>
    <w:p w14:paraId="348C8745" w14:textId="0E2E201C" w:rsidR="00635BA0" w:rsidRDefault="00635BA0" w:rsidP="00635BA0">
      <w:pPr>
        <w:pStyle w:val="Heading1"/>
        <w:jc w:val="right"/>
        <w:rPr>
          <w:rFonts w:ascii="Aptos" w:hAnsi="Aptos"/>
        </w:rPr>
      </w:pPr>
      <w:bookmarkStart w:id="14" w:name="_Toc239067955"/>
      <w:r>
        <w:rPr>
          <w:rFonts w:ascii="Aptos" w:hAnsi="Aptos"/>
        </w:rPr>
        <w:t>What Is NOT VERIFIED</w:t>
      </w:r>
      <w:bookmarkEnd w:id="14"/>
    </w:p>
    <w:p w14:paraId="04686899" w14:textId="34816BE8" w:rsidR="00635BA0" w:rsidRDefault="00635BA0" w:rsidP="00635BA0">
      <w:pPr>
        <w:pStyle w:val="ListBullet"/>
      </w:pPr>
      <w:r>
        <w:t>A formally approved relevant-environment definition and complete validation campaign</w:t>
      </w:r>
      <w:r>
        <w:rPr>
          <w:rtl/>
        </w:rPr>
        <w:t>.</w:t>
      </w:r>
    </w:p>
    <w:p w14:paraId="25A4D480" w14:textId="3F78E899" w:rsidR="00635BA0" w:rsidRDefault="00635BA0" w:rsidP="00635BA0">
      <w:pPr>
        <w:pStyle w:val="ListBullet"/>
      </w:pPr>
      <w:r>
        <w:t>Full application-level Qwen success</w:t>
      </w:r>
      <w:r>
        <w:rPr>
          <w:rtl/>
        </w:rPr>
        <w:t>.</w:t>
      </w:r>
    </w:p>
    <w:p w14:paraId="78B12A55" w14:textId="3FB20095" w:rsidR="00635BA0" w:rsidRDefault="00635BA0" w:rsidP="00635BA0">
      <w:pPr>
        <w:pStyle w:val="ListBullet"/>
      </w:pPr>
      <w:r>
        <w:t>Real Firebase Authentication and multi-user isolation</w:t>
      </w:r>
      <w:r>
        <w:rPr>
          <w:rtl/>
        </w:rPr>
        <w:t>.</w:t>
      </w:r>
    </w:p>
    <w:p w14:paraId="19167B0C" w14:textId="0E7B4CF6" w:rsidR="00635BA0" w:rsidRDefault="00635BA0" w:rsidP="00635BA0">
      <w:pPr>
        <w:pStyle w:val="ListBullet"/>
      </w:pPr>
      <w:r>
        <w:t>Production Firestore is NOT VERIFIED; real calendar synchronization is NOT IMPLEMENTED / NOT VERIFIED</w:t>
      </w:r>
      <w:r>
        <w:rPr>
          <w:rtl/>
        </w:rPr>
        <w:t>.</w:t>
      </w:r>
    </w:p>
    <w:p w14:paraId="705C98F1" w14:textId="2B64474B" w:rsidR="00635BA0" w:rsidRDefault="00635BA0" w:rsidP="00635BA0">
      <w:pPr>
        <w:pStyle w:val="ListBullet"/>
      </w:pPr>
      <w:r>
        <w:t>Nginx, backup restore, load, endurance, monitoring, and penetration testing</w:t>
      </w:r>
      <w:r>
        <w:rPr>
          <w:rtl/>
        </w:rPr>
        <w:t>.</w:t>
      </w:r>
    </w:p>
    <w:p w14:paraId="17DA4941" w14:textId="2C390D05" w:rsidR="00635BA0" w:rsidRDefault="00635BA0" w:rsidP="00635BA0">
      <w:pPr>
        <w:pStyle w:val="Heading1"/>
        <w:jc w:val="right"/>
        <w:rPr>
          <w:rFonts w:ascii="Aptos" w:hAnsi="Aptos"/>
        </w:rPr>
      </w:pPr>
      <w:bookmarkStart w:id="15" w:name="_Toc239067956"/>
      <w:r>
        <w:rPr>
          <w:rFonts w:ascii="Aptos" w:hAnsi="Aptos"/>
        </w:rPr>
        <w:t>Known Gaps</w:t>
      </w:r>
      <w:bookmarkEnd w:id="15"/>
    </w:p>
    <w:p w14:paraId="7A905279" w14:textId="0DB8E019" w:rsidR="00635BA0" w:rsidRDefault="00635BA0" w:rsidP="00635BA0">
      <w:pPr>
        <w:jc w:val="right"/>
        <w:rPr>
          <w:rtl/>
        </w:rPr>
      </w:pPr>
      <w:r>
        <w:t>The demonstrated environment omits important intended operational characteristics. There is no acceptance baseline for scale, security, reliability, or AI semantic quality</w:t>
      </w:r>
      <w:r>
        <w:rPr>
          <w:rtl/>
        </w:rPr>
        <w:t>.</w:t>
      </w:r>
    </w:p>
    <w:p w14:paraId="47B46569" w14:textId="6EA34389" w:rsidR="00635BA0" w:rsidRDefault="00635BA0" w:rsidP="00635BA0">
      <w:pPr>
        <w:pStyle w:val="Heading1"/>
        <w:jc w:val="right"/>
        <w:rPr>
          <w:rFonts w:ascii="Aptos" w:hAnsi="Aptos"/>
        </w:rPr>
      </w:pPr>
      <w:bookmarkStart w:id="16" w:name="_Toc239067957"/>
      <w:r>
        <w:rPr>
          <w:rFonts w:ascii="Aptos" w:hAnsi="Aptos"/>
        </w:rPr>
        <w:t>Known Risks</w:t>
      </w:r>
      <w:bookmarkEnd w:id="16"/>
    </w:p>
    <w:p w14:paraId="50CC4DC3" w14:textId="48D01532" w:rsidR="00635BA0" w:rsidRDefault="00635BA0" w:rsidP="00635BA0">
      <w:pPr>
        <w:jc w:val="right"/>
        <w:rPr>
          <w:rtl/>
        </w:rPr>
      </w:pPr>
      <w:r>
        <w:t>Results obtained with a shared guest and emulators may not transfer to real identity and production data services. Network access to Qwen varies by host. Model and concurrency failures can create incorrect proposals or duplicate/partial records</w:t>
      </w:r>
      <w:r>
        <w:rPr>
          <w:rtl/>
        </w:rPr>
        <w:t>.</w:t>
      </w:r>
    </w:p>
    <w:p w14:paraId="6B8DB69A" w14:textId="36A32FC0" w:rsidR="00635BA0" w:rsidRDefault="00635BA0" w:rsidP="00635BA0">
      <w:pPr>
        <w:pStyle w:val="Heading1"/>
        <w:jc w:val="right"/>
        <w:rPr>
          <w:rFonts w:ascii="Aptos" w:hAnsi="Aptos"/>
        </w:rPr>
      </w:pPr>
      <w:bookmarkStart w:id="17" w:name="_Toc239067958"/>
      <w:r>
        <w:rPr>
          <w:rFonts w:ascii="Aptos" w:hAnsi="Aptos"/>
        </w:rPr>
        <w:t>Required Work to Satisfy This TRL</w:t>
      </w:r>
      <w:bookmarkEnd w:id="17"/>
    </w:p>
    <w:p w14:paraId="178C9E15" w14:textId="7BAEEE1D" w:rsidR="00635BA0" w:rsidRDefault="00635BA0" w:rsidP="00635BA0">
      <w:pPr>
        <w:jc w:val="right"/>
        <w:rPr>
          <w:rtl/>
        </w:rPr>
      </w:pPr>
      <w:r>
        <w:t>Define the relevant environment; implement real authentication and user isolation; validate an appropriate persistent data service; exercise the intended Qwen application path; replace or formally exclude mock calendar integration; and complete performance, resilience, security, and restore tests with acceptance criteria</w:t>
      </w:r>
      <w:r>
        <w:rPr>
          <w:rtl/>
        </w:rPr>
        <w:t>.</w:t>
      </w:r>
    </w:p>
    <w:p w14:paraId="560E0BFF" w14:textId="73EF0702" w:rsidR="00635BA0" w:rsidRDefault="00635BA0" w:rsidP="00635BA0">
      <w:pPr>
        <w:pStyle w:val="Heading1"/>
        <w:jc w:val="right"/>
        <w:rPr>
          <w:rFonts w:ascii="Aptos" w:hAnsi="Aptos"/>
        </w:rPr>
      </w:pPr>
      <w:bookmarkStart w:id="18" w:name="_Toc239067959"/>
      <w:r>
        <w:rPr>
          <w:rFonts w:ascii="Aptos" w:hAnsi="Aptos"/>
        </w:rPr>
        <w:t>Required Evidence to Move to the Next TRL</w:t>
      </w:r>
      <w:bookmarkEnd w:id="18"/>
    </w:p>
    <w:p w14:paraId="1D9DD462" w14:textId="4AE97B15" w:rsidR="00635BA0" w:rsidRDefault="00635BA0" w:rsidP="00635BA0">
      <w:pPr>
        <w:jc w:val="right"/>
        <w:rPr>
          <w:rtl/>
        </w:rPr>
      </w:pPr>
      <w:r>
        <w:t>Freeze a representative prototype and produce a controlled end-to-end demonstration package covering normal operation, provider degradation, data integrity, security, remote access, monitoring, and recovery</w:t>
      </w:r>
      <w:r>
        <w:rPr>
          <w:rtl/>
        </w:rPr>
        <w:t>.</w:t>
      </w:r>
    </w:p>
    <w:p w14:paraId="478CB062" w14:textId="7B578520" w:rsidR="00635BA0" w:rsidRDefault="00635BA0" w:rsidP="00635BA0">
      <w:pPr>
        <w:pStyle w:val="Heading1"/>
        <w:jc w:val="right"/>
        <w:rPr>
          <w:rFonts w:ascii="Aptos" w:hAnsi="Aptos"/>
        </w:rPr>
      </w:pPr>
      <w:bookmarkStart w:id="19" w:name="_Toc239067960"/>
      <w:r>
        <w:rPr>
          <w:rFonts w:ascii="Aptos" w:hAnsi="Aptos"/>
        </w:rPr>
        <w:t>Final Assessment</w:t>
      </w:r>
      <w:bookmarkEnd w:id="19"/>
    </w:p>
    <w:p w14:paraId="4562DAB1" w14:textId="7C6C822D" w:rsidR="00635BA0" w:rsidRDefault="00635BA0" w:rsidP="00635BA0">
      <w:pPr>
        <w:jc w:val="right"/>
        <w:rPr>
          <w:rtl/>
        </w:rPr>
      </w:pPr>
      <w:r>
        <w:t>PARTIAL. Ubuntu and Windows demonstrations provide credible progress toward relevant-environment validation, but essential representative identity, persistence, external integration, security, and recovery evidence is missing</w:t>
      </w:r>
      <w:r>
        <w:rPr>
          <w:rtl/>
        </w:rPr>
        <w:t>.</w:t>
      </w:r>
    </w:p>
    <w:p w14:paraId="2B3DC481" w14:textId="77777777" w:rsidR="00635BA0" w:rsidRPr="00635BA0" w:rsidRDefault="00635BA0" w:rsidP="00635BA0">
      <w:pPr>
        <w:jc w:val="right"/>
      </w:pPr>
    </w:p>
    <w:sectPr w:rsidR="00635BA0" w:rsidRPr="00635BA0" w:rsidSect="00635BA0">
      <w:headerReference w:type="even" r:id="rId7"/>
      <w:headerReference w:type="default" r:id="rId8"/>
      <w:footerReference w:type="even" r:id="rId9"/>
      <w:footerReference w:type="default" r:id="rId10"/>
      <w:headerReference w:type="first" r:id="rId11"/>
      <w:footerReference w:type="first" r:id="rId12"/>
      <w:pgSz w:w="11906" w:h="16838"/>
      <w:pgMar w:top="1247" w:right="1134" w:bottom="1134" w:left="130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C19CD" w14:textId="77777777" w:rsidR="009451D1" w:rsidRDefault="009451D1" w:rsidP="00635BA0">
      <w:pPr>
        <w:spacing w:after="0" w:line="240" w:lineRule="auto"/>
      </w:pPr>
      <w:r>
        <w:separator/>
      </w:r>
    </w:p>
  </w:endnote>
  <w:endnote w:type="continuationSeparator" w:id="0">
    <w:p w14:paraId="638CF120" w14:textId="77777777" w:rsidR="009451D1" w:rsidRDefault="009451D1" w:rsidP="0063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2345" w14:textId="77777777" w:rsidR="00635BA0" w:rsidRDefault="00635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77A5" w14:textId="404DCE86" w:rsidR="00635BA0" w:rsidRPr="00635BA0" w:rsidRDefault="00635BA0" w:rsidP="00635BA0">
    <w:pPr>
      <w:pStyle w:val="Footer"/>
      <w:jc w:val="center"/>
      <w:rPr>
        <w:color w:val="707070"/>
        <w:sz w:val="17"/>
      </w:rPr>
    </w:pPr>
    <w:r w:rsidRPr="00635BA0">
      <w:rPr>
        <w:color w:val="707070"/>
        <w:sz w:val="17"/>
      </w:rPr>
      <w:t>Munazzim AI Time Manager</w:t>
    </w:r>
    <w:r w:rsidRPr="00635BA0">
      <w:rPr>
        <w:color w:val="707070"/>
        <w:sz w:val="17"/>
        <w:rtl/>
      </w:rPr>
      <w:t xml:space="preserve">  |  </w:t>
    </w:r>
    <w:r>
      <w:rPr>
        <w:color w:val="707070"/>
        <w:sz w:val="17"/>
        <w:rtl/>
      </w:rPr>
      <w:fldChar w:fldCharType="begin"/>
    </w:r>
    <w:r>
      <w:rPr>
        <w:color w:val="707070"/>
        <w:sz w:val="17"/>
        <w:rtl/>
      </w:rPr>
      <w:instrText xml:space="preserve"> </w:instrText>
    </w:r>
    <w:r>
      <w:rPr>
        <w:color w:val="707070"/>
        <w:sz w:val="17"/>
      </w:rPr>
      <w:instrText>PAGE</w:instrText>
    </w:r>
    <w:r>
      <w:rPr>
        <w:color w:val="707070"/>
        <w:sz w:val="17"/>
        <w:rtl/>
      </w:rPr>
      <w:instrText xml:space="preserve">  \* </w:instrText>
    </w:r>
    <w:r>
      <w:rPr>
        <w:color w:val="707070"/>
        <w:sz w:val="17"/>
      </w:rPr>
      <w:instrText>MERGEFORMAT</w:instrText>
    </w:r>
    <w:r>
      <w:rPr>
        <w:color w:val="707070"/>
        <w:sz w:val="17"/>
        <w:rtl/>
      </w:rPr>
      <w:instrText xml:space="preserve"> </w:instrText>
    </w:r>
    <w:r>
      <w:rPr>
        <w:color w:val="707070"/>
        <w:sz w:val="17"/>
        <w:rtl/>
      </w:rPr>
      <w:fldChar w:fldCharType="separate"/>
    </w:r>
    <w:r>
      <w:rPr>
        <w:noProof/>
        <w:color w:val="707070"/>
        <w:sz w:val="17"/>
        <w:rtl/>
      </w:rPr>
      <w:t>1</w:t>
    </w:r>
    <w:r>
      <w:rPr>
        <w:color w:val="707070"/>
        <w:sz w:val="17"/>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D80E" w14:textId="77777777" w:rsidR="00635BA0" w:rsidRDefault="00635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970EF" w14:textId="77777777" w:rsidR="009451D1" w:rsidRDefault="009451D1" w:rsidP="00635BA0">
      <w:pPr>
        <w:spacing w:after="0" w:line="240" w:lineRule="auto"/>
      </w:pPr>
      <w:r>
        <w:separator/>
      </w:r>
    </w:p>
  </w:footnote>
  <w:footnote w:type="continuationSeparator" w:id="0">
    <w:p w14:paraId="61C14C2C" w14:textId="77777777" w:rsidR="009451D1" w:rsidRDefault="009451D1" w:rsidP="0063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0C33" w14:textId="77777777" w:rsidR="00635BA0" w:rsidRDefault="00635BA0" w:rsidP="00635BA0">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635BA0">
      <w:rPr>
        <w:color w:val="FFE598"/>
        <w:sz w:val="24"/>
      </w:rPr>
      <w:t>Restricted</w:t>
    </w:r>
    <w:r w:rsidRPr="00635BA0">
      <w:rPr>
        <w:color w:val="FFE598"/>
        <w:sz w:val="24"/>
        <w:rtl/>
      </w:rPr>
      <w:t xml:space="preserve"> - </w:t>
    </w:r>
    <w:r w:rsidRPr="00635BA0">
      <w:rPr>
        <w:rFonts w:hint="cs"/>
        <w:color w:val="FFE598"/>
        <w:sz w:val="24"/>
        <w:rtl/>
      </w:rPr>
      <w:t>مقيد</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A195" w14:textId="77B0C4B3" w:rsidR="00635BA0" w:rsidRPr="00635BA0" w:rsidRDefault="00635BA0" w:rsidP="00635BA0">
    <w:pPr>
      <w:pStyle w:val="Header"/>
      <w:jc w:val="center"/>
      <w:rPr>
        <w:color w:val="707070"/>
        <w:sz w:val="17"/>
      </w:rPr>
    </w:pPr>
    <w:r>
      <w:rPr>
        <w:color w:val="707070"/>
        <w:sz w:val="17"/>
      </w:rPr>
      <w:fldChar w:fldCharType="begin"/>
    </w:r>
    <w:r>
      <w:rPr>
        <w:color w:val="707070"/>
        <w:sz w:val="17"/>
      </w:rPr>
      <w:instrText xml:space="preserve"> DOCPROPERTY SecloreClassificationHeaderTextValue \* MERGEFORMAT </w:instrText>
    </w:r>
    <w:r>
      <w:rPr>
        <w:color w:val="707070"/>
        <w:sz w:val="17"/>
      </w:rPr>
      <w:fldChar w:fldCharType="separate"/>
    </w:r>
    <w:r w:rsidRPr="00635BA0">
      <w:rPr>
        <w:color w:val="FFE598"/>
        <w:sz w:val="24"/>
      </w:rPr>
      <w:t xml:space="preserve">Restricted - </w:t>
    </w:r>
    <w:r w:rsidRPr="00635BA0">
      <w:rPr>
        <w:rFonts w:hint="cs"/>
        <w:color w:val="FFE598"/>
        <w:sz w:val="24"/>
        <w:rtl/>
      </w:rPr>
      <w:t>مقيد</w:t>
    </w:r>
    <w:r>
      <w:rPr>
        <w:color w:val="707070"/>
        <w:sz w:val="17"/>
      </w:rPr>
      <w:fldChar w:fldCharType="end"/>
    </w:r>
    <w:r w:rsidRPr="00635BA0">
      <w:rPr>
        <w:color w:val="707070"/>
        <w:sz w:val="17"/>
      </w:rPr>
      <w:t>Munazzim AI Time Manager: TRL 5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91BB" w14:textId="77777777" w:rsidR="00635BA0" w:rsidRDefault="00635BA0" w:rsidP="00635BA0">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635BA0">
      <w:rPr>
        <w:color w:val="FFE598"/>
        <w:sz w:val="24"/>
      </w:rPr>
      <w:t>Restricted</w:t>
    </w:r>
    <w:r w:rsidRPr="00635BA0">
      <w:rPr>
        <w:color w:val="FFE598"/>
        <w:sz w:val="24"/>
        <w:rtl/>
      </w:rPr>
      <w:t xml:space="preserve"> - </w:t>
    </w:r>
    <w:r w:rsidRPr="00635BA0">
      <w:rPr>
        <w:rFonts w:hint="cs"/>
        <w:color w:val="FFE598"/>
        <w:sz w:val="24"/>
        <w:rtl/>
      </w:rPr>
      <w:t>مقيد</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080434"/>
    <w:lvl w:ilvl="0">
      <w:start w:val="1"/>
      <w:numFmt w:val="bullet"/>
      <w:pStyle w:val="ListBullet"/>
      <w:lvlText w:val=""/>
      <w:lvlJc w:val="left"/>
      <w:pPr>
        <w:tabs>
          <w:tab w:val="num" w:pos="360"/>
        </w:tabs>
        <w:ind w:left="360" w:hanging="360"/>
      </w:pPr>
      <w:rPr>
        <w:rFonts w:ascii="Symbol" w:hAnsi="Symbol" w:hint="default"/>
      </w:rPr>
    </w:lvl>
  </w:abstractNum>
  <w:num w:numId="1" w16cid:durableId="14096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A0"/>
    <w:rsid w:val="0003213C"/>
    <w:rsid w:val="005951AE"/>
    <w:rsid w:val="00635BA0"/>
    <w:rsid w:val="009451D1"/>
    <w:rsid w:val="00D760D3"/>
    <w:rsid w:val="00F11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303E"/>
  <w15:chartTrackingRefBased/>
  <w15:docId w15:val="{6D723CD6-21E7-4566-8BB1-A1E123B07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635BA0"/>
    <w:pPr>
      <w:keepNext/>
      <w:keepLines/>
      <w:spacing w:before="360" w:after="80"/>
      <w:outlineLvl w:val="0"/>
    </w:pPr>
    <w:rPr>
      <w:rFonts w:ascii="Aptos Display" w:eastAsiaTheme="majorEastAsia" w:hAnsi="Aptos Display" w:cstheme="majorBidi"/>
      <w:color w:val="173A6F"/>
      <w:sz w:val="32"/>
      <w:szCs w:val="40"/>
    </w:rPr>
  </w:style>
  <w:style w:type="paragraph" w:styleId="Heading2">
    <w:name w:val="heading 2"/>
    <w:basedOn w:val="Normal"/>
    <w:next w:val="Normal"/>
    <w:link w:val="Heading2Char"/>
    <w:uiPriority w:val="9"/>
    <w:semiHidden/>
    <w:unhideWhenUsed/>
    <w:qFormat/>
    <w:rsid w:val="00635BA0"/>
    <w:pPr>
      <w:keepNext/>
      <w:keepLines/>
      <w:spacing w:before="160" w:after="80"/>
      <w:outlineLvl w:val="1"/>
    </w:pPr>
    <w:rPr>
      <w:rFonts w:ascii="Aptos Display" w:eastAsiaTheme="majorEastAsia" w:hAnsi="Aptos Display" w:cstheme="majorBidi"/>
      <w:color w:val="173A6F"/>
      <w:sz w:val="26"/>
      <w:szCs w:val="32"/>
    </w:rPr>
  </w:style>
  <w:style w:type="paragraph" w:styleId="Heading3">
    <w:name w:val="heading 3"/>
    <w:basedOn w:val="Normal"/>
    <w:next w:val="Normal"/>
    <w:link w:val="Heading3Char"/>
    <w:uiPriority w:val="9"/>
    <w:semiHidden/>
    <w:unhideWhenUsed/>
    <w:qFormat/>
    <w:rsid w:val="00635BA0"/>
    <w:pPr>
      <w:keepNext/>
      <w:keepLines/>
      <w:spacing w:before="160" w:after="80"/>
      <w:outlineLvl w:val="2"/>
    </w:pPr>
    <w:rPr>
      <w:rFonts w:ascii="Aptos Display" w:eastAsiaTheme="majorEastAsia" w:hAnsi="Aptos Display" w:cstheme="majorBidi"/>
      <w:color w:val="173A6F"/>
      <w:sz w:val="22"/>
      <w:szCs w:val="28"/>
    </w:rPr>
  </w:style>
  <w:style w:type="paragraph" w:styleId="Heading4">
    <w:name w:val="heading 4"/>
    <w:basedOn w:val="Normal"/>
    <w:next w:val="Normal"/>
    <w:link w:val="Heading4Char"/>
    <w:uiPriority w:val="9"/>
    <w:semiHidden/>
    <w:unhideWhenUsed/>
    <w:qFormat/>
    <w:rsid w:val="00635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BA0"/>
    <w:rPr>
      <w:rFonts w:ascii="Aptos Display" w:eastAsiaTheme="majorEastAsia" w:hAnsi="Aptos Display" w:cstheme="majorBidi"/>
      <w:color w:val="173A6F"/>
      <w:sz w:val="32"/>
      <w:szCs w:val="40"/>
    </w:rPr>
  </w:style>
  <w:style w:type="character" w:customStyle="1" w:styleId="Heading2Char">
    <w:name w:val="Heading 2 Char"/>
    <w:basedOn w:val="DefaultParagraphFont"/>
    <w:link w:val="Heading2"/>
    <w:uiPriority w:val="9"/>
    <w:semiHidden/>
    <w:rsid w:val="00635BA0"/>
    <w:rPr>
      <w:rFonts w:ascii="Aptos Display" w:eastAsiaTheme="majorEastAsia" w:hAnsi="Aptos Display" w:cstheme="majorBidi"/>
      <w:color w:val="173A6F"/>
      <w:sz w:val="26"/>
      <w:szCs w:val="32"/>
    </w:rPr>
  </w:style>
  <w:style w:type="character" w:customStyle="1" w:styleId="Heading3Char">
    <w:name w:val="Heading 3 Char"/>
    <w:basedOn w:val="DefaultParagraphFont"/>
    <w:link w:val="Heading3"/>
    <w:uiPriority w:val="9"/>
    <w:semiHidden/>
    <w:rsid w:val="00635BA0"/>
    <w:rPr>
      <w:rFonts w:ascii="Aptos Display" w:eastAsiaTheme="majorEastAsia" w:hAnsi="Aptos Display" w:cstheme="majorBidi"/>
      <w:color w:val="173A6F"/>
      <w:szCs w:val="28"/>
    </w:rPr>
  </w:style>
  <w:style w:type="character" w:customStyle="1" w:styleId="Heading4Char">
    <w:name w:val="Heading 4 Char"/>
    <w:basedOn w:val="DefaultParagraphFont"/>
    <w:link w:val="Heading4"/>
    <w:uiPriority w:val="9"/>
    <w:semiHidden/>
    <w:rsid w:val="00635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BA0"/>
    <w:rPr>
      <w:rFonts w:eastAsiaTheme="majorEastAsia" w:cstheme="majorBidi"/>
      <w:color w:val="272727" w:themeColor="text1" w:themeTint="D8"/>
    </w:rPr>
  </w:style>
  <w:style w:type="paragraph" w:styleId="Title">
    <w:name w:val="Title"/>
    <w:basedOn w:val="Normal"/>
    <w:next w:val="Normal"/>
    <w:link w:val="TitleChar"/>
    <w:uiPriority w:val="10"/>
    <w:qFormat/>
    <w:rsid w:val="00635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BA0"/>
    <w:pPr>
      <w:spacing w:before="160"/>
      <w:jc w:val="center"/>
    </w:pPr>
    <w:rPr>
      <w:i/>
      <w:iCs/>
      <w:color w:val="404040" w:themeColor="text1" w:themeTint="BF"/>
    </w:rPr>
  </w:style>
  <w:style w:type="character" w:customStyle="1" w:styleId="QuoteChar">
    <w:name w:val="Quote Char"/>
    <w:basedOn w:val="DefaultParagraphFont"/>
    <w:link w:val="Quote"/>
    <w:uiPriority w:val="29"/>
    <w:rsid w:val="00635BA0"/>
    <w:rPr>
      <w:i/>
      <w:iCs/>
      <w:color w:val="404040" w:themeColor="text1" w:themeTint="BF"/>
    </w:rPr>
  </w:style>
  <w:style w:type="paragraph" w:styleId="ListParagraph">
    <w:name w:val="List Paragraph"/>
    <w:basedOn w:val="Normal"/>
    <w:uiPriority w:val="34"/>
    <w:qFormat/>
    <w:rsid w:val="00635BA0"/>
    <w:pPr>
      <w:ind w:left="720"/>
      <w:contextualSpacing/>
    </w:pPr>
  </w:style>
  <w:style w:type="character" w:styleId="IntenseEmphasis">
    <w:name w:val="Intense Emphasis"/>
    <w:basedOn w:val="DefaultParagraphFont"/>
    <w:uiPriority w:val="21"/>
    <w:qFormat/>
    <w:rsid w:val="00635BA0"/>
    <w:rPr>
      <w:i/>
      <w:iCs/>
      <w:color w:val="0F4761" w:themeColor="accent1" w:themeShade="BF"/>
    </w:rPr>
  </w:style>
  <w:style w:type="paragraph" w:styleId="IntenseQuote">
    <w:name w:val="Intense Quote"/>
    <w:basedOn w:val="Normal"/>
    <w:next w:val="Normal"/>
    <w:link w:val="IntenseQuoteChar"/>
    <w:uiPriority w:val="30"/>
    <w:qFormat/>
    <w:rsid w:val="00635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BA0"/>
    <w:rPr>
      <w:i/>
      <w:iCs/>
      <w:color w:val="0F4761" w:themeColor="accent1" w:themeShade="BF"/>
    </w:rPr>
  </w:style>
  <w:style w:type="character" w:styleId="IntenseReference">
    <w:name w:val="Intense Reference"/>
    <w:basedOn w:val="DefaultParagraphFont"/>
    <w:uiPriority w:val="32"/>
    <w:qFormat/>
    <w:rsid w:val="00635BA0"/>
    <w:rPr>
      <w:b/>
      <w:bCs/>
      <w:smallCaps/>
      <w:color w:val="0F4761" w:themeColor="accent1" w:themeShade="BF"/>
      <w:spacing w:val="5"/>
    </w:rPr>
  </w:style>
  <w:style w:type="paragraph" w:styleId="Header">
    <w:name w:val="header"/>
    <w:basedOn w:val="Normal"/>
    <w:link w:val="HeaderChar"/>
    <w:uiPriority w:val="99"/>
    <w:unhideWhenUsed/>
    <w:rsid w:val="00635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BA0"/>
  </w:style>
  <w:style w:type="paragraph" w:styleId="Footer">
    <w:name w:val="footer"/>
    <w:basedOn w:val="Normal"/>
    <w:link w:val="FooterChar"/>
    <w:uiPriority w:val="99"/>
    <w:unhideWhenUsed/>
    <w:rsid w:val="00635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BA0"/>
  </w:style>
  <w:style w:type="paragraph" w:styleId="ListBullet">
    <w:name w:val="List Bullet"/>
    <w:basedOn w:val="Normal"/>
    <w:uiPriority w:val="99"/>
    <w:unhideWhenUsed/>
    <w:rsid w:val="00635BA0"/>
    <w:pPr>
      <w:numPr>
        <w:numId w:val="1"/>
      </w:numPr>
      <w:contextualSpacing/>
    </w:pPr>
  </w:style>
  <w:style w:type="table" w:styleId="GridTable4-Accent1">
    <w:name w:val="Grid Table 4 Accent 1"/>
    <w:basedOn w:val="TableNormal"/>
    <w:uiPriority w:val="49"/>
    <w:rsid w:val="00635BA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635BA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1028</Words>
  <Characters>6819</Characters>
  <Application>Microsoft Office Word</Application>
  <DocSecurity>0</DocSecurity>
  <Lines>213</Lines>
  <Paragraphs>163</Paragraphs>
  <ScaleCrop>false</ScaleCrop>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H. Aljaser</dc:creator>
  <cp:keywords/>
  <dc:description/>
  <cp:lastModifiedBy>Yousif H. Aljaser</cp:lastModifiedBy>
  <cp:revision>1</cp:revision>
  <dcterms:created xsi:type="dcterms:W3CDTF">2026-08-31T08:22:00Z</dcterms:created>
  <dcterms:modified xsi:type="dcterms:W3CDTF">2026-08-31T08:22:00Z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(824c57a0d95fab74b7ce9e1e523abbc35776f2ce)":{"ClassificationDisplayName":"Restricted - مقيد","ClassificationMode":"ClassificationMode_UserDriven","LabelId":"10003","Version":"1"}}</vt:lpwstr>
  </property>
  <property fmtid="{D5CDD505-2E9C-101B-9397-08002B2CF9AE}" pid="3" name="SecloreClassificationDisplayName_824c57a0d95fab74b7ce9e1e523abbc35776f2ce">
    <vt:lpwstr>Restricted - مقيد</vt:lpwstr>
  </property>
  <property fmtid="{D5CDD505-2E9C-101B-9397-08002B2CF9AE}" pid="4" name="SecloreClassificationHeaderTextValue">
    <vt:lpwstr>Restricted - مقيد</vt:lpwstr>
  </property>
  <property fmtid="{D5CDD505-2E9C-101B-9397-08002B2CF9AE}" pid="5" name="SecloreClassificationHeaderColorHex">
    <vt:lpwstr>#ffe598</vt:lpwstr>
  </property>
  <property fmtid="{D5CDD505-2E9C-101B-9397-08002B2CF9AE}" pid="6" name="SecloreClassificationHeaderFontSize">
    <vt:lpwstr>12</vt:lpwstr>
  </property>
  <property fmtid="{D5CDD505-2E9C-101B-9397-08002B2CF9AE}" pid="7" name="SecloreClassificationHeaderAlignment">
    <vt:lpwstr>Center</vt:lpwstr>
  </property>
</Properties>
</file>