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Engineer | B.Tech CSE (AI &amp; ML) 2025 | Python · Java · SQL · Full-Stack Development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B.Tech in Computer Science (AI &amp; ML) 2025 graduate, CGPA 8.6, with hands-on software development experience across full-stack web applications, Python/FastAPI backends, and AI/ML — currently building and supporting production systems at Marut Drones. Strong CS fundamentals (Data Structures &amp; Algorithms, DBMS, OS) and end-to-end experience across development, testing, and deployment. Immediate joiner seeking a Systems Engineer role to build, customize, and implement enterprise products.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Java, C, SQL</w:t>
      </w:r>
    </w:p>
    <w:p>
      <w:pPr>
        <w:spacing w:before="0" w:after="20" w:line="240" w:lineRule="auto"/>
      </w:pPr>
      <w:r>
        <w:rPr>
          <w:b/>
          <w:sz w:val="20"/>
        </w:rPr>
        <w:t xml:space="preserve">CS Fundamentals:  </w:t>
      </w:r>
      <w:r>
        <w:rPr>
          <w:sz w:val="20"/>
        </w:rPr>
        <w:t>Data Structures &amp; Algorithms, DBMS, Operating Systems, OOP, REST API design</w:t>
      </w:r>
    </w:p>
    <w:p>
      <w:pPr>
        <w:spacing w:before="0" w:after="20" w:line="240" w:lineRule="auto"/>
      </w:pPr>
      <w:r>
        <w:rPr>
          <w:b/>
          <w:sz w:val="20"/>
        </w:rPr>
        <w:t xml:space="preserve">Web / Frameworks:  </w:t>
      </w:r>
      <w:r>
        <w:rPr>
          <w:sz w:val="20"/>
        </w:rPr>
        <w:t>FastAPI, React, HTML, CSS, Uvicorn (ASGI), async/await</w:t>
      </w:r>
    </w:p>
    <w:p>
      <w:pPr>
        <w:spacing w:before="0" w:after="20" w:line="240" w:lineRule="auto"/>
      </w:pPr>
      <w:r>
        <w:rPr>
          <w:b/>
          <w:sz w:val="20"/>
        </w:rPr>
        <w:t xml:space="preserve">Databases:  </w:t>
      </w:r>
      <w:r>
        <w:rPr>
          <w:sz w:val="20"/>
        </w:rPr>
        <w:t>SQL, PostgreSQL, Redis</w:t>
      </w:r>
    </w:p>
    <w:p>
      <w:pPr>
        <w:spacing w:before="0" w:after="20" w:line="240" w:lineRule="auto"/>
      </w:pPr>
      <w:r>
        <w:rPr>
          <w:b/>
          <w:sz w:val="20"/>
        </w:rPr>
        <w:t xml:space="preserve">Tools / DevOps:  </w:t>
      </w:r>
      <w:r>
        <w:rPr>
          <w:sz w:val="20"/>
        </w:rPr>
        <w:t>Git, Docker, Docker Compose, GitHub Actions CI/CD,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AI / ML (bonus):  </w:t>
      </w:r>
      <w:r>
        <w:rPr>
          <w:sz w:val="20"/>
        </w:rPr>
        <w:t>PyTorch, OpenCV, TensorFlow, scikit-learn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Docker, GitHub Actions, Postman,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detection pipelines (stockpile, tree-crown, building) integrating three model families — SAM-2, DeepForest, and GroundingDINO/LangSAM — behind a FastAPI backend with async Celery/Redis job APIs (live progress, cancellation, owner-scoped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cloud-optimized GeoTIFFs block-by-block from S3 via GDAL /vsis3/ + rasterio (no full-raster load) and tuned S3 multipart transfers — 64 MB chunks, 25 concurrent threads, pooled connections — for multi-gigabyte orthomosaics.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PyTorch / SAM-2 / DeepForest / GroundingDINO stack into a Docker image shipped through GitHub Actions to systemd-managed GPU and CPU workers; Pydantic v2 schemas and Alembic migrations.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 computer-vision pipeline detecting buildings, vehicles, and trees from high-resolution drone imagery (stitched panoramas up to 14,400 x 7,200 px) using SegFormer-B5 (ADE20K, 150 classes) with PyTorch and Hugging Face Transformers.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Aerial-Drone SegFormer, SAM + CLIP) head-to-head and selected ADE20K for best precision, cutting false positives ~3x versus over-segmenting alternatives.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the full inference pipeline in OpenCV/NumPy: sliding-window tiling, HSV sky-skipping, semantic-mask-to-instance contour extraction, geometric shape filtering, and per-class Non-Max Suppression.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Delivered annotated outputs (per-class count overlays + JSON), batch-folder processing, and drone-video support (frame-skip to annotated MP4), running on GPU/CUDA at ~7–11 s per image.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