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AHMED HASSAN</w:t>
      </w:r>
    </w:p>
    <w:p>
      <w:pPr>
        <w:jc w:val="center"/>
      </w:pPr>
      <w:r>
        <w:t>Email: ahmed.hassan@email.com | Phone: +20 100 123 4567</w:t>
        <w:br/>
      </w:r>
      <w:r>
        <w:t>LinkedIn: linkedin.com/in/ahmedhassan</w:t>
      </w:r>
    </w:p>
    <w:p/>
    <w:p>
      <w:pPr>
        <w:pStyle w:val="Heading1"/>
      </w:pPr>
      <w:r>
        <w:t>Professional Summary</w:t>
      </w:r>
    </w:p>
    <w:p>
      <w:r>
        <w:t>Experienced banking professional with 8+ years in financial analysis and risk management. CFA charterholder with expertise in corporate banking, investment portfolio management, and financial modeling. Proven track record of managing high-value client portfolios and delivering exceptional results in compliance and regulatory environments.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Financial Analyst - National Bank of Egypt</w:t>
      </w:r>
    </w:p>
    <w:p>
      <w:r>
        <w:t>Cairo, Egypt | January 2019 - Present</w:t>
      </w:r>
    </w:p>
    <w:p>
      <w:pPr>
        <w:pStyle w:val="ListBullet"/>
      </w:pPr>
      <w:r>
        <w:t>Managed a portfolio of 50+ corporate clients worth EGP 2B, achieving 15% annual growth</w:t>
      </w:r>
    </w:p>
    <w:p>
      <w:pPr>
        <w:pStyle w:val="ListBullet"/>
      </w:pPr>
      <w:r>
        <w:t>Developed financial models for credit risk assessment, reducing default rates by 20%</w:t>
      </w:r>
    </w:p>
    <w:p>
      <w:pPr>
        <w:pStyle w:val="ListBullet"/>
      </w:pPr>
      <w:r>
        <w:t>Led team of 5 analysts in quarterly portfolio reviews and stress testing scenarios</w:t>
      </w:r>
    </w:p>
    <w:p>
      <w:pPr>
        <w:pStyle w:val="ListBullet"/>
      </w:pPr>
      <w:r>
        <w:t>Implemented new compliance procedures aligned with Basel III regulatory requirements</w:t>
      </w:r>
    </w:p>
    <w:p>
      <w:pPr>
        <w:pStyle w:val="ListBullet"/>
      </w:pPr>
      <w:r>
        <w:t>Analyzed market trends and provided investment recommendations to senior management</w:t>
      </w:r>
    </w:p>
    <w:p>
      <w:pPr>
        <w:pStyle w:val="Heading2"/>
      </w:pPr>
      <w:r>
        <w:t>Financial Analyst - Arab African International Bank</w:t>
      </w:r>
    </w:p>
    <w:p>
      <w:r>
        <w:t>Cairo, Egypt | June 2016 - December 2018</w:t>
      </w:r>
    </w:p>
    <w:p>
      <w:pPr>
        <w:pStyle w:val="ListBullet"/>
      </w:pPr>
      <w:r>
        <w:t>Conducted financial analysis for corporate clients in various industries</w:t>
      </w:r>
    </w:p>
    <w:p>
      <w:pPr>
        <w:pStyle w:val="ListBullet"/>
      </w:pPr>
      <w:r>
        <w:t>Prepared detailed reports on creditworthiness and financial performance</w:t>
      </w:r>
    </w:p>
    <w:p>
      <w:pPr>
        <w:pStyle w:val="ListBullet"/>
      </w:pPr>
      <w:r>
        <w:t>Assisted in due diligence processes for merger and acquisition deals</w:t>
      </w:r>
    </w:p>
    <w:p>
      <w:pPr>
        <w:pStyle w:val="ListBullet"/>
      </w:pPr>
      <w:r>
        <w:t>Streamlined reporting processes, reducing preparation time by 30%</w:t>
      </w:r>
    </w:p>
    <w:p>
      <w:pPr>
        <w:pStyle w:val="Heading1"/>
      </w:pPr>
      <w:r>
        <w:t>Education</w:t>
      </w:r>
    </w:p>
    <w:p>
      <w:r>
        <w:t>Master of Business Administration (MBA)</w:t>
      </w:r>
    </w:p>
    <w:p>
      <w:r>
        <w:t>Cairo University | 2018</w:t>
      </w:r>
    </w:p>
    <w:p/>
    <w:p>
      <w:r>
        <w:t>Bachelor of Science in Economics</w:t>
      </w:r>
    </w:p>
    <w:p>
      <w:r>
        <w:t>Ain Shams University | 2014</w:t>
      </w:r>
    </w:p>
    <w:p>
      <w:pPr>
        <w:pStyle w:val="Heading1"/>
      </w:pPr>
      <w:r>
        <w:t>Skills</w:t>
      </w:r>
    </w:p>
    <w:p>
      <w:pPr>
        <w:pStyle w:val="ListBullet"/>
      </w:pPr>
      <w:r>
        <w:t>Financial Modeling &amp; Valuation</w:t>
      </w:r>
    </w:p>
    <w:p>
      <w:pPr>
        <w:pStyle w:val="ListBullet"/>
      </w:pPr>
      <w:r>
        <w:t>Risk Management &amp; Credit Analysis</w:t>
      </w:r>
    </w:p>
    <w:p>
      <w:pPr>
        <w:pStyle w:val="ListBullet"/>
      </w:pPr>
      <w:r>
        <w:t>Portfolio Management &amp; Asset Allocation</w:t>
      </w:r>
    </w:p>
    <w:p>
      <w:pPr>
        <w:pStyle w:val="ListBullet"/>
      </w:pPr>
      <w:r>
        <w:t>Regulatory Compliance (Basel III, AML, KYC)</w:t>
      </w:r>
    </w:p>
    <w:p>
      <w:pPr>
        <w:pStyle w:val="ListBullet"/>
      </w:pPr>
      <w:r>
        <w:t>Financial Reporting (IFRS, GAAP)</w:t>
      </w:r>
    </w:p>
    <w:p>
      <w:pPr>
        <w:pStyle w:val="ListBullet"/>
      </w:pPr>
      <w:r>
        <w:t>Bloomberg Terminal &amp; Reuters Eikon</w:t>
      </w:r>
    </w:p>
    <w:p>
      <w:pPr>
        <w:pStyle w:val="ListBullet"/>
      </w:pPr>
      <w:r>
        <w:t>Advanced Excel &amp; Financial Analysis Tools</w:t>
      </w:r>
    </w:p>
    <w:p>
      <w:pPr>
        <w:pStyle w:val="ListBullet"/>
      </w:pPr>
      <w:r>
        <w:t>Team Leadership &amp; Client Relationship Management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Chartered Financial Analyst (CFA) - Charterholder</w:t>
      </w:r>
    </w:p>
    <w:p>
      <w:pPr>
        <w:pStyle w:val="ListBullet"/>
      </w:pPr>
      <w:r>
        <w:t>Financial Risk Manager (FRM) - GARP</w:t>
      </w:r>
    </w:p>
    <w:p>
      <w:pPr>
        <w:pStyle w:val="ListBullet"/>
      </w:pPr>
      <w:r>
        <w:t>Anti-Money Laundering Specialist (CAMS)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