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مشرف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متدرب</w:t>
      </w:r>
    </w:p>
    <w:p w:rsidR="00000000" w:rsidDel="00000000" w:rsidP="00000000" w:rsidRDefault="00000000" w:rsidRPr="00000000" w14:paraId="0000000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خاص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مناهج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التبيان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يدخل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المستخدم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وكلمة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المرور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ويجد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الخدمات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يحتاجها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كالتالي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بياناتي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الشخصية</w:t>
      </w:r>
    </w:p>
    <w:p w:rsidR="00000000" w:rsidDel="00000000" w:rsidP="00000000" w:rsidRDefault="00000000" w:rsidRPr="00000000" w14:paraId="0000000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الصفحة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كاملة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سجلها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فتح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تحديث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contextualSpacing w:val="0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جدول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الزيارات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الإشرافية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بوضع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زياراته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بتحديد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اليوم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والتاريخ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والوقت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معلم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بأرشفة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الجدول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نسخة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اعتمده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نسخة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والتأهيل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معلمي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المزارة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D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يحتاجه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خدمات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متعلقة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بالاختبارات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يكلف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الساعات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التدريبية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مواعيد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بتحديد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مواعيد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بالتنسيق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ليتمكن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معرفة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طلابه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ليهيئهم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إشعار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أولياء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أيض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 : </w:t>
      </w:r>
    </w:p>
    <w:p w:rsidR="00000000" w:rsidDel="00000000" w:rsidP="00000000" w:rsidRDefault="00000000" w:rsidRPr="00000000" w14:paraId="0000001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2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موعدها</w:t>
      </w:r>
      <w:r w:rsidDel="00000000" w:rsidR="00000000" w:rsidRPr="00000000">
        <w:rPr>
          <w:sz w:val="36"/>
          <w:szCs w:val="36"/>
          <w:rtl w:val="1"/>
        </w:rPr>
        <w:t xml:space="preserve"> 3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معلمها</w:t>
      </w:r>
      <w:r w:rsidDel="00000000" w:rsidR="00000000" w:rsidRPr="00000000">
        <w:rPr>
          <w:sz w:val="36"/>
          <w:szCs w:val="36"/>
          <w:rtl w:val="1"/>
        </w:rPr>
        <w:t xml:space="preserve"> 4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طلابها</w:t>
      </w:r>
      <w:r w:rsidDel="00000000" w:rsidR="00000000" w:rsidRPr="00000000">
        <w:rPr>
          <w:sz w:val="36"/>
          <w:szCs w:val="36"/>
          <w:rtl w:val="1"/>
        </w:rPr>
        <w:t xml:space="preserve"> 5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المستوى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بالخيارات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) 6 </w:t>
      </w:r>
      <w:r w:rsidDel="00000000" w:rsidR="00000000" w:rsidRPr="00000000">
        <w:rPr>
          <w:sz w:val="36"/>
          <w:szCs w:val="36"/>
          <w:rtl w:val="1"/>
        </w:rPr>
        <w:t xml:space="preserve">ـ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 .</w:t>
      </w:r>
    </w:p>
    <w:p w:rsidR="00000000" w:rsidDel="00000000" w:rsidP="00000000" w:rsidRDefault="00000000" w:rsidRPr="00000000" w14:paraId="00000012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المعلومات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وللمعلم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بعد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اعتماد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13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إجراء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5">
      <w:pPr>
        <w:bidi w:val="1"/>
        <w:ind w:left="0" w:firstLine="0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يثبت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قيامه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المواعيد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المحددة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بحسب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اتفاقه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مجلد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مفتوح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يمكنه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النماذج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كصورة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pdf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نتائج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يستطيع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اختيار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طلابها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الحلقات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لديه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أسماء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جميع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فيبدأ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برصد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درجاتهم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المحدد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لرصد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الدرجات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النتائج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)، </w:t>
      </w:r>
      <w:r w:rsidDel="00000000" w:rsidR="00000000" w:rsidRPr="00000000">
        <w:rPr>
          <w:sz w:val="36"/>
          <w:szCs w:val="36"/>
          <w:rtl w:val="1"/>
        </w:rPr>
        <w:t xml:space="preserve">فتظهر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الدرجات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باعتمادها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لـ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التقارير</w:t>
      </w:r>
    </w:p>
    <w:p w:rsidR="00000000" w:rsidDel="00000000" w:rsidP="00000000" w:rsidRDefault="00000000" w:rsidRPr="00000000" w14:paraId="0000001D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الاطلاع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تكتب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وكذلك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كتابة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المطلوبة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ورفعها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النحو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الواردة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وتؤرشف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تكتب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وترسل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والتأهيل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الصادرة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تحفظ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يصدرها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6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وهو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أنواع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تقارير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الزيارات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الإشرافية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يكتبها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إشرافية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للمعلم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ثلاث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زيارات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تقويمية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بداية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</w:t>
      </w:r>
      <w:r w:rsidDel="00000000" w:rsidR="00000000" w:rsidRPr="00000000">
        <w:rPr>
          <w:sz w:val="36"/>
          <w:szCs w:val="36"/>
          <w:rtl w:val="1"/>
        </w:rPr>
        <w:t xml:space="preserve">)، </w:t>
      </w:r>
      <w:r w:rsidDel="00000000" w:rsidR="00000000" w:rsidRPr="00000000">
        <w:rPr>
          <w:sz w:val="36"/>
          <w:szCs w:val="36"/>
          <w:rtl w:val="1"/>
        </w:rPr>
        <w:t xml:space="preserve">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متابعة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أثناء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</w:t>
      </w:r>
      <w:r w:rsidDel="00000000" w:rsidR="00000000" w:rsidRPr="00000000">
        <w:rPr>
          <w:sz w:val="36"/>
          <w:szCs w:val="36"/>
          <w:rtl w:val="1"/>
        </w:rPr>
        <w:t xml:space="preserve">)، </w:t>
      </w:r>
      <w:r w:rsidDel="00000000" w:rsidR="00000000" w:rsidRPr="00000000">
        <w:rPr>
          <w:sz w:val="36"/>
          <w:szCs w:val="36"/>
          <w:rtl w:val="1"/>
        </w:rPr>
        <w:t xml:space="preserve">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ختامية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نهاية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</w:t>
      </w:r>
      <w:r w:rsidDel="00000000" w:rsidR="00000000" w:rsidRPr="00000000">
        <w:rPr>
          <w:sz w:val="36"/>
          <w:szCs w:val="36"/>
          <w:rtl w:val="1"/>
        </w:rPr>
        <w:t xml:space="preserve">). </w:t>
      </w: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الثلاث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بتعبئتها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بأرشفة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نسخة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فقط</w:t>
      </w:r>
      <w:r w:rsidDel="00000000" w:rsidR="00000000" w:rsidRPr="00000000">
        <w:rPr>
          <w:sz w:val="36"/>
          <w:szCs w:val="36"/>
          <w:rtl w:val="1"/>
        </w:rPr>
        <w:t xml:space="preserve">. 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نموذج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مؤشرات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أداء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المعلم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وهي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تفعل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الأولى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التقويمية</w:t>
      </w:r>
      <w:r w:rsidDel="00000000" w:rsidR="00000000" w:rsidRPr="00000000">
        <w:rPr>
          <w:sz w:val="36"/>
          <w:szCs w:val="36"/>
          <w:rtl w:val="1"/>
        </w:rPr>
        <w:t xml:space="preserve">)، </w:t>
      </w:r>
      <w:r w:rsidDel="00000000" w:rsidR="00000000" w:rsidRPr="00000000">
        <w:rPr>
          <w:sz w:val="36"/>
          <w:szCs w:val="36"/>
          <w:rtl w:val="1"/>
        </w:rPr>
        <w:t xml:space="preserve">وتبقى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نهاية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المؤشرات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يلزم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تعبئتها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دفعة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واحدة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مرتبة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فللمشرف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صلاحية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تعبئتها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تحقق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إنجاز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مؤشر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المؤشرات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مؤشرات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بتعبئتها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بأرشفة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نسخة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فقط</w:t>
      </w:r>
      <w:r w:rsidDel="00000000" w:rsidR="00000000" w:rsidRPr="00000000">
        <w:rPr>
          <w:sz w:val="36"/>
          <w:szCs w:val="36"/>
          <w:rtl w:val="1"/>
        </w:rPr>
        <w:t xml:space="preserve">.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نموذج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المؤشرات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الختامي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للأداء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الوظيفي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وهذا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يكتب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نهاية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بعد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اكتمال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ومؤشرات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الأداء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بتعبئتها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بأرشفة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نسخة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فقط</w:t>
      </w:r>
      <w:r w:rsidDel="00000000" w:rsidR="00000000" w:rsidRPr="00000000">
        <w:rPr>
          <w:sz w:val="36"/>
          <w:szCs w:val="36"/>
          <w:rtl w:val="1"/>
        </w:rPr>
        <w:t xml:space="preserve">.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نموذج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الختامي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الوظيفي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2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وهو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شامل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والإدارة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المسؤولة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ومناسبة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البيئة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التعليمية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وهو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تقريران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للحلقة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يكون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بداية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بداية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تفعيل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يقو</w:t>
      </w:r>
      <w:r w:rsidDel="00000000" w:rsidR="00000000" w:rsidRPr="00000000">
        <w:rPr>
          <w:sz w:val="36"/>
          <w:szCs w:val="36"/>
          <w:rtl w:val="1"/>
        </w:rPr>
        <w:t xml:space="preserve">ّ</w:t>
      </w:r>
      <w:r w:rsidDel="00000000" w:rsidR="00000000" w:rsidRPr="00000000">
        <w:rPr>
          <w:sz w:val="36"/>
          <w:szCs w:val="36"/>
          <w:rtl w:val="1"/>
        </w:rPr>
        <w:t xml:space="preserve">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جاهزية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لتنفيذ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البرنامج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وكتابة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الملاحظات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والتوصيات</w:t>
      </w:r>
      <w:r w:rsidDel="00000000" w:rsidR="00000000" w:rsidRPr="00000000">
        <w:rPr>
          <w:sz w:val="36"/>
          <w:szCs w:val="36"/>
          <w:rtl w:val="1"/>
        </w:rPr>
        <w:t xml:space="preserve">.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نموذج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للحلقة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الختامية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الختامية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للحلقة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ويكون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نهاية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نهاية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البرنامج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يقو</w:t>
      </w:r>
      <w:r w:rsidDel="00000000" w:rsidR="00000000" w:rsidRPr="00000000">
        <w:rPr>
          <w:sz w:val="36"/>
          <w:szCs w:val="36"/>
          <w:rtl w:val="1"/>
        </w:rPr>
        <w:t xml:space="preserve">ّ</w:t>
      </w:r>
      <w:r w:rsidDel="00000000" w:rsidR="00000000" w:rsidRPr="00000000">
        <w:rPr>
          <w:sz w:val="36"/>
          <w:szCs w:val="36"/>
          <w:rtl w:val="1"/>
        </w:rPr>
        <w:t xml:space="preserve">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التزام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بتنفيذ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التوصيات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السابقة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والاستمرار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المواصفات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المطلوبة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ومدى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رضا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أولياء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الأمور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وأدائها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ومستوى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وعمل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موازنة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المعطيات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والمخرجات</w:t>
      </w:r>
      <w:r w:rsidDel="00000000" w:rsidR="00000000" w:rsidRPr="00000000">
        <w:rPr>
          <w:sz w:val="36"/>
          <w:szCs w:val="36"/>
          <w:rtl w:val="1"/>
        </w:rPr>
        <w:t xml:space="preserve">.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نموذج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الختامية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للحلقة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2F">
      <w:pPr>
        <w:bidi w:val="1"/>
        <w:ind w:left="708.6614173228338" w:firstLine="0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الخياران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منهما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بتعبئتها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بأرشفة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نسخة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فقط</w:t>
      </w:r>
      <w:r w:rsidDel="00000000" w:rsidR="00000000" w:rsidRPr="00000000">
        <w:rPr>
          <w:sz w:val="36"/>
          <w:szCs w:val="36"/>
          <w:rtl w:val="1"/>
        </w:rPr>
        <w:t xml:space="preserve">.  </w:t>
      </w:r>
    </w:p>
    <w:p w:rsidR="00000000" w:rsidDel="00000000" w:rsidP="00000000" w:rsidRDefault="00000000" w:rsidRPr="00000000" w14:paraId="00000030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متعثرة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2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عندما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ضعيفة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</w:t>
      </w:r>
      <w:r w:rsidDel="00000000" w:rsidR="00000000" w:rsidRPr="00000000">
        <w:rPr>
          <w:sz w:val="36"/>
          <w:szCs w:val="36"/>
          <w:rtl w:val="1"/>
        </w:rPr>
        <w:t xml:space="preserve">ُ</w:t>
      </w:r>
      <w:r w:rsidDel="00000000" w:rsidR="00000000" w:rsidRPr="00000000">
        <w:rPr>
          <w:sz w:val="36"/>
          <w:szCs w:val="36"/>
          <w:rtl w:val="1"/>
        </w:rPr>
        <w:t xml:space="preserve">ج</w:t>
      </w:r>
      <w:r w:rsidDel="00000000" w:rsidR="00000000" w:rsidRPr="00000000">
        <w:rPr>
          <w:sz w:val="36"/>
          <w:szCs w:val="36"/>
          <w:rtl w:val="1"/>
        </w:rPr>
        <w:t xml:space="preserve">ْ</w:t>
      </w:r>
      <w:r w:rsidDel="00000000" w:rsidR="00000000" w:rsidRPr="00000000">
        <w:rPr>
          <w:sz w:val="36"/>
          <w:szCs w:val="36"/>
          <w:rtl w:val="1"/>
        </w:rPr>
        <w:t xml:space="preserve">د</w:t>
      </w:r>
      <w:r w:rsidDel="00000000" w:rsidR="00000000" w:rsidRPr="00000000">
        <w:rPr>
          <w:sz w:val="36"/>
          <w:szCs w:val="36"/>
          <w:rtl w:val="1"/>
        </w:rPr>
        <w:t xml:space="preserve">ِ </w:t>
      </w:r>
      <w:r w:rsidDel="00000000" w:rsidR="00000000" w:rsidRPr="00000000">
        <w:rPr>
          <w:sz w:val="36"/>
          <w:szCs w:val="36"/>
          <w:rtl w:val="1"/>
        </w:rPr>
        <w:t xml:space="preserve">معها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العلاجية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فإن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بكتابة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للنظر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شأنها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حيث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البقاء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الإلغاء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استمارة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بتعبئتها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بأرشفة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نسخة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فقط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النماذج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37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النماذج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والتعليمية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يحتاجها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بصيغة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pdf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إلكتروني</w:t>
      </w:r>
      <w:r w:rsidDel="00000000" w:rsidR="00000000" w:rsidRPr="00000000">
        <w:rPr>
          <w:sz w:val="36"/>
          <w:szCs w:val="36"/>
          <w:rtl w:val="1"/>
        </w:rPr>
        <w:t xml:space="preserve">ًّ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النماذج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38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الطلبات</w:t>
      </w:r>
    </w:p>
    <w:p w:rsidR="00000000" w:rsidDel="00000000" w:rsidP="00000000" w:rsidRDefault="00000000" w:rsidRPr="00000000" w14:paraId="0000003B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طلباته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</w:p>
    <w:p w:rsidR="00000000" w:rsidDel="00000000" w:rsidP="00000000" w:rsidRDefault="00000000" w:rsidRPr="00000000" w14:paraId="0000003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إلغاء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معلم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إلغاء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زياراته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واختيار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وتحديد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المطلوب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إلغاء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وكتابة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السبب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ليصل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وافق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بلغ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بالموافقة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تمكينه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لتعديل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الجدول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منتج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تعليمي</w:t>
      </w:r>
      <w:r w:rsidDel="00000000" w:rsidR="00000000" w:rsidRPr="00000000">
        <w:rPr>
          <w:sz w:val="36"/>
          <w:szCs w:val="36"/>
          <w:rtl w:val="1"/>
        </w:rPr>
        <w:t xml:space="preserve">: </w:t>
      </w:r>
    </w:p>
    <w:p w:rsidR="00000000" w:rsidDel="00000000" w:rsidP="00000000" w:rsidRDefault="00000000" w:rsidRPr="00000000" w14:paraId="0000004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احتاج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منتج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تعليمي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يطلبه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(</w:t>
      </w:r>
      <w:r w:rsidDel="00000000" w:rsidR="00000000" w:rsidRPr="00000000">
        <w:rPr>
          <w:sz w:val="36"/>
          <w:szCs w:val="36"/>
          <w:rtl w:val="1"/>
        </w:rPr>
        <w:t xml:space="preserve">الاسم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اليوم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التاريخ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: [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كتاب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الطالب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قراءة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تدريبات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وأنشطة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كتاب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المعلم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سيدي</w:t>
      </w:r>
      <w:r w:rsidDel="00000000" w:rsidR="00000000" w:rsidRPr="00000000">
        <w:rPr>
          <w:sz w:val="36"/>
          <w:szCs w:val="36"/>
          <w:rtl w:val="0"/>
        </w:rPr>
        <w:t xml:space="preserve"> - 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بوسترات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سجل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متابعة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العدد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يحدد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يرسل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: (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المبيعات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لها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).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الإرسال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متابعة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4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فإنه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بإمكانه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متابعته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بحيث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فإنه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يعيد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نفس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حفظه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