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BC56" w14:textId="77777777" w:rsidR="00C57554" w:rsidRDefault="00C57554" w:rsidP="00C57554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Vaidehi Gohil, Anthony Yalong</w:t>
      </w:r>
    </w:p>
    <w:p w14:paraId="14F5C266" w14:textId="77777777" w:rsidR="00C57554" w:rsidRDefault="00C57554" w:rsidP="00C57554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Prof. Kaeli</w:t>
      </w:r>
    </w:p>
    <w:p w14:paraId="5546E068" w14:textId="77777777" w:rsidR="00C57554" w:rsidRDefault="00C57554" w:rsidP="00C57554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EECE5640</w:t>
      </w:r>
    </w:p>
    <w:p w14:paraId="54FAFFEC" w14:textId="3F6D0ADF" w:rsidR="00C57554" w:rsidRPr="00C57554" w:rsidRDefault="00C57554" w:rsidP="00C57554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March 13, 2026</w:t>
      </w:r>
    </w:p>
    <w:p w14:paraId="3C38E8BC" w14:textId="77777777" w:rsidR="00C57554" w:rsidRPr="00C57554" w:rsidRDefault="00C57554" w:rsidP="00C5755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Project Proposal</w:t>
      </w:r>
    </w:p>
    <w:p w14:paraId="6E4552A1" w14:textId="77777777" w:rsidR="00C57554" w:rsidRPr="00C57554" w:rsidRDefault="00C57554" w:rsidP="00C57554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Workloads</w:t>
      </w:r>
    </w:p>
    <w:p w14:paraId="747FDEA0" w14:textId="77777777" w:rsidR="00C57554" w:rsidRPr="00C57554" w:rsidRDefault="00C57554" w:rsidP="00C57554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will evaluate two DSP workloads: Fast Fourier Transform (FFT) and FIR Filtering (Finite Impulse Response). Both are computationally intensive signal processing algorithms with well-understood parallel structure, making them well-suited for comparison across parallelization strategies.</w:t>
      </w:r>
    </w:p>
    <w:p w14:paraId="688C8ECB" w14:textId="77777777" w:rsidR="00C57554" w:rsidRPr="00C57554" w:rsidRDefault="00C57554" w:rsidP="00C57554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FFT transforms a signal from the time domain to the frequency domain. The recursive divide-and-conquer structure of the Cooley-Tukey algorithm presents natural opportunities for parallelism, particularly across independent sub-transform computations.</w:t>
      </w:r>
    </w:p>
    <w:p w14:paraId="734EE686" w14:textId="77777777" w:rsidR="00C57554" w:rsidRPr="00C57554" w:rsidRDefault="00C57554" w:rsidP="00C57554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FIR Filtering applies a linear time-invariant filter to a signal via discrete convolution. Each output sample is computed as a dot product of the filter coefficients with a window of input samples, making it embarrassingly parallel across output samples.</w:t>
      </w:r>
    </w:p>
    <w:p w14:paraId="34EE8849" w14:textId="77777777" w:rsidR="00C57554" w:rsidRPr="00C57554" w:rsidRDefault="00C57554" w:rsidP="00C57554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Studying both workloads allows us to compare the parallel scaling behavior of a divide-and-conquer algorithm (FFT) against an embarrassingly parallel one (FIR) within a coherent DSP application domain.</w:t>
      </w:r>
    </w:p>
    <w:p w14:paraId="3DEF17AF" w14:textId="77777777" w:rsidR="00C57554" w:rsidRPr="00C57554" w:rsidRDefault="00C57554" w:rsidP="00C57554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Input Datasets</w:t>
      </w:r>
    </w:p>
    <w:p w14:paraId="186C7323" w14:textId="77777777" w:rsidR="00C57554" w:rsidRPr="00C57554" w:rsidRDefault="00C57554" w:rsidP="00C57554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We will use three input datasets of varying sizes to evaluate strong scaling behavior: a small 65,536-sample (2^16) synthetic audio signal, a medium 1,048,576-sample (2^20) synthetic audio signal, and a large real-world audio recording sourced from the </w:t>
      </w:r>
      <w:proofErr w:type="spellStart"/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LibriSpeech</w:t>
      </w:r>
      <w:proofErr w:type="spellEnd"/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ASR corpus resampled to approximately 4,000,000 samples. The small and medium signals will be generated in-house. For FIR filtering, a low-pass filter with 1024 taps will be applied to each of the three signals, with filter coefficients generated using the Hamming window method.</w:t>
      </w:r>
    </w:p>
    <w:p w14:paraId="1389C209" w14:textId="77777777" w:rsidR="00C57554" w:rsidRPr="00C57554" w:rsidRDefault="00C57554" w:rsidP="00C57554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Platform</w:t>
      </w:r>
    </w:p>
    <w:p w14:paraId="26E58F37" w14:textId="77777777" w:rsidR="00C57554" w:rsidRPr="00C57554" w:rsidRDefault="00C57554" w:rsidP="00C57554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will run all experiments on the Explorer Cluster at Northeastern University using the course reservation. Jobs will be submitted via SBATCH scripts targeting Intel Cascade Lake nodes (--constraint=</w:t>
      </w:r>
      <w:proofErr w:type="spellStart"/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cascadelake</w:t>
      </w:r>
      <w:proofErr w:type="spellEnd"/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), with each experiment running on a single multi-core node scaling from 1 to 32 threads or processes. Each workload will be implemented using three parallelization </w:t>
      </w:r>
      <w:proofErr w:type="spellStart"/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middlewares</w:t>
      </w:r>
      <w:proofErr w:type="spellEnd"/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4FB3F072" w14:textId="77777777" w:rsidR="00C57554" w:rsidRPr="00C57554" w:rsidRDefault="00C57554" w:rsidP="00C57554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Pthreads</w:t>
      </w:r>
      <w:proofErr w:type="spellEnd"/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manual thread management with fine-grained control</w:t>
      </w:r>
    </w:p>
    <w:p w14:paraId="451C197C" w14:textId="77777777" w:rsidR="00C57554" w:rsidRPr="00C57554" w:rsidRDefault="00C57554" w:rsidP="00C57554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OpenMP – directive-based shared-memory parallelism</w:t>
      </w:r>
    </w:p>
    <w:p w14:paraId="620A7C3E" w14:textId="77777777" w:rsidR="00C57554" w:rsidRPr="00C57554" w:rsidRDefault="00C57554" w:rsidP="00C57554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OpenMPI</w:t>
      </w:r>
      <w:proofErr w:type="spellEnd"/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message-passing parallelism across multiple processes on a single node</w:t>
      </w:r>
    </w:p>
    <w:p w14:paraId="474D3A54" w14:textId="77777777" w:rsidR="00C57554" w:rsidRPr="00C57554" w:rsidRDefault="00C57554" w:rsidP="00C57554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allows us to compare not only parallel scaling behavior but also the programming effort and runtime overhead associated with each middleware.</w:t>
      </w:r>
    </w:p>
    <w:p w14:paraId="78C38041" w14:textId="77777777" w:rsidR="00C57554" w:rsidRPr="00C57554" w:rsidRDefault="00C57554" w:rsidP="00C57554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Experiments</w:t>
      </w:r>
    </w:p>
    <w:p w14:paraId="7F1C3259" w14:textId="77777777" w:rsidR="00C57554" w:rsidRPr="00C57554" w:rsidRDefault="00C57554" w:rsidP="00C57554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For each workload and middleware combination, we will measure wall-clock execution time at 1, 2, 4, 8, 16, and 32 threads or processes across all three input dataset sizes. Each configuration will be run 5 times and results will be reported as mean and standard deviation. Speedup and parallel efficiency will be computed relative to a serial baseline. This yields a total of 2 workloads x 3 </w:t>
      </w:r>
      <w:proofErr w:type="spellStart"/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middlewares</w:t>
      </w:r>
      <w:proofErr w:type="spellEnd"/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x 3 input sizes x 6 thread counts = 108 experimental configurations per timing run.</w:t>
      </w:r>
    </w:p>
    <w:p w14:paraId="77C48062" w14:textId="77777777" w:rsidR="00C57554" w:rsidRDefault="00C57554" w:rsidP="00C57554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Performance Analysis Tools and Metrics</w:t>
      </w:r>
    </w:p>
    <w:p w14:paraId="2C554052" w14:textId="1B17BC4A" w:rsidR="00704C21" w:rsidRPr="00704C21" w:rsidRDefault="00704C21" w:rsidP="00704C21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704C21">
        <w:rPr>
          <w:rFonts w:ascii="Times New Roman" w:hAnsi="Times New Roman" w:cs="Times New Roman"/>
          <w:sz w:val="22"/>
          <w:szCs w:val="22"/>
        </w:rPr>
        <w:t xml:space="preserve">Wall-clock time will be measured consistently across all three middleware implementations. Intel </w:t>
      </w:r>
      <w:proofErr w:type="spellStart"/>
      <w:r w:rsidRPr="00704C21">
        <w:rPr>
          <w:rFonts w:ascii="Times New Roman" w:hAnsi="Times New Roman" w:cs="Times New Roman"/>
          <w:sz w:val="22"/>
          <w:szCs w:val="22"/>
        </w:rPr>
        <w:t>VTune</w:t>
      </w:r>
      <w:proofErr w:type="spellEnd"/>
      <w:r w:rsidRPr="00704C21">
        <w:rPr>
          <w:rFonts w:ascii="Times New Roman" w:hAnsi="Times New Roman" w:cs="Times New Roman"/>
          <w:sz w:val="22"/>
          <w:szCs w:val="22"/>
        </w:rPr>
        <w:t xml:space="preserve"> Profiler, available as a loadable module on Explorer, will be used to collect CPU utilization, thread-level parallelism, and hotspot analysis. The primary metrics collected will be execution time, speedup S(p) = </w:t>
      </w:r>
      <w:proofErr w:type="gramStart"/>
      <w:r w:rsidRPr="00704C21">
        <w:rPr>
          <w:rFonts w:ascii="Times New Roman" w:hAnsi="Times New Roman" w:cs="Times New Roman"/>
          <w:sz w:val="22"/>
          <w:szCs w:val="22"/>
        </w:rPr>
        <w:t>T(</w:t>
      </w:r>
      <w:proofErr w:type="gramEnd"/>
      <w:r w:rsidRPr="00704C21">
        <w:rPr>
          <w:rFonts w:ascii="Times New Roman" w:hAnsi="Times New Roman" w:cs="Times New Roman"/>
          <w:sz w:val="22"/>
          <w:szCs w:val="22"/>
        </w:rPr>
        <w:t>1) / T(p), parallel efficiency E(p) = S(p) / p, and serial fraction estimated via Amdahl's Law.</w:t>
      </w:r>
    </w:p>
    <w:p w14:paraId="28AFA99B" w14:textId="77777777" w:rsidR="00C57554" w:rsidRDefault="00C57554" w:rsidP="00C57554">
      <w:pPr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704C2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Expected Results and Grading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704C21" w14:paraId="6688C69A" w14:textId="77777777" w:rsidTr="00704C21">
        <w:tc>
          <w:tcPr>
            <w:tcW w:w="1255" w:type="dxa"/>
          </w:tcPr>
          <w:p w14:paraId="57E5390D" w14:textId="002FDE90" w:rsidR="00704C21" w:rsidRPr="00704C21" w:rsidRDefault="00704C21" w:rsidP="00704C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Grade</w:t>
            </w:r>
          </w:p>
        </w:tc>
        <w:tc>
          <w:tcPr>
            <w:tcW w:w="8095" w:type="dxa"/>
          </w:tcPr>
          <w:p w14:paraId="0FCA7F78" w14:textId="23FFDCC6" w:rsidR="00704C21" w:rsidRPr="00704C21" w:rsidRDefault="00704C21" w:rsidP="00704C21">
            <w:pPr>
              <w:tabs>
                <w:tab w:val="left" w:pos="464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704C21" w14:paraId="3F3176EE" w14:textId="77777777" w:rsidTr="00704C21">
        <w:tc>
          <w:tcPr>
            <w:tcW w:w="1255" w:type="dxa"/>
          </w:tcPr>
          <w:p w14:paraId="28380200" w14:textId="74906F6F" w:rsidR="00704C21" w:rsidRDefault="00704C21" w:rsidP="00704C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8095" w:type="dxa"/>
          </w:tcPr>
          <w:p w14:paraId="07B17DBD" w14:textId="6DCD905F" w:rsidR="00704C21" w:rsidRDefault="00704C21" w:rsidP="00704C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Both workloads implemented in all three </w:t>
            </w:r>
            <w:proofErr w:type="spellStart"/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middlewares</w:t>
            </w:r>
            <w:proofErr w:type="spellEnd"/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. All three input datasets used. Timing, speedup, and efficiency reported and thoroughly analyzed for all configurations. </w:t>
            </w:r>
            <w:proofErr w:type="spellStart"/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VTune</w:t>
            </w:r>
            <w:proofErr w:type="spellEnd"/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profiling included. Writeup suitable for sharing with a future employer.</w:t>
            </w:r>
          </w:p>
        </w:tc>
      </w:tr>
      <w:tr w:rsidR="00704C21" w14:paraId="45D1545F" w14:textId="77777777" w:rsidTr="00704C21">
        <w:tc>
          <w:tcPr>
            <w:tcW w:w="1255" w:type="dxa"/>
          </w:tcPr>
          <w:p w14:paraId="67AC55EF" w14:textId="640FFB3D" w:rsidR="00704C21" w:rsidRDefault="00704C21" w:rsidP="00704C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A-</w:t>
            </w:r>
          </w:p>
        </w:tc>
        <w:tc>
          <w:tcPr>
            <w:tcW w:w="8095" w:type="dxa"/>
          </w:tcPr>
          <w:p w14:paraId="5969AAFB" w14:textId="05C5433E" w:rsidR="00704C21" w:rsidRDefault="00704C21" w:rsidP="00704C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Both workloads implemented in all three </w:t>
            </w:r>
            <w:proofErr w:type="spellStart"/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middlewares</w:t>
            </w:r>
            <w:proofErr w:type="spellEnd"/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 All three input datasets used. Results reported but analysis is less thorough.</w:t>
            </w:r>
          </w:p>
        </w:tc>
      </w:tr>
      <w:tr w:rsidR="00704C21" w14:paraId="239062BB" w14:textId="77777777" w:rsidTr="00704C21">
        <w:tc>
          <w:tcPr>
            <w:tcW w:w="1255" w:type="dxa"/>
          </w:tcPr>
          <w:p w14:paraId="0A9E9DA7" w14:textId="54263BD6" w:rsidR="00704C21" w:rsidRDefault="00704C21" w:rsidP="00704C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B+</w:t>
            </w:r>
          </w:p>
        </w:tc>
        <w:tc>
          <w:tcPr>
            <w:tcW w:w="8095" w:type="dxa"/>
          </w:tcPr>
          <w:p w14:paraId="0212BAAE" w14:textId="4406CE7F" w:rsidR="00704C21" w:rsidRDefault="00704C21" w:rsidP="00704C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Both workloads implemented in two </w:t>
            </w:r>
            <w:proofErr w:type="spellStart"/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middlewares</w:t>
            </w:r>
            <w:proofErr w:type="spellEnd"/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 Two input datasets used. Results reported and analyzed.</w:t>
            </w:r>
          </w:p>
        </w:tc>
      </w:tr>
      <w:tr w:rsidR="00704C21" w14:paraId="63BCEA81" w14:textId="77777777" w:rsidTr="00704C21">
        <w:tc>
          <w:tcPr>
            <w:tcW w:w="1255" w:type="dxa"/>
          </w:tcPr>
          <w:p w14:paraId="75285847" w14:textId="59D25110" w:rsidR="00704C21" w:rsidRDefault="00704C21" w:rsidP="00704C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8095" w:type="dxa"/>
          </w:tcPr>
          <w:p w14:paraId="27CFA36A" w14:textId="7C3C9CC6" w:rsidR="00704C21" w:rsidRDefault="00704C21" w:rsidP="00704C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One workload implemented in two </w:t>
            </w:r>
            <w:proofErr w:type="spellStart"/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middlewares</w:t>
            </w:r>
            <w:proofErr w:type="spellEnd"/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 Two input datasets used. Results reported and analyzed.</w:t>
            </w:r>
          </w:p>
        </w:tc>
      </w:tr>
      <w:tr w:rsidR="00704C21" w14:paraId="20298C6A" w14:textId="77777777" w:rsidTr="00704C21">
        <w:tc>
          <w:tcPr>
            <w:tcW w:w="1255" w:type="dxa"/>
          </w:tcPr>
          <w:p w14:paraId="617D3E43" w14:textId="747CC839" w:rsidR="00704C21" w:rsidRDefault="00704C21" w:rsidP="00704C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C</w:t>
            </w:r>
          </w:p>
        </w:tc>
        <w:tc>
          <w:tcPr>
            <w:tcW w:w="8095" w:type="dxa"/>
          </w:tcPr>
          <w:p w14:paraId="1CCA83A8" w14:textId="3DECED86" w:rsidR="00704C21" w:rsidRDefault="00704C21" w:rsidP="00704C2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One workload implemented in one middleware. Results reported with minimal analysis.</w:t>
            </w:r>
          </w:p>
        </w:tc>
      </w:tr>
      <w:tr w:rsidR="00704C21" w14:paraId="0CAB89B7" w14:textId="77777777" w:rsidTr="00704C21">
        <w:tc>
          <w:tcPr>
            <w:tcW w:w="1255" w:type="dxa"/>
          </w:tcPr>
          <w:p w14:paraId="74FC83D0" w14:textId="721A24BF" w:rsidR="00704C21" w:rsidRDefault="00704C21" w:rsidP="00704C2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F</w:t>
            </w:r>
          </w:p>
        </w:tc>
        <w:tc>
          <w:tcPr>
            <w:tcW w:w="8095" w:type="dxa"/>
          </w:tcPr>
          <w:p w14:paraId="1659C371" w14:textId="7A01C340" w:rsidR="00704C21" w:rsidRPr="00704C21" w:rsidRDefault="00704C21" w:rsidP="00704C21">
            <w:p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57554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Else.</w:t>
            </w:r>
          </w:p>
        </w:tc>
      </w:tr>
    </w:tbl>
    <w:p w14:paraId="0CEAAA07" w14:textId="77777777" w:rsidR="00704C21" w:rsidRDefault="00704C21" w:rsidP="00C57554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BEA31AC" w14:textId="7D7BAEB7" w:rsidR="00C57554" w:rsidRPr="00C57554" w:rsidRDefault="00C57554" w:rsidP="00C57554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Extra Credit Opportunities</w:t>
      </w:r>
    </w:p>
    <w:p w14:paraId="52805F76" w14:textId="77777777" w:rsidR="00C57554" w:rsidRPr="00C57554" w:rsidRDefault="00C57554" w:rsidP="00C5755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Presentation: 10-minute in-class presentation during the final two class sessions.</w:t>
      </w:r>
    </w:p>
    <w:p w14:paraId="21DB12C0" w14:textId="77777777" w:rsidR="00C57554" w:rsidRPr="00C57554" w:rsidRDefault="00C57554" w:rsidP="00C5755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Additional profiling: Use of additional Explorer profiling tools beyond </w:t>
      </w:r>
      <w:proofErr w:type="spellStart"/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VTune</w:t>
      </w:r>
      <w:proofErr w:type="spellEnd"/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(e.g., perf, TAU).</w:t>
      </w:r>
    </w:p>
    <w:p w14:paraId="6C6B2444" w14:textId="77777777" w:rsidR="00C57554" w:rsidRPr="00C57554" w:rsidRDefault="00C57554" w:rsidP="00C57554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5755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Weak scaling analysis: Evaluate weak scaling by increasing problem size proportionally with thread count.</w:t>
      </w:r>
    </w:p>
    <w:p w14:paraId="354C5D9E" w14:textId="77777777" w:rsidR="00D34CE2" w:rsidRPr="00C57554" w:rsidRDefault="00D34CE2" w:rsidP="00C57554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sectPr w:rsidR="00D34CE2" w:rsidRPr="00C57554" w:rsidSect="00373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065"/>
    <w:multiLevelType w:val="multilevel"/>
    <w:tmpl w:val="5268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06E26"/>
    <w:multiLevelType w:val="multilevel"/>
    <w:tmpl w:val="C7F208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03919"/>
    <w:multiLevelType w:val="multilevel"/>
    <w:tmpl w:val="721064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46319"/>
    <w:multiLevelType w:val="multilevel"/>
    <w:tmpl w:val="0458F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A6CA6"/>
    <w:multiLevelType w:val="hybridMultilevel"/>
    <w:tmpl w:val="E220A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133D1"/>
    <w:multiLevelType w:val="multilevel"/>
    <w:tmpl w:val="13B0B9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B73D3"/>
    <w:multiLevelType w:val="hybridMultilevel"/>
    <w:tmpl w:val="666EE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11BF0"/>
    <w:multiLevelType w:val="multilevel"/>
    <w:tmpl w:val="E0025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9744BE"/>
    <w:multiLevelType w:val="multilevel"/>
    <w:tmpl w:val="EC3EA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9B431E"/>
    <w:multiLevelType w:val="multilevel"/>
    <w:tmpl w:val="1C6A4E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B52FC3"/>
    <w:multiLevelType w:val="multilevel"/>
    <w:tmpl w:val="FF1A36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BA3A24"/>
    <w:multiLevelType w:val="multilevel"/>
    <w:tmpl w:val="79D8C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A9549F"/>
    <w:multiLevelType w:val="multilevel"/>
    <w:tmpl w:val="5086AC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8C3A11"/>
    <w:multiLevelType w:val="multilevel"/>
    <w:tmpl w:val="CBAA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40F6C"/>
    <w:multiLevelType w:val="multilevel"/>
    <w:tmpl w:val="6B38D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DC228D"/>
    <w:multiLevelType w:val="hybridMultilevel"/>
    <w:tmpl w:val="735890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FD21AA2"/>
    <w:multiLevelType w:val="multilevel"/>
    <w:tmpl w:val="0194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C5285"/>
    <w:multiLevelType w:val="multilevel"/>
    <w:tmpl w:val="E4FE70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7081A"/>
    <w:multiLevelType w:val="multilevel"/>
    <w:tmpl w:val="E6CCAF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360BAF"/>
    <w:multiLevelType w:val="hybridMultilevel"/>
    <w:tmpl w:val="BAC22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551511">
    <w:abstractNumId w:val="14"/>
  </w:num>
  <w:num w:numId="2" w16cid:durableId="1545557374">
    <w:abstractNumId w:val="3"/>
  </w:num>
  <w:num w:numId="3" w16cid:durableId="1912231179">
    <w:abstractNumId w:val="2"/>
  </w:num>
  <w:num w:numId="4" w16cid:durableId="2114084781">
    <w:abstractNumId w:val="10"/>
  </w:num>
  <w:num w:numId="5" w16cid:durableId="2069722544">
    <w:abstractNumId w:val="9"/>
  </w:num>
  <w:num w:numId="6" w16cid:durableId="533422895">
    <w:abstractNumId w:val="11"/>
  </w:num>
  <w:num w:numId="7" w16cid:durableId="986283697">
    <w:abstractNumId w:val="4"/>
  </w:num>
  <w:num w:numId="8" w16cid:durableId="1372729775">
    <w:abstractNumId w:val="13"/>
  </w:num>
  <w:num w:numId="9" w16cid:durableId="929392470">
    <w:abstractNumId w:val="0"/>
  </w:num>
  <w:num w:numId="10" w16cid:durableId="214394719">
    <w:abstractNumId w:val="19"/>
  </w:num>
  <w:num w:numId="11" w16cid:durableId="1769959392">
    <w:abstractNumId w:val="16"/>
  </w:num>
  <w:num w:numId="12" w16cid:durableId="46685379">
    <w:abstractNumId w:val="15"/>
  </w:num>
  <w:num w:numId="13" w16cid:durableId="667563751">
    <w:abstractNumId w:val="7"/>
  </w:num>
  <w:num w:numId="14" w16cid:durableId="141046872">
    <w:abstractNumId w:val="18"/>
  </w:num>
  <w:num w:numId="15" w16cid:durableId="1150171989">
    <w:abstractNumId w:val="12"/>
  </w:num>
  <w:num w:numId="16" w16cid:durableId="1900506747">
    <w:abstractNumId w:val="17"/>
  </w:num>
  <w:num w:numId="17" w16cid:durableId="1692023918">
    <w:abstractNumId w:val="5"/>
  </w:num>
  <w:num w:numId="18" w16cid:durableId="91976943">
    <w:abstractNumId w:val="1"/>
  </w:num>
  <w:num w:numId="19" w16cid:durableId="2062702495">
    <w:abstractNumId w:val="8"/>
  </w:num>
  <w:num w:numId="20" w16cid:durableId="20749610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36"/>
    <w:rsid w:val="00082036"/>
    <w:rsid w:val="001548AE"/>
    <w:rsid w:val="003733D7"/>
    <w:rsid w:val="00377989"/>
    <w:rsid w:val="005F23C8"/>
    <w:rsid w:val="00704C21"/>
    <w:rsid w:val="009169D0"/>
    <w:rsid w:val="00AD1B78"/>
    <w:rsid w:val="00C57554"/>
    <w:rsid w:val="00D34CE2"/>
    <w:rsid w:val="00E92AF7"/>
    <w:rsid w:val="00EC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2D1E5"/>
  <w15:chartTrackingRefBased/>
  <w15:docId w15:val="{4463B4AD-02A0-F14F-9D86-07ABFF03C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0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2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0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03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2036"/>
    <w:rPr>
      <w:rFonts w:ascii="Courier New" w:eastAsia="Times New Roman" w:hAnsi="Courier New" w:cs="Courier New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82036"/>
  </w:style>
  <w:style w:type="character" w:customStyle="1" w:styleId="DateChar">
    <w:name w:val="Date Char"/>
    <w:basedOn w:val="DefaultParagraphFont"/>
    <w:link w:val="Date"/>
    <w:uiPriority w:val="99"/>
    <w:semiHidden/>
    <w:rsid w:val="00082036"/>
  </w:style>
  <w:style w:type="character" w:styleId="Hyperlink">
    <w:name w:val="Hyperlink"/>
    <w:basedOn w:val="DefaultParagraphFont"/>
    <w:uiPriority w:val="99"/>
    <w:unhideWhenUsed/>
    <w:rsid w:val="000820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036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C57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7554"/>
    <w:rPr>
      <w:b/>
      <w:bCs/>
    </w:rPr>
  </w:style>
  <w:style w:type="paragraph" w:customStyle="1" w:styleId="whitespace-normal">
    <w:name w:val="whitespace-normal"/>
    <w:basedOn w:val="Normal"/>
    <w:rsid w:val="00C57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57554"/>
    <w:rPr>
      <w:i/>
      <w:iCs/>
    </w:rPr>
  </w:style>
  <w:style w:type="table" w:styleId="TableGrid">
    <w:name w:val="Table Grid"/>
    <w:basedOn w:val="TableNormal"/>
    <w:uiPriority w:val="39"/>
    <w:rsid w:val="0070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Yalong</dc:creator>
  <cp:keywords/>
  <dc:description/>
  <cp:lastModifiedBy>Anthony Yalong</cp:lastModifiedBy>
  <cp:revision>1</cp:revision>
  <dcterms:created xsi:type="dcterms:W3CDTF">2026-03-12T18:48:00Z</dcterms:created>
  <dcterms:modified xsi:type="dcterms:W3CDTF">2026-03-12T19:16:00Z</dcterms:modified>
</cp:coreProperties>
</file>